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4C6" w:rsidRPr="00D74A9D" w:rsidRDefault="000E4F94">
      <w:pPr>
        <w:spacing w:after="0" w:line="240" w:lineRule="auto"/>
        <w:ind w:left="10490"/>
        <w:jc w:val="center"/>
        <w:outlineLvl w:val="5"/>
        <w:rPr>
          <w:rFonts w:ascii="Times New Roman" w:hAnsi="Times New Roman" w:cs="Times New Roman"/>
          <w:sz w:val="28"/>
          <w:szCs w:val="28"/>
          <w:lang w:eastAsia="ru-RU"/>
        </w:rPr>
      </w:pPr>
      <w:r w:rsidRPr="00D74A9D">
        <w:rPr>
          <w:rFonts w:ascii="Times New Roman" w:hAnsi="Times New Roman" w:cs="Times New Roman"/>
          <w:sz w:val="28"/>
          <w:szCs w:val="28"/>
          <w:lang w:eastAsia="ru-RU"/>
        </w:rPr>
        <w:t>ПРИЛОЖЕНИЕ № 1</w:t>
      </w:r>
    </w:p>
    <w:p w:rsidR="00D954C6" w:rsidRPr="00D74A9D" w:rsidRDefault="000E4F94">
      <w:pPr>
        <w:spacing w:after="0" w:line="240" w:lineRule="auto"/>
        <w:ind w:left="10490"/>
        <w:jc w:val="center"/>
        <w:outlineLvl w:val="5"/>
        <w:rPr>
          <w:rFonts w:ascii="Times New Roman" w:hAnsi="Times New Roman" w:cs="Times New Roman"/>
          <w:sz w:val="28"/>
          <w:szCs w:val="28"/>
          <w:lang w:eastAsia="ru-RU"/>
        </w:rPr>
      </w:pPr>
      <w:r w:rsidRPr="00D74A9D">
        <w:rPr>
          <w:rFonts w:ascii="Times New Roman" w:hAnsi="Times New Roman" w:cs="Times New Roman"/>
          <w:sz w:val="28"/>
          <w:szCs w:val="28"/>
          <w:lang w:eastAsia="ru-RU"/>
        </w:rPr>
        <w:t>к постановлению Правительства</w:t>
      </w:r>
    </w:p>
    <w:p w:rsidR="00D954C6" w:rsidRPr="00D74A9D" w:rsidRDefault="000E4F94">
      <w:pPr>
        <w:spacing w:after="0" w:line="240" w:lineRule="auto"/>
        <w:ind w:left="10490"/>
        <w:jc w:val="center"/>
        <w:outlineLvl w:val="5"/>
        <w:rPr>
          <w:rFonts w:ascii="Times New Roman" w:hAnsi="Times New Roman" w:cs="Times New Roman"/>
          <w:sz w:val="28"/>
          <w:szCs w:val="28"/>
          <w:lang w:eastAsia="ru-RU"/>
        </w:rPr>
      </w:pPr>
      <w:r w:rsidRPr="00D74A9D">
        <w:rPr>
          <w:rFonts w:ascii="Times New Roman" w:hAnsi="Times New Roman" w:cs="Times New Roman"/>
          <w:sz w:val="28"/>
          <w:szCs w:val="28"/>
          <w:lang w:eastAsia="ru-RU"/>
        </w:rPr>
        <w:t>Новосибирской области</w:t>
      </w:r>
    </w:p>
    <w:p w:rsidR="00D954C6" w:rsidRPr="00D74A9D" w:rsidRDefault="00D954C6">
      <w:pPr>
        <w:spacing w:after="0" w:line="240" w:lineRule="auto"/>
        <w:ind w:left="10490"/>
        <w:jc w:val="center"/>
        <w:outlineLvl w:val="5"/>
        <w:rPr>
          <w:rFonts w:ascii="Times New Roman" w:hAnsi="Times New Roman" w:cs="Times New Roman"/>
          <w:sz w:val="28"/>
          <w:szCs w:val="28"/>
          <w:lang w:eastAsia="ru-RU"/>
        </w:rPr>
      </w:pPr>
    </w:p>
    <w:p w:rsidR="00D954C6" w:rsidRPr="00D74A9D" w:rsidRDefault="00D954C6">
      <w:pPr>
        <w:spacing w:after="0" w:line="240" w:lineRule="auto"/>
        <w:ind w:left="10490"/>
        <w:jc w:val="center"/>
        <w:outlineLvl w:val="5"/>
        <w:rPr>
          <w:rFonts w:ascii="Times New Roman" w:hAnsi="Times New Roman" w:cs="Times New Roman"/>
          <w:sz w:val="28"/>
          <w:szCs w:val="28"/>
          <w:lang w:eastAsia="ru-RU"/>
        </w:rPr>
      </w:pPr>
    </w:p>
    <w:p w:rsidR="00D954C6" w:rsidRPr="00D74A9D" w:rsidRDefault="000E4F94">
      <w:pPr>
        <w:spacing w:after="0" w:line="240" w:lineRule="auto"/>
        <w:ind w:left="10490"/>
        <w:jc w:val="center"/>
        <w:rPr>
          <w:rFonts w:ascii="Times New Roman" w:hAnsi="Times New Roman" w:cs="Times New Roman"/>
          <w:sz w:val="28"/>
          <w:szCs w:val="28"/>
        </w:rPr>
      </w:pPr>
      <w:r w:rsidRPr="00D74A9D">
        <w:rPr>
          <w:rFonts w:ascii="Times New Roman" w:hAnsi="Times New Roman" w:cs="Times New Roman"/>
          <w:sz w:val="28"/>
          <w:szCs w:val="28"/>
        </w:rPr>
        <w:t>«ПРИЛОЖЕНИЕ № 1</w:t>
      </w:r>
    </w:p>
    <w:p w:rsidR="00D954C6" w:rsidRPr="00D74A9D" w:rsidRDefault="000E4F94">
      <w:pPr>
        <w:widowControl w:val="0"/>
        <w:spacing w:after="0" w:line="240" w:lineRule="auto"/>
        <w:ind w:left="10490"/>
        <w:jc w:val="center"/>
        <w:rPr>
          <w:rFonts w:ascii="Times New Roman" w:hAnsi="Times New Roman" w:cs="Times New Roman"/>
          <w:sz w:val="28"/>
          <w:szCs w:val="28"/>
        </w:rPr>
      </w:pPr>
      <w:r w:rsidRPr="00D74A9D">
        <w:rPr>
          <w:rFonts w:ascii="Times New Roman" w:hAnsi="Times New Roman" w:cs="Times New Roman"/>
          <w:sz w:val="28"/>
          <w:szCs w:val="28"/>
        </w:rPr>
        <w:t>к государственной программе Новосибирской области «Стимулирование развития жилищного строительства в Новосибирской области»</w:t>
      </w:r>
    </w:p>
    <w:p w:rsidR="00D954C6" w:rsidRPr="00D74A9D" w:rsidRDefault="00D954C6">
      <w:pPr>
        <w:pStyle w:val="ConsPlusNormal"/>
        <w:ind w:firstLine="540"/>
        <w:jc w:val="both"/>
        <w:rPr>
          <w:rFonts w:ascii="Times New Roman" w:hAnsi="Times New Roman" w:cs="Times New Roman"/>
          <w:sz w:val="24"/>
        </w:rPr>
      </w:pPr>
    </w:p>
    <w:p w:rsidR="00D954C6" w:rsidRPr="00D74A9D" w:rsidRDefault="000E4F94">
      <w:pPr>
        <w:pStyle w:val="ConsPlusTitle"/>
        <w:jc w:val="center"/>
        <w:rPr>
          <w:rFonts w:ascii="Times New Roman" w:hAnsi="Times New Roman" w:cs="Times New Roman"/>
          <w:sz w:val="28"/>
        </w:rPr>
      </w:pPr>
      <w:bookmarkStart w:id="0" w:name="P424"/>
      <w:bookmarkEnd w:id="0"/>
      <w:r w:rsidRPr="00D74A9D">
        <w:rPr>
          <w:rFonts w:ascii="Times New Roman" w:hAnsi="Times New Roman" w:cs="Times New Roman"/>
          <w:sz w:val="28"/>
        </w:rPr>
        <w:t>ЦЕЛИ, ЗАДАЧИ И ЦЕЛЕВЫЕ ИНДИКАТОРЫ</w:t>
      </w:r>
    </w:p>
    <w:p w:rsidR="00D954C6" w:rsidRPr="00D74A9D" w:rsidRDefault="000E4F94">
      <w:pPr>
        <w:pStyle w:val="ConsPlusTitle"/>
        <w:jc w:val="center"/>
        <w:rPr>
          <w:rFonts w:ascii="Times New Roman" w:hAnsi="Times New Roman" w:cs="Times New Roman"/>
          <w:sz w:val="28"/>
        </w:rPr>
      </w:pPr>
      <w:r w:rsidRPr="00D74A9D">
        <w:rPr>
          <w:rFonts w:ascii="Times New Roman" w:hAnsi="Times New Roman" w:cs="Times New Roman"/>
          <w:sz w:val="28"/>
        </w:rPr>
        <w:t>государственной программы Новосибирской области</w:t>
      </w:r>
    </w:p>
    <w:p w:rsidR="00D954C6" w:rsidRPr="00D74A9D" w:rsidRDefault="000E4F94">
      <w:pPr>
        <w:pStyle w:val="ConsPlusTitle"/>
        <w:jc w:val="center"/>
        <w:rPr>
          <w:rFonts w:ascii="Times New Roman" w:hAnsi="Times New Roman" w:cs="Times New Roman"/>
          <w:sz w:val="28"/>
        </w:rPr>
      </w:pPr>
      <w:r w:rsidRPr="00D74A9D">
        <w:rPr>
          <w:rFonts w:ascii="Times New Roman" w:hAnsi="Times New Roman" w:cs="Times New Roman"/>
          <w:sz w:val="28"/>
        </w:rPr>
        <w:t>«Стимулирование развития жилищного строительства</w:t>
      </w:r>
    </w:p>
    <w:p w:rsidR="00D954C6" w:rsidRPr="00D74A9D" w:rsidRDefault="000E4F94">
      <w:pPr>
        <w:pStyle w:val="ConsPlusTitle"/>
        <w:jc w:val="center"/>
        <w:rPr>
          <w:rFonts w:ascii="Times New Roman" w:hAnsi="Times New Roman" w:cs="Times New Roman"/>
          <w:sz w:val="28"/>
        </w:rPr>
      </w:pPr>
      <w:r w:rsidRPr="00D74A9D">
        <w:rPr>
          <w:rFonts w:ascii="Times New Roman" w:hAnsi="Times New Roman" w:cs="Times New Roman"/>
          <w:sz w:val="28"/>
        </w:rPr>
        <w:t>в Новосибирской области»</w:t>
      </w:r>
    </w:p>
    <w:p w:rsidR="00D954C6" w:rsidRPr="00D74A9D" w:rsidRDefault="00D954C6">
      <w:pPr>
        <w:pStyle w:val="ConsPlusTitle"/>
        <w:jc w:val="center"/>
        <w:rPr>
          <w:rFonts w:ascii="Times New Roman" w:hAnsi="Times New Roman" w:cs="Times New Roman"/>
          <w:sz w:val="24"/>
        </w:rPr>
      </w:pPr>
    </w:p>
    <w:tbl>
      <w:tblPr>
        <w:tblW w:w="15896" w:type="dxa"/>
        <w:tblInd w:w="-5" w:type="dxa"/>
        <w:tblLayout w:type="fixed"/>
        <w:tblCellMar>
          <w:top w:w="102" w:type="dxa"/>
          <w:left w:w="62" w:type="dxa"/>
          <w:bottom w:w="102" w:type="dxa"/>
          <w:right w:w="62" w:type="dxa"/>
        </w:tblCellMar>
        <w:tblLook w:val="04A0" w:firstRow="1" w:lastRow="0" w:firstColumn="1" w:lastColumn="0" w:noHBand="0" w:noVBand="1"/>
      </w:tblPr>
      <w:tblGrid>
        <w:gridCol w:w="1985"/>
        <w:gridCol w:w="1843"/>
        <w:gridCol w:w="1134"/>
        <w:gridCol w:w="784"/>
        <w:gridCol w:w="58"/>
        <w:gridCol w:w="726"/>
        <w:gridCol w:w="7"/>
        <w:gridCol w:w="726"/>
        <w:gridCol w:w="79"/>
        <w:gridCol w:w="585"/>
        <w:gridCol w:w="199"/>
        <w:gridCol w:w="571"/>
        <w:gridCol w:w="152"/>
        <w:gridCol w:w="736"/>
        <w:gridCol w:w="48"/>
        <w:gridCol w:w="735"/>
        <w:gridCol w:w="50"/>
        <w:gridCol w:w="734"/>
        <w:gridCol w:w="50"/>
        <w:gridCol w:w="731"/>
        <w:gridCol w:w="53"/>
        <w:gridCol w:w="784"/>
        <w:gridCol w:w="123"/>
        <w:gridCol w:w="769"/>
        <w:gridCol w:w="26"/>
        <w:gridCol w:w="824"/>
        <w:gridCol w:w="26"/>
        <w:gridCol w:w="1340"/>
        <w:gridCol w:w="18"/>
      </w:tblGrid>
      <w:tr w:rsidR="00DE729F" w:rsidRPr="00A3328E" w:rsidTr="00B97F08">
        <w:trPr>
          <w:gridAfter w:val="1"/>
          <w:wAfter w:w="18" w:type="dxa"/>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Цель/задачи, требующие решения для достижения цели</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Наименование целевого индикатора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Единица измерения</w:t>
            </w:r>
          </w:p>
        </w:tc>
        <w:tc>
          <w:tcPr>
            <w:tcW w:w="9576" w:type="dxa"/>
            <w:gridSpan w:val="24"/>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tabs>
                <w:tab w:val="left" w:pos="890"/>
              </w:tabs>
              <w:jc w:val="center"/>
              <w:rPr>
                <w:rFonts w:ascii="Times New Roman" w:hAnsi="Times New Roman" w:cs="Times New Roman"/>
                <w:sz w:val="24"/>
                <w:szCs w:val="24"/>
              </w:rPr>
            </w:pPr>
            <w:r w:rsidRPr="00A3328E">
              <w:rPr>
                <w:rFonts w:ascii="Times New Roman" w:hAnsi="Times New Roman" w:cs="Times New Roman"/>
                <w:sz w:val="24"/>
                <w:szCs w:val="24"/>
              </w:rPr>
              <w:t>Значение целевого индикатора</w:t>
            </w:r>
          </w:p>
        </w:tc>
        <w:tc>
          <w:tcPr>
            <w:tcW w:w="1340" w:type="dxa"/>
            <w:vMerge w:val="restart"/>
            <w:tcBorders>
              <w:top w:val="single" w:sz="4" w:space="0" w:color="000000"/>
              <w:left w:val="single" w:sz="4" w:space="0" w:color="000000"/>
              <w:right w:val="single" w:sz="4" w:space="0" w:color="000000"/>
            </w:tcBorders>
            <w:shd w:val="clear" w:color="auto" w:fill="auto"/>
          </w:tcPr>
          <w:p w:rsidR="00DE729F" w:rsidRPr="00A3328E" w:rsidRDefault="00DE729F">
            <w:pPr>
              <w:pStyle w:val="ConsPlusNormal"/>
              <w:tabs>
                <w:tab w:val="left" w:pos="890"/>
              </w:tabs>
              <w:jc w:val="center"/>
              <w:rPr>
                <w:rFonts w:ascii="Times New Roman" w:hAnsi="Times New Roman" w:cs="Times New Roman"/>
                <w:sz w:val="24"/>
                <w:szCs w:val="24"/>
              </w:rPr>
            </w:pPr>
            <w:r w:rsidRPr="00A3328E">
              <w:rPr>
                <w:rFonts w:ascii="Times New Roman" w:hAnsi="Times New Roman" w:cs="Times New Roman"/>
                <w:sz w:val="24"/>
                <w:szCs w:val="24"/>
              </w:rPr>
              <w:t>Примечание</w:t>
            </w: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9576" w:type="dxa"/>
            <w:gridSpan w:val="24"/>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DE729F">
            <w:pPr>
              <w:jc w:val="center"/>
              <w:rPr>
                <w:rFonts w:ascii="Times New Roman" w:hAnsi="Times New Roman" w:cs="Times New Roman"/>
                <w:sz w:val="24"/>
                <w:szCs w:val="24"/>
              </w:rPr>
            </w:pPr>
            <w:r w:rsidRPr="00A3328E">
              <w:rPr>
                <w:rFonts w:ascii="Times New Roman" w:hAnsi="Times New Roman" w:cs="Times New Roman"/>
                <w:sz w:val="24"/>
                <w:szCs w:val="24"/>
              </w:rPr>
              <w:t>в том числе по годам</w:t>
            </w:r>
          </w:p>
        </w:tc>
        <w:tc>
          <w:tcPr>
            <w:tcW w:w="1340" w:type="dxa"/>
            <w:vMerge/>
            <w:tcBorders>
              <w:left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2014</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2015</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2016</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2017</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2018</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2019</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2020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2021</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2022</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2023</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2024</w:t>
            </w:r>
          </w:p>
        </w:tc>
        <w:tc>
          <w:tcPr>
            <w:tcW w:w="850" w:type="dxa"/>
            <w:gridSpan w:val="2"/>
            <w:tcBorders>
              <w:left w:val="single" w:sz="4" w:space="0" w:color="000000"/>
              <w:bottom w:val="single" w:sz="4" w:space="0" w:color="000000"/>
              <w:right w:val="single" w:sz="4" w:space="0" w:color="000000"/>
            </w:tcBorders>
          </w:tcPr>
          <w:p w:rsidR="00DE729F" w:rsidRPr="00A3328E" w:rsidRDefault="00DE729F" w:rsidP="00DE729F">
            <w:pPr>
              <w:jc w:val="center"/>
              <w:rPr>
                <w:rFonts w:ascii="Times New Roman" w:hAnsi="Times New Roman" w:cs="Times New Roman"/>
                <w:sz w:val="24"/>
                <w:szCs w:val="24"/>
              </w:rPr>
            </w:pPr>
            <w:r w:rsidRPr="00A3328E">
              <w:rPr>
                <w:rFonts w:ascii="Times New Roman" w:hAnsi="Times New Roman" w:cs="Times New Roman"/>
                <w:sz w:val="24"/>
                <w:szCs w:val="24"/>
              </w:rPr>
              <w:t>2025</w:t>
            </w:r>
          </w:p>
        </w:tc>
        <w:tc>
          <w:tcPr>
            <w:tcW w:w="1340" w:type="dxa"/>
            <w:tcBorders>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7</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8</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9</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11</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12</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13</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14</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15</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16</w:t>
            </w:r>
          </w:p>
        </w:tc>
      </w:tr>
      <w:tr w:rsidR="00DE729F"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DE729F" w:rsidRPr="00A3328E" w:rsidRDefault="00DE729F">
            <w:pPr>
              <w:pStyle w:val="ConsPlusNormal"/>
              <w:jc w:val="center"/>
              <w:outlineLvl w:val="2"/>
              <w:rPr>
                <w:rFonts w:ascii="Times New Roman" w:hAnsi="Times New Roman" w:cs="Times New Roman"/>
                <w:sz w:val="24"/>
                <w:szCs w:val="24"/>
              </w:rPr>
            </w:pPr>
            <w:r w:rsidRPr="00A3328E">
              <w:rPr>
                <w:rFonts w:ascii="Times New Roman" w:hAnsi="Times New Roman" w:cs="Times New Roman"/>
                <w:sz w:val="24"/>
                <w:szCs w:val="24"/>
              </w:rPr>
              <w:t>Государственная программа Новосибирской области «Стимулирование развития жилищного строительства в Новосибирской области»</w:t>
            </w:r>
          </w:p>
        </w:tc>
      </w:tr>
      <w:tr w:rsidR="00DE729F" w:rsidRPr="00A3328E" w:rsidTr="00B97F08">
        <w:trPr>
          <w:gridAfter w:val="1"/>
          <w:wAfter w:w="18" w:type="dxa"/>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Цель государственной программы - стимулирование развития жилищного </w:t>
            </w:r>
            <w:r w:rsidRPr="00A3328E">
              <w:rPr>
                <w:rFonts w:ascii="Times New Roman" w:hAnsi="Times New Roman" w:cs="Times New Roman"/>
                <w:sz w:val="24"/>
                <w:szCs w:val="24"/>
              </w:rPr>
              <w:lastRenderedPageBreak/>
              <w:t>строительства, формирование рынка доступного и комфортного жилья на территории Новосибирской области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lastRenderedPageBreak/>
              <w:t>1) общий объем ввода жилья на территории Новосибирской области,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тыс. кв. м</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1629,0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1900,0</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1880,0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1950,0</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A3328E">
            <w:pPr>
              <w:pStyle w:val="ConsPlusNormal"/>
              <w:ind w:left="-162" w:right="-87"/>
              <w:jc w:val="center"/>
              <w:rPr>
                <w:rFonts w:ascii="Times New Roman" w:hAnsi="Times New Roman" w:cs="Times New Roman"/>
                <w:sz w:val="24"/>
                <w:szCs w:val="24"/>
              </w:rPr>
            </w:pPr>
            <w:r w:rsidRPr="00A3328E">
              <w:rPr>
                <w:rFonts w:ascii="Times New Roman" w:hAnsi="Times New Roman" w:cs="Times New Roman"/>
                <w:sz w:val="24"/>
                <w:szCs w:val="24"/>
              </w:rPr>
              <w:t>1600,0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1650,0</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1688,0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1681,0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1760,0</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2050,0</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2154,0</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FF5251">
            <w:pPr>
              <w:pStyle w:val="ConsPlusNormal"/>
              <w:rPr>
                <w:rFonts w:ascii="Times New Roman" w:hAnsi="Times New Roman" w:cs="Times New Roman"/>
                <w:sz w:val="24"/>
                <w:szCs w:val="24"/>
              </w:rPr>
            </w:pPr>
            <w:r w:rsidRPr="00A3328E">
              <w:rPr>
                <w:rFonts w:ascii="Times New Roman" w:hAnsi="Times New Roman" w:cs="Times New Roman"/>
                <w:sz w:val="24"/>
                <w:szCs w:val="24"/>
              </w:rPr>
              <w:t>2154,0</w:t>
            </w:r>
          </w:p>
        </w:tc>
        <w:tc>
          <w:tcPr>
            <w:tcW w:w="13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1.1) г. Новосибирск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тыс. кв. м</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1200,0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1324,0</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1270,0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1300,0</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A3328E">
            <w:pPr>
              <w:pStyle w:val="ConsPlusNormal"/>
              <w:ind w:left="-162" w:right="-87" w:firstLine="20"/>
              <w:jc w:val="center"/>
              <w:rPr>
                <w:rFonts w:ascii="Times New Roman" w:hAnsi="Times New Roman" w:cs="Times New Roman"/>
                <w:sz w:val="24"/>
                <w:szCs w:val="24"/>
              </w:rPr>
            </w:pPr>
            <w:r w:rsidRPr="00A3328E">
              <w:rPr>
                <w:rFonts w:ascii="Times New Roman" w:hAnsi="Times New Roman" w:cs="Times New Roman"/>
                <w:sz w:val="24"/>
                <w:szCs w:val="24"/>
              </w:rPr>
              <w:t>1050,0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1030,0</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1143,0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1140,0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1170,0</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1195,0</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1225,0</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FF5251" w:rsidP="00FF5251">
            <w:pPr>
              <w:jc w:val="center"/>
              <w:rPr>
                <w:rFonts w:ascii="Times New Roman" w:hAnsi="Times New Roman" w:cs="Times New Roman"/>
                <w:sz w:val="24"/>
                <w:szCs w:val="24"/>
              </w:rPr>
            </w:pPr>
            <w:r>
              <w:rPr>
                <w:rFonts w:ascii="Times New Roman" w:hAnsi="Times New Roman" w:cs="Times New Roman"/>
                <w:sz w:val="24"/>
                <w:szCs w:val="24"/>
              </w:rPr>
              <w:t>1225,0</w:t>
            </w:r>
          </w:p>
        </w:tc>
        <w:tc>
          <w:tcPr>
            <w:tcW w:w="1340"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1.2) прочие муниципальные образования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тыс. кв. м</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429,0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576,0</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610,0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650,0</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550,0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620,0</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545,0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541,0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590,0</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855,0</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929,0</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FF5251" w:rsidP="00FF5251">
            <w:pPr>
              <w:pStyle w:val="ConsPlusNormal"/>
              <w:jc w:val="center"/>
              <w:rPr>
                <w:rFonts w:ascii="Times New Roman" w:hAnsi="Times New Roman" w:cs="Times New Roman"/>
                <w:sz w:val="24"/>
                <w:szCs w:val="24"/>
              </w:rPr>
            </w:pPr>
            <w:r>
              <w:rPr>
                <w:rFonts w:ascii="Times New Roman" w:hAnsi="Times New Roman" w:cs="Times New Roman"/>
                <w:sz w:val="24"/>
                <w:szCs w:val="24"/>
              </w:rPr>
              <w:t>929,0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2) объем ввода жилья </w:t>
            </w:r>
            <w:proofErr w:type="spellStart"/>
            <w:r w:rsidRPr="00A3328E">
              <w:rPr>
                <w:rFonts w:ascii="Times New Roman" w:hAnsi="Times New Roman" w:cs="Times New Roman"/>
                <w:sz w:val="24"/>
                <w:szCs w:val="24"/>
              </w:rPr>
              <w:t>экономкласса</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тыс. кв. м</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1037,0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1114,0</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1068,0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1110,0</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FF5251" w:rsidP="00FF525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с 2018 года понятие жилье «</w:t>
            </w:r>
            <w:proofErr w:type="spellStart"/>
            <w:r w:rsidRPr="00A3328E">
              <w:rPr>
                <w:rFonts w:ascii="Times New Roman" w:hAnsi="Times New Roman" w:cs="Times New Roman"/>
                <w:sz w:val="24"/>
                <w:szCs w:val="24"/>
              </w:rPr>
              <w:t>экономкласса</w:t>
            </w:r>
            <w:proofErr w:type="spellEnd"/>
            <w:r w:rsidRPr="00A3328E">
              <w:rPr>
                <w:rFonts w:ascii="Times New Roman" w:hAnsi="Times New Roman" w:cs="Times New Roman"/>
                <w:sz w:val="24"/>
                <w:szCs w:val="24"/>
              </w:rPr>
              <w:t>» заменено на «стандартное» жилье и введен соответствующий индикатор</w:t>
            </w: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sz w:val="24"/>
                <w:szCs w:val="24"/>
              </w:rPr>
            </w:pPr>
            <w:r w:rsidRPr="00A3328E">
              <w:rPr>
                <w:rFonts w:ascii="Times New Roman" w:hAnsi="Times New Roman" w:cs="Times New Roman"/>
                <w:sz w:val="24"/>
                <w:szCs w:val="24"/>
              </w:rPr>
              <w:t>3) объем ввода стандартного жилья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sz w:val="24"/>
                <w:szCs w:val="24"/>
              </w:rPr>
            </w:pPr>
            <w:r w:rsidRPr="00A3328E">
              <w:rPr>
                <w:rFonts w:ascii="Times New Roman" w:hAnsi="Times New Roman" w:cs="Times New Roman"/>
                <w:sz w:val="24"/>
                <w:szCs w:val="24"/>
              </w:rPr>
              <w:t>тыс. кв. м</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sz w:val="24"/>
                <w:szCs w:val="24"/>
              </w:rPr>
            </w:pPr>
            <w:r w:rsidRPr="00A3328E">
              <w:rPr>
                <w:rFonts w:ascii="Times New Roman" w:hAnsi="Times New Roman" w:cs="Times New Roman"/>
                <w:sz w:val="24"/>
                <w:szCs w:val="24"/>
              </w:rPr>
              <w:t>-</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sz w:val="24"/>
                <w:szCs w:val="24"/>
              </w:rPr>
            </w:pPr>
            <w:r w:rsidRPr="00A3328E">
              <w:rPr>
                <w:rFonts w:ascii="Times New Roman" w:hAnsi="Times New Roman" w:cs="Times New Roman"/>
                <w:sz w:val="24"/>
                <w:szCs w:val="24"/>
              </w:rPr>
              <w:t>1110,0</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A3328E">
            <w:pPr>
              <w:pStyle w:val="ConsPlusNormal"/>
              <w:ind w:left="-44" w:right="-87"/>
              <w:jc w:val="center"/>
              <w:rPr>
                <w:sz w:val="24"/>
                <w:szCs w:val="24"/>
              </w:rPr>
            </w:pPr>
            <w:r w:rsidRPr="00A3328E">
              <w:rPr>
                <w:rFonts w:ascii="Times New Roman" w:hAnsi="Times New Roman" w:cs="Times New Roman"/>
                <w:sz w:val="24"/>
                <w:szCs w:val="24"/>
              </w:rPr>
              <w:t>1200,0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sz w:val="24"/>
                <w:szCs w:val="24"/>
              </w:rPr>
            </w:pPr>
            <w:r w:rsidRPr="00A3328E">
              <w:rPr>
                <w:rFonts w:ascii="Times New Roman" w:hAnsi="Times New Roman" w:cs="Times New Roman"/>
                <w:sz w:val="24"/>
                <w:szCs w:val="24"/>
              </w:rPr>
              <w:t>990,0</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sz w:val="24"/>
                <w:szCs w:val="24"/>
              </w:rPr>
            </w:pPr>
            <w:r w:rsidRPr="00A3328E">
              <w:rPr>
                <w:rFonts w:ascii="Times New Roman" w:hAnsi="Times New Roman" w:cs="Times New Roman"/>
                <w:sz w:val="24"/>
                <w:szCs w:val="24"/>
              </w:rPr>
              <w:t>1350,0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sz w:val="24"/>
                <w:szCs w:val="24"/>
              </w:rPr>
            </w:pPr>
            <w:r w:rsidRPr="00A3328E">
              <w:rPr>
                <w:rFonts w:ascii="Times New Roman" w:hAnsi="Times New Roman" w:cs="Times New Roman"/>
                <w:sz w:val="24"/>
                <w:szCs w:val="24"/>
              </w:rPr>
              <w:t>1345,0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sz w:val="24"/>
                <w:szCs w:val="24"/>
              </w:rPr>
            </w:pPr>
            <w:r w:rsidRPr="00A3328E">
              <w:rPr>
                <w:rFonts w:ascii="Times New Roman" w:hAnsi="Times New Roman" w:cs="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sz w:val="24"/>
                <w:szCs w:val="24"/>
              </w:rPr>
            </w:pPr>
            <w:r w:rsidRPr="00A3328E">
              <w:rPr>
                <w:rFonts w:ascii="Times New Roman" w:hAnsi="Times New Roman" w:cs="Times New Roman"/>
                <w:sz w:val="24"/>
                <w:szCs w:val="24"/>
              </w:rPr>
              <w:t>-</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FF5251" w:rsidP="00FF525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sz w:val="24"/>
                <w:szCs w:val="24"/>
              </w:rPr>
            </w:pPr>
            <w:r w:rsidRPr="00A3328E">
              <w:rPr>
                <w:rFonts w:ascii="Times New Roman" w:hAnsi="Times New Roman" w:cs="Times New Roman"/>
                <w:sz w:val="24"/>
                <w:szCs w:val="24"/>
              </w:rPr>
              <w:t>целевой индикатор введен с 2018 года, на 2017 год приведено базовое значение.</w:t>
            </w:r>
          </w:p>
          <w:p w:rsidR="00DE729F" w:rsidRPr="00A3328E" w:rsidRDefault="00DE729F">
            <w:pPr>
              <w:pStyle w:val="ConsPlusNormal"/>
              <w:rPr>
                <w:sz w:val="24"/>
                <w:szCs w:val="24"/>
              </w:rPr>
            </w:pP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4) объем ввода малоэтажного </w:t>
            </w:r>
            <w:r w:rsidRPr="00A3328E">
              <w:rPr>
                <w:rFonts w:ascii="Times New Roman" w:hAnsi="Times New Roman" w:cs="Times New Roman"/>
                <w:sz w:val="24"/>
                <w:szCs w:val="24"/>
              </w:rPr>
              <w:lastRenderedPageBreak/>
              <w:t>жилья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lastRenderedPageBreak/>
              <w:t>тыс. кв. м</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600,0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650,0</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660,0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690,0</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560,0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499,4</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530,0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520,0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546,0</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636,0</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668,0</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FF5251" w:rsidP="00FF5251">
            <w:pPr>
              <w:pStyle w:val="ConsPlusNormal"/>
              <w:jc w:val="center"/>
              <w:rPr>
                <w:rFonts w:ascii="Times New Roman" w:hAnsi="Times New Roman" w:cs="Times New Roman"/>
                <w:sz w:val="24"/>
                <w:szCs w:val="24"/>
              </w:rPr>
            </w:pPr>
            <w:r>
              <w:rPr>
                <w:rFonts w:ascii="Times New Roman" w:hAnsi="Times New Roman" w:cs="Times New Roman"/>
                <w:sz w:val="24"/>
                <w:szCs w:val="24"/>
              </w:rPr>
              <w:t>668,0</w:t>
            </w:r>
          </w:p>
        </w:tc>
        <w:tc>
          <w:tcPr>
            <w:tcW w:w="13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4.1) г. Новосибирск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тыс. кв. м</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150,0</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130,0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130,0</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110,0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110,0</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125,0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123,0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126,0</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129,0</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131,0</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FF5251" w:rsidP="00FF5251">
            <w:pPr>
              <w:jc w:val="center"/>
              <w:rPr>
                <w:rFonts w:ascii="Times New Roman" w:hAnsi="Times New Roman" w:cs="Times New Roman"/>
                <w:sz w:val="24"/>
                <w:szCs w:val="24"/>
              </w:rPr>
            </w:pPr>
            <w:r>
              <w:rPr>
                <w:rFonts w:ascii="Times New Roman" w:hAnsi="Times New Roman" w:cs="Times New Roman"/>
                <w:sz w:val="24"/>
                <w:szCs w:val="24"/>
              </w:rPr>
              <w:t>131,0</w:t>
            </w:r>
          </w:p>
        </w:tc>
        <w:tc>
          <w:tcPr>
            <w:tcW w:w="1340"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4.2) прочие муниципальные образования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тыс. кв. м</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400,0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500,0</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530,0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560,0</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450,0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389,4</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405,0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397,0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420,0</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507,0</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537,0</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FF5251" w:rsidP="00FF5251">
            <w:pPr>
              <w:jc w:val="center"/>
              <w:rPr>
                <w:rFonts w:ascii="Times New Roman" w:hAnsi="Times New Roman" w:cs="Times New Roman"/>
                <w:sz w:val="24"/>
                <w:szCs w:val="24"/>
              </w:rPr>
            </w:pPr>
            <w:r>
              <w:rPr>
                <w:rFonts w:ascii="Times New Roman" w:hAnsi="Times New Roman" w:cs="Times New Roman"/>
                <w:sz w:val="24"/>
                <w:szCs w:val="24"/>
              </w:rPr>
              <w:t>537,0</w:t>
            </w:r>
          </w:p>
        </w:tc>
        <w:tc>
          <w:tcPr>
            <w:tcW w:w="1340"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5) ввод жилья на душу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кв. м на человека</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0,6</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0,69</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0,68</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0,70</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0,57</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0,59</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0,603</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0,600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FF5251">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0,6</w:t>
            </w:r>
            <w:r w:rsidR="00FF5251">
              <w:rPr>
                <w:rFonts w:ascii="Times New Roman" w:hAnsi="Times New Roman" w:cs="Times New Roman"/>
                <w:sz w:val="24"/>
                <w:szCs w:val="24"/>
              </w:rPr>
              <w:t>30</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FF5251">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0,7</w:t>
            </w:r>
            <w:r w:rsidR="00FF5251">
              <w:rPr>
                <w:rFonts w:ascii="Times New Roman" w:hAnsi="Times New Roman" w:cs="Times New Roman"/>
                <w:sz w:val="24"/>
                <w:szCs w:val="24"/>
              </w:rPr>
              <w:t>34</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FF5251">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0,7</w:t>
            </w:r>
            <w:r w:rsidR="00FF5251">
              <w:rPr>
                <w:rFonts w:ascii="Times New Roman" w:hAnsi="Times New Roman" w:cs="Times New Roman"/>
                <w:sz w:val="24"/>
                <w:szCs w:val="24"/>
              </w:rPr>
              <w:t>7</w:t>
            </w:r>
            <w:r w:rsidRPr="00A3328E">
              <w:rPr>
                <w:rFonts w:ascii="Times New Roman" w:hAnsi="Times New Roman" w:cs="Times New Roman"/>
                <w:sz w:val="24"/>
                <w:szCs w:val="24"/>
              </w:rPr>
              <w:t>2</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FF5251" w:rsidP="00FF5251">
            <w:pPr>
              <w:pStyle w:val="ConsPlusNormal"/>
              <w:jc w:val="center"/>
              <w:rPr>
                <w:rFonts w:ascii="Times New Roman" w:hAnsi="Times New Roman" w:cs="Times New Roman"/>
                <w:sz w:val="24"/>
                <w:szCs w:val="24"/>
              </w:rPr>
            </w:pPr>
            <w:r>
              <w:rPr>
                <w:rFonts w:ascii="Times New Roman" w:hAnsi="Times New Roman" w:cs="Times New Roman"/>
                <w:sz w:val="24"/>
                <w:szCs w:val="24"/>
              </w:rPr>
              <w:t>0,773</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6) удельный вес введенной общей площади жилых домов по отношению к общей площади жилищного фонда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2,6</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2,9</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2,9</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2,9</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2,29</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2,37</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2,3</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2,25</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FF5251">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w:t>
            </w:r>
            <w:r w:rsidR="00FF5251">
              <w:rPr>
                <w:rFonts w:ascii="Times New Roman" w:hAnsi="Times New Roman" w:cs="Times New Roman"/>
                <w:sz w:val="24"/>
                <w:szCs w:val="24"/>
              </w:rPr>
              <w:t>27</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FF5251">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w:t>
            </w:r>
            <w:r w:rsidR="00FF5251">
              <w:rPr>
                <w:rFonts w:ascii="Times New Roman" w:hAnsi="Times New Roman" w:cs="Times New Roman"/>
                <w:sz w:val="24"/>
                <w:szCs w:val="24"/>
              </w:rPr>
              <w:t>6</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FF5251">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w:t>
            </w:r>
            <w:r w:rsidR="00FF5251">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FF5251" w:rsidP="00FF5251">
            <w:pPr>
              <w:pStyle w:val="ConsPlusNormal"/>
              <w:jc w:val="center"/>
              <w:rPr>
                <w:rFonts w:ascii="Times New Roman" w:hAnsi="Times New Roman" w:cs="Times New Roman"/>
                <w:sz w:val="24"/>
                <w:szCs w:val="24"/>
              </w:rPr>
            </w:pPr>
            <w:r>
              <w:rPr>
                <w:rFonts w:ascii="Times New Roman" w:hAnsi="Times New Roman" w:cs="Times New Roman"/>
                <w:sz w:val="24"/>
                <w:szCs w:val="24"/>
              </w:rPr>
              <w:t>2,63</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r>
      <w:tr w:rsidR="00DE729F" w:rsidRPr="00A3328E" w:rsidTr="00B97F08">
        <w:trPr>
          <w:gridAfter w:val="1"/>
          <w:wAfter w:w="18" w:type="dxa"/>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7) обеспеченность населения жильем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кв. м общей площади на 1 человека</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22,8</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23,4</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23,5</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23,8</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25,1</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24,73</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26,2</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26,6</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FF5251">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27,</w:t>
            </w:r>
            <w:r w:rsidR="00FF5251">
              <w:rPr>
                <w:rFonts w:ascii="Times New Roman" w:hAnsi="Times New Roman" w:cs="Times New Roman"/>
                <w:sz w:val="24"/>
                <w:szCs w:val="24"/>
              </w:rPr>
              <w:t>7</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FF5251">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w:t>
            </w:r>
            <w:r w:rsidR="00FF5251">
              <w:rPr>
                <w:rFonts w:ascii="Times New Roman" w:hAnsi="Times New Roman" w:cs="Times New Roman"/>
                <w:sz w:val="24"/>
                <w:szCs w:val="24"/>
              </w:rPr>
              <w:t>8,2</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FF5251">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28,</w:t>
            </w:r>
            <w:r w:rsidR="00FF5251">
              <w:rPr>
                <w:rFonts w:ascii="Times New Roman" w:hAnsi="Times New Roman" w:cs="Times New Roman"/>
                <w:sz w:val="24"/>
                <w:szCs w:val="24"/>
              </w:rPr>
              <w:t>8</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FF5251" w:rsidP="00FF5251">
            <w:pPr>
              <w:pStyle w:val="ConsPlusNormal"/>
              <w:jc w:val="center"/>
              <w:rPr>
                <w:rFonts w:ascii="Times New Roman" w:hAnsi="Times New Roman" w:cs="Times New Roman"/>
                <w:sz w:val="24"/>
                <w:szCs w:val="24"/>
              </w:rPr>
            </w:pPr>
            <w:r>
              <w:rPr>
                <w:rFonts w:ascii="Times New Roman" w:hAnsi="Times New Roman" w:cs="Times New Roman"/>
                <w:sz w:val="24"/>
                <w:szCs w:val="24"/>
              </w:rPr>
              <w:t>29,4</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8) коэффициент доступности жилья для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лет</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3,2</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3,1</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2,7</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2,9</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2,8</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2,8</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2,8</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2,8</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2,8</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FF5251" w:rsidP="00FF5251">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создание для жителей Новосибирской области возможнос</w:t>
            </w:r>
            <w:r w:rsidRPr="00A3328E">
              <w:rPr>
                <w:rFonts w:ascii="Times New Roman" w:hAnsi="Times New Roman" w:cs="Times New Roman"/>
                <w:sz w:val="24"/>
                <w:szCs w:val="24"/>
              </w:rPr>
              <w:lastRenderedPageBreak/>
              <w:t>ти улучшения жилищных условий</w:t>
            </w: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9) количество выданных ипотечных кредитов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тыс. шт.</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23,8</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24,0</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24,3</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24,6</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28,0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29,0</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31,0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35,0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35,0</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35,0</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35,0</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FF5251" w:rsidP="00FF5251">
            <w:pPr>
              <w:pStyle w:val="ConsPlusNormal"/>
              <w:jc w:val="center"/>
              <w:rPr>
                <w:rFonts w:ascii="Times New Roman" w:hAnsi="Times New Roman" w:cs="Times New Roman"/>
                <w:sz w:val="24"/>
                <w:szCs w:val="24"/>
              </w:rPr>
            </w:pPr>
            <w:r>
              <w:rPr>
                <w:rFonts w:ascii="Times New Roman" w:hAnsi="Times New Roman" w:cs="Times New Roman"/>
                <w:sz w:val="24"/>
                <w:szCs w:val="24"/>
              </w:rPr>
              <w:t>35,0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B146B5" w:rsidRPr="00A3328E" w:rsidRDefault="00B146B5">
            <w:pPr>
              <w:pStyle w:val="ConsPlusNormal"/>
              <w:rPr>
                <w:rFonts w:ascii="Times New Roman" w:hAnsi="Times New Roman" w:cs="Times New Roman"/>
                <w:sz w:val="24"/>
                <w:szCs w:val="24"/>
              </w:rPr>
            </w:pP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10) средняя стоимость 1 квадратного метра общей площади жилья </w:t>
            </w:r>
            <w:proofErr w:type="spellStart"/>
            <w:r w:rsidRPr="00A3328E">
              <w:rPr>
                <w:rFonts w:ascii="Times New Roman" w:hAnsi="Times New Roman" w:cs="Times New Roman"/>
                <w:sz w:val="24"/>
                <w:szCs w:val="24"/>
              </w:rPr>
              <w:t>экономкласса</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тыс. руб.</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42,5</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41</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38,5</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37</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6823E1" w:rsidP="006823E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снижение к 2018 году стоимости одного квадратного метра жилья на 20% по сравнению с уровнем 2012 года путем увеличения объема ввода в эксплуатацию жилья </w:t>
            </w:r>
            <w:proofErr w:type="spellStart"/>
            <w:r w:rsidRPr="00A3328E">
              <w:rPr>
                <w:rFonts w:ascii="Times New Roman" w:hAnsi="Times New Roman" w:cs="Times New Roman"/>
                <w:sz w:val="24"/>
                <w:szCs w:val="24"/>
              </w:rPr>
              <w:t>экономкласса</w:t>
            </w:r>
            <w:proofErr w:type="spellEnd"/>
            <w:r w:rsidRPr="00A3328E">
              <w:rPr>
                <w:rFonts w:ascii="Times New Roman" w:hAnsi="Times New Roman" w:cs="Times New Roman"/>
                <w:sz w:val="24"/>
                <w:szCs w:val="24"/>
              </w:rPr>
              <w:t>. С 2018 года понятие жилье «</w:t>
            </w:r>
            <w:proofErr w:type="spellStart"/>
            <w:r w:rsidRPr="00A3328E">
              <w:rPr>
                <w:rFonts w:ascii="Times New Roman" w:hAnsi="Times New Roman" w:cs="Times New Roman"/>
                <w:sz w:val="24"/>
                <w:szCs w:val="24"/>
              </w:rPr>
              <w:t>экономкласса</w:t>
            </w:r>
            <w:proofErr w:type="spellEnd"/>
            <w:r w:rsidRPr="00A3328E">
              <w:rPr>
                <w:rFonts w:ascii="Times New Roman" w:hAnsi="Times New Roman" w:cs="Times New Roman"/>
                <w:sz w:val="24"/>
                <w:szCs w:val="24"/>
              </w:rPr>
              <w:t xml:space="preserve">» заменено </w:t>
            </w:r>
            <w:r w:rsidRPr="00A3328E">
              <w:rPr>
                <w:rFonts w:ascii="Times New Roman" w:hAnsi="Times New Roman" w:cs="Times New Roman"/>
                <w:sz w:val="24"/>
                <w:szCs w:val="24"/>
              </w:rPr>
              <w:lastRenderedPageBreak/>
              <w:t>на «стандартное» жилье и введен соответствующий индикатор</w:t>
            </w: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11) средняя стоимость 1 квадратного метра общей площади стандартного жилья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тыс. руб.</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37</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36</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36</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36</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36</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6823E1" w:rsidP="006823E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целевой индикатор введен с 2018 года в связи с заменой понятия жилье "</w:t>
            </w:r>
            <w:proofErr w:type="spellStart"/>
            <w:r w:rsidRPr="00A3328E">
              <w:rPr>
                <w:rFonts w:ascii="Times New Roman" w:hAnsi="Times New Roman" w:cs="Times New Roman"/>
                <w:sz w:val="24"/>
                <w:szCs w:val="24"/>
              </w:rPr>
              <w:t>экономкласса</w:t>
            </w:r>
            <w:proofErr w:type="spellEnd"/>
            <w:r w:rsidRPr="00A3328E">
              <w:rPr>
                <w:rFonts w:ascii="Times New Roman" w:hAnsi="Times New Roman" w:cs="Times New Roman"/>
                <w:sz w:val="24"/>
                <w:szCs w:val="24"/>
              </w:rPr>
              <w:t xml:space="preserve">" на "стандартное" жилье. На 2017 год приведено базовое значение. Значение показателя может корректироваться в соответствии с ростом индекса потребительских цен </w:t>
            </w:r>
            <w:r w:rsidRPr="00A3328E">
              <w:rPr>
                <w:rFonts w:ascii="Times New Roman" w:hAnsi="Times New Roman" w:cs="Times New Roman"/>
                <w:sz w:val="24"/>
                <w:szCs w:val="24"/>
              </w:rPr>
              <w:lastRenderedPageBreak/>
              <w:t>(действие целевого индикатора до 01.01.2022)</w:t>
            </w:r>
          </w:p>
        </w:tc>
      </w:tr>
      <w:tr w:rsidR="00DE729F" w:rsidRPr="00A3328E" w:rsidTr="00B97F08">
        <w:trPr>
          <w:gridAfter w:val="1"/>
          <w:wAfter w:w="18" w:type="dxa"/>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lastRenderedPageBreak/>
              <w:t>Задача 1 государственной программы. Создание условий для осуществления градостроительной деятельности на территории Новосибирской области</w:t>
            </w:r>
          </w:p>
          <w:p w:rsidR="00DE729F" w:rsidRPr="00A3328E" w:rsidRDefault="00DE729F">
            <w:pPr>
              <w:pStyle w:val="ConsPlusNormal"/>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12) доля муниципальных образований Новосибирской области, в которых в течение периода действия государственной программы разработаны документы территориального планирования и градостроительного зонирования либо внесены в них изменения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0,20</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1,22</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2,24</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3,47</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6,33</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14,0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16,8</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A57CEB" w:rsidP="00A57CE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под муниципальными образованиями в рамках реализации государственной программы понимаются 429 сельских поселений, 26 городских поселений, 5 городских округов и 30 муниципальных районов (период действия целевого индикатора до </w:t>
            </w:r>
            <w:r w:rsidRPr="00A3328E">
              <w:rPr>
                <w:rFonts w:ascii="Times New Roman" w:hAnsi="Times New Roman" w:cs="Times New Roman"/>
                <w:sz w:val="24"/>
                <w:szCs w:val="24"/>
              </w:rPr>
              <w:lastRenderedPageBreak/>
              <w:t>01.01.2022)</w:t>
            </w: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13) доля территориальных зон, сведения о границах 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 муниципальных образований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27,0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32,0</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50,0</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75,0</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A57CEB" w:rsidP="00A57CEB">
            <w:pPr>
              <w:pStyle w:val="ConsPlusNormal"/>
              <w:jc w:val="center"/>
              <w:rPr>
                <w:rFonts w:ascii="Times New Roman" w:hAnsi="Times New Roman" w:cs="Times New Roman"/>
                <w:sz w:val="24"/>
                <w:szCs w:val="24"/>
              </w:rPr>
            </w:pPr>
            <w:r>
              <w:rPr>
                <w:rFonts w:ascii="Times New Roman" w:hAnsi="Times New Roman" w:cs="Times New Roman"/>
                <w:sz w:val="24"/>
                <w:szCs w:val="24"/>
              </w:rPr>
              <w:t>85,0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целевой индикатор введен с 2022 года, на 2021 год приведено базовое значение. Под муниципальными образованиями Новосибирской области  в рамках реализации государственной программы понимаются 427 сельских поселений, 26 городских поселений, 5 городских округов, 30 муниципальных </w:t>
            </w:r>
            <w:r w:rsidRPr="00A3328E">
              <w:rPr>
                <w:rFonts w:ascii="Times New Roman" w:hAnsi="Times New Roman" w:cs="Times New Roman"/>
                <w:sz w:val="24"/>
                <w:szCs w:val="24"/>
              </w:rPr>
              <w:lastRenderedPageBreak/>
              <w:t>районов</w:t>
            </w: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14) доля населенных пунктов сведения о границах которых внесены в Единый государственный реестр недвижимости, в общем количестве населенных пунктов муниципальных образований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56,7</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65,0</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75,0</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80,0</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A57CEB" w:rsidP="00A57CEB">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целевой индикатор введен с 2022 года, на 2021 год приведено базовое значение. Под муниципальными образованиями Новосибирской области  в рамках реализации государственной программы понимаются 427 сельских поселений, 26 городских поселений, 5 городских округов, 30 муниципальных </w:t>
            </w:r>
            <w:r w:rsidRPr="00A3328E">
              <w:rPr>
                <w:rFonts w:ascii="Times New Roman" w:hAnsi="Times New Roman" w:cs="Times New Roman"/>
                <w:sz w:val="24"/>
                <w:szCs w:val="24"/>
              </w:rPr>
              <w:lastRenderedPageBreak/>
              <w:t>районов</w:t>
            </w:r>
          </w:p>
        </w:tc>
      </w:tr>
      <w:tr w:rsidR="00DE729F" w:rsidRPr="00A3328E" w:rsidTr="00B97F08">
        <w:trPr>
          <w:gridAfter w:val="1"/>
          <w:wAfter w:w="18" w:type="dxa"/>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lastRenderedPageBreak/>
              <w:t>Задача 2 государственной программы. Содействие эффективному использованию земельных участков под жилищное строительство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15) удельный вес площади земельных участков комплексной застройки, формируемых муниципальными образованиями, по которым выполнены мероприятия по обеспечению инженерной инфраструктурой, от общей площади земельных участков комплексной застройки, формируемых муниципальными образованиями, на которых необходимо проведение работ по обеспечению инженерной инфраструктуро</w:t>
            </w:r>
            <w:r w:rsidRPr="00A3328E">
              <w:rPr>
                <w:rFonts w:ascii="Times New Roman" w:hAnsi="Times New Roman" w:cs="Times New Roman"/>
                <w:sz w:val="24"/>
                <w:szCs w:val="24"/>
              </w:rPr>
              <w:lastRenderedPageBreak/>
              <w:t>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lastRenderedPageBreak/>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1,3</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1,4</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2,78</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2,79</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3,20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3,73</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8,6</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8,6</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8,6</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8,6</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8,6</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1B491D" w:rsidP="001B491D">
            <w:pPr>
              <w:pStyle w:val="ConsPlusNormal"/>
              <w:jc w:val="center"/>
              <w:rPr>
                <w:rFonts w:ascii="Times New Roman" w:hAnsi="Times New Roman" w:cs="Times New Roman"/>
                <w:sz w:val="24"/>
                <w:szCs w:val="24"/>
              </w:rPr>
            </w:pPr>
            <w:r>
              <w:rPr>
                <w:rFonts w:ascii="Times New Roman" w:hAnsi="Times New Roman" w:cs="Times New Roman"/>
                <w:sz w:val="24"/>
                <w:szCs w:val="24"/>
              </w:rPr>
              <w:t>8,6</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16) удельный вес «проблемных» объектов, по которым выполнены мероприятия по обеспечению инженерной инфраструктурой и благоустройством придомовой территории, от общего количества «проблемных» объектов, по которым требуется обеспечение инженерной инфраструктурой и благоустройством придомовой территории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32,8</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52,5</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54,5</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81,8</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95,0</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92</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96</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FE6D91" w:rsidRDefault="00A3328E">
            <w:pPr>
              <w:pStyle w:val="ConsPlusNormal"/>
              <w:jc w:val="center"/>
              <w:rPr>
                <w:rFonts w:ascii="Times New Roman" w:hAnsi="Times New Roman" w:cs="Times New Roman"/>
                <w:sz w:val="24"/>
                <w:szCs w:val="24"/>
              </w:rPr>
            </w:pPr>
            <w:r w:rsidRPr="00FE6D91">
              <w:rPr>
                <w:rFonts w:ascii="Times New Roman" w:hAnsi="Times New Roman" w:cs="Times New Roman"/>
                <w:sz w:val="24"/>
                <w:szCs w:val="24"/>
              </w:rPr>
              <w:t>100</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FE6D91" w:rsidRDefault="00DE729F">
            <w:pPr>
              <w:pStyle w:val="ConsPlusNormal"/>
              <w:jc w:val="center"/>
              <w:rPr>
                <w:rFonts w:ascii="Times New Roman" w:hAnsi="Times New Roman" w:cs="Times New Roman"/>
                <w:sz w:val="24"/>
                <w:szCs w:val="24"/>
              </w:rPr>
            </w:pPr>
            <w:r w:rsidRPr="00FE6D91">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FE6D91" w:rsidRDefault="00FE6D91" w:rsidP="00FE6D9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за период реализации государственной программы будут выполнены мероприятия по обеспечению инженерной инфраструктурой 100,0% «проблемных» объектов, удовлетворяющих условиям отбора для получения государственной поддержки</w:t>
            </w: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17) удельный вес «проблемных» объектов, введенных в </w:t>
            </w:r>
            <w:r w:rsidRPr="00A3328E">
              <w:rPr>
                <w:rFonts w:ascii="Times New Roman" w:hAnsi="Times New Roman" w:cs="Times New Roman"/>
                <w:sz w:val="24"/>
                <w:szCs w:val="24"/>
              </w:rPr>
              <w:lastRenderedPageBreak/>
              <w:t>эксплуатацию, в общем количестве незавершенных строительством «проблемных» объектов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lastRenderedPageBreak/>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35,6</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20,4</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40,8</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43,8</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42,5</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58,9</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72,6</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86,3</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100,0</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A57CEB" w:rsidP="00A57CE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показатель введен с 2017 года, на 2016 год приведено </w:t>
            </w:r>
            <w:r w:rsidRPr="00A3328E">
              <w:rPr>
                <w:rFonts w:ascii="Times New Roman" w:hAnsi="Times New Roman" w:cs="Times New Roman"/>
                <w:sz w:val="24"/>
                <w:szCs w:val="24"/>
              </w:rPr>
              <w:lastRenderedPageBreak/>
              <w:t>базовое значение</w:t>
            </w:r>
          </w:p>
        </w:tc>
      </w:tr>
      <w:tr w:rsidR="00DE729F" w:rsidRPr="00A3328E" w:rsidTr="00B97F08">
        <w:trPr>
          <w:gridAfter w:val="1"/>
          <w:wAfter w:w="18" w:type="dxa"/>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Задача 3 государственной программы. Улучшение жилищных условий различных категорий граждан и создание условий для развития ипотечного кредитования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18) доля семей (граждан), имеющих возможность приобрести жилье, соответствующее стандартам обеспечения жилыми помещениями, с помощью собственных и заемных средств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21,0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25,0</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40,0</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A57CEB" w:rsidP="00A57CE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целевой индикатор с 2019 года исключен в связи с уточнением наименования показателя, используемого в региональном проекте</w:t>
            </w: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19) доля семей, которые имеют возможность приобретения жилья за счет ипотечного кредитования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39,79</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41,0</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42,0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45,0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45,0</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45,0</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45,0</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1B491D" w:rsidP="001B491D">
            <w:pPr>
              <w:pStyle w:val="ConsPlusNormal"/>
              <w:jc w:val="center"/>
              <w:rPr>
                <w:rFonts w:ascii="Times New Roman" w:hAnsi="Times New Roman" w:cs="Times New Roman"/>
                <w:sz w:val="24"/>
                <w:szCs w:val="24"/>
              </w:rPr>
            </w:pPr>
            <w:r>
              <w:rPr>
                <w:rFonts w:ascii="Times New Roman" w:hAnsi="Times New Roman" w:cs="Times New Roman"/>
                <w:sz w:val="24"/>
                <w:szCs w:val="24"/>
              </w:rPr>
              <w:t>45,0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целевой индикатор введен с 2019 года в связи с уточнением наименования показателя, используемого в региональн</w:t>
            </w:r>
            <w:r w:rsidRPr="00A3328E">
              <w:rPr>
                <w:rFonts w:ascii="Times New Roman" w:hAnsi="Times New Roman" w:cs="Times New Roman"/>
                <w:sz w:val="24"/>
                <w:szCs w:val="24"/>
              </w:rPr>
              <w:lastRenderedPageBreak/>
              <w:t>ом проекте.</w:t>
            </w:r>
          </w:p>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На 2018 год приведено базовое значение.</w:t>
            </w:r>
          </w:p>
          <w:p w:rsidR="00DE729F" w:rsidRPr="00A3328E" w:rsidRDefault="00DE729F">
            <w:pPr>
              <w:pStyle w:val="ConsPlusNormal"/>
              <w:rPr>
                <w:rFonts w:ascii="Times New Roman" w:hAnsi="Times New Roman" w:cs="Times New Roman"/>
                <w:sz w:val="24"/>
                <w:szCs w:val="24"/>
              </w:rPr>
            </w:pPr>
          </w:p>
        </w:tc>
      </w:tr>
      <w:tr w:rsidR="00DE729F"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DE729F" w:rsidRPr="00A3328E" w:rsidRDefault="00DE729F">
            <w:pPr>
              <w:pStyle w:val="ConsPlusNormal"/>
              <w:jc w:val="center"/>
              <w:outlineLvl w:val="3"/>
              <w:rPr>
                <w:rFonts w:ascii="Times New Roman" w:hAnsi="Times New Roman" w:cs="Times New Roman"/>
                <w:sz w:val="24"/>
                <w:szCs w:val="24"/>
              </w:rPr>
            </w:pPr>
            <w:r w:rsidRPr="00A3328E">
              <w:rPr>
                <w:rFonts w:ascii="Times New Roman" w:hAnsi="Times New Roman" w:cs="Times New Roman"/>
                <w:sz w:val="24"/>
                <w:szCs w:val="24"/>
              </w:rPr>
              <w:lastRenderedPageBreak/>
              <w:t>Подпрограмма государственной программы «Градостроительная подготовка территорий Новосибирской области»</w:t>
            </w:r>
          </w:p>
        </w:tc>
      </w:tr>
      <w:tr w:rsidR="00DE729F"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DE729F" w:rsidRPr="00A3328E" w:rsidRDefault="00DE729F">
            <w:pPr>
              <w:pStyle w:val="ConsPlusNormal"/>
              <w:jc w:val="center"/>
              <w:outlineLvl w:val="4"/>
              <w:rPr>
                <w:sz w:val="24"/>
                <w:szCs w:val="24"/>
              </w:rPr>
            </w:pPr>
            <w:r w:rsidRPr="00A3328E">
              <w:rPr>
                <w:rFonts w:ascii="Times New Roman" w:hAnsi="Times New Roman" w:cs="Times New Roman"/>
                <w:sz w:val="24"/>
                <w:szCs w:val="24"/>
              </w:rPr>
              <w:t xml:space="preserve">Цель подпрограммы государственной программы: обеспечение актуальной градостроительной документацией, предусмотренной Градостроительным </w:t>
            </w:r>
            <w:hyperlink r:id="rId5">
              <w:r w:rsidRPr="00A3328E">
                <w:rPr>
                  <w:rStyle w:val="ListLabel1"/>
                  <w:color w:val="auto"/>
                </w:rPr>
                <w:t>кодексом</w:t>
              </w:r>
            </w:hyperlink>
            <w:r w:rsidRPr="00A3328E">
              <w:rPr>
                <w:rFonts w:ascii="Times New Roman" w:hAnsi="Times New Roman" w:cs="Times New Roman"/>
                <w:sz w:val="24"/>
                <w:szCs w:val="24"/>
              </w:rPr>
              <w:t xml:space="preserve"> Российской Федерации</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Задача 1 подпрограммы государственной программы. Обеспечение градостроительного развития Новосибирской области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20) доля муниципальных образований Новосибирской агломерации, в которых подготовлены и утверждены документы территориального планирования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5,45</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5,45</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10,91</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27,07</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A3328E" w:rsidP="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sz w:val="24"/>
                <w:szCs w:val="24"/>
              </w:rPr>
            </w:pPr>
            <w:r w:rsidRPr="00A3328E">
              <w:rPr>
                <w:rFonts w:ascii="Times New Roman" w:hAnsi="Times New Roman" w:cs="Times New Roman"/>
                <w:sz w:val="24"/>
                <w:szCs w:val="24"/>
              </w:rPr>
              <w:t xml:space="preserve">целевой индикатор введен с 2016 года, на 2015 год приведено базовое значение. Под муниципальными образованиями Новосибирской агломерации в рамках реализации понимаются 55 муниципальных </w:t>
            </w:r>
            <w:r w:rsidRPr="00A3328E">
              <w:rPr>
                <w:rFonts w:ascii="Times New Roman" w:hAnsi="Times New Roman" w:cs="Times New Roman"/>
                <w:sz w:val="24"/>
                <w:szCs w:val="24"/>
              </w:rPr>
              <w:lastRenderedPageBreak/>
              <w:t xml:space="preserve">образований, указанных в </w:t>
            </w:r>
            <w:hyperlink r:id="rId6">
              <w:r w:rsidRPr="00A3328E">
                <w:rPr>
                  <w:rStyle w:val="ListLabel2"/>
                  <w:color w:val="auto"/>
                  <w:sz w:val="24"/>
                  <w:szCs w:val="24"/>
                </w:rPr>
                <w:t>приложении N 2</w:t>
              </w:r>
            </w:hyperlink>
            <w:r w:rsidRPr="00A3328E">
              <w:rPr>
                <w:rFonts w:ascii="Times New Roman" w:hAnsi="Times New Roman" w:cs="Times New Roman"/>
                <w:sz w:val="24"/>
                <w:szCs w:val="24"/>
              </w:rPr>
              <w:t xml:space="preserve"> к Закону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w:t>
            </w:r>
            <w:r w:rsidRPr="00A3328E">
              <w:rPr>
                <w:rFonts w:ascii="Times New Roman" w:hAnsi="Times New Roman" w:cs="Times New Roman"/>
                <w:sz w:val="24"/>
                <w:szCs w:val="24"/>
              </w:rPr>
              <w:lastRenderedPageBreak/>
              <w:t xml:space="preserve">изменения в статью 3 Закона Новосибирской области «Об отдельных вопросах организации местного самоуправления в Новосибирской области» (далее - 27-ОЗ). Целевой индикатор с 2020 года включен в подпрограмму «Градостроительная подготовка территорий Новосибирской области и фонд пространственных данных </w:t>
            </w:r>
            <w:r w:rsidRPr="00A3328E">
              <w:rPr>
                <w:rFonts w:ascii="Times New Roman" w:hAnsi="Times New Roman" w:cs="Times New Roman"/>
                <w:sz w:val="24"/>
                <w:szCs w:val="24"/>
              </w:rPr>
              <w:lastRenderedPageBreak/>
              <w:t>Новосибирской области» (далее - подпрограмма «</w:t>
            </w:r>
            <w:proofErr w:type="spellStart"/>
            <w:r w:rsidRPr="00A3328E">
              <w:rPr>
                <w:rFonts w:ascii="Times New Roman" w:hAnsi="Times New Roman" w:cs="Times New Roman"/>
                <w:sz w:val="24"/>
                <w:szCs w:val="24"/>
              </w:rPr>
              <w:t>ГПиФПД</w:t>
            </w:r>
            <w:proofErr w:type="spellEnd"/>
            <w:r w:rsidRPr="00A3328E">
              <w:rPr>
                <w:rFonts w:ascii="Times New Roman" w:hAnsi="Times New Roman" w:cs="Times New Roman"/>
                <w:sz w:val="24"/>
                <w:szCs w:val="24"/>
              </w:rPr>
              <w:t>»)</w:t>
            </w:r>
          </w:p>
        </w:tc>
      </w:tr>
      <w:tr w:rsidR="00DE729F" w:rsidRPr="00A3328E" w:rsidTr="00B97F08">
        <w:trPr>
          <w:gridAfter w:val="1"/>
          <w:wAfter w:w="18" w:type="dxa"/>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21) доля муниципальных образований Новосибирской агломерации, в которых утверждены документы градостроительного зонирования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3,64</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25,45</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50,91</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85,45</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A3328E" w:rsidP="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целевой индикатор введен с 2016 года, на 2015 год приведено базовое значение. Целевой индикатор с 2020 года включен в подпрограмму «</w:t>
            </w:r>
            <w:proofErr w:type="spellStart"/>
            <w:r w:rsidRPr="00A3328E">
              <w:rPr>
                <w:rFonts w:ascii="Times New Roman" w:hAnsi="Times New Roman" w:cs="Times New Roman"/>
                <w:sz w:val="24"/>
                <w:szCs w:val="24"/>
              </w:rPr>
              <w:t>ГПиФПД</w:t>
            </w:r>
            <w:proofErr w:type="spellEnd"/>
            <w:r w:rsidRPr="00A3328E">
              <w:rPr>
                <w:rFonts w:ascii="Times New Roman" w:hAnsi="Times New Roman" w:cs="Times New Roman"/>
                <w:sz w:val="24"/>
                <w:szCs w:val="24"/>
              </w:rPr>
              <w:t>»</w:t>
            </w: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22) количество муниципальных образований Новосибирской области (за исключением Новосибирской агломерации), в которых утверждены </w:t>
            </w:r>
            <w:r w:rsidRPr="00A3328E">
              <w:rPr>
                <w:rFonts w:ascii="Times New Roman" w:hAnsi="Times New Roman" w:cs="Times New Roman"/>
                <w:sz w:val="24"/>
                <w:szCs w:val="24"/>
              </w:rPr>
              <w:lastRenderedPageBreak/>
              <w:t>документы территориального планирования либо внесены изменения в документы территориального планирования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lastRenderedPageBreak/>
              <w:t>шт.</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8</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11</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A3328E" w:rsidP="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под муниципальными образованиями, за исключением Новосибирской агломераци</w:t>
            </w:r>
            <w:r w:rsidRPr="00A3328E">
              <w:rPr>
                <w:rFonts w:ascii="Times New Roman" w:hAnsi="Times New Roman" w:cs="Times New Roman"/>
                <w:sz w:val="24"/>
                <w:szCs w:val="24"/>
              </w:rPr>
              <w:lastRenderedPageBreak/>
              <w:t>и, в рамках реализации государственной программы понимаются 379 сельских поселений, 21 городское поселение, 5 городских округов и 30 муниципальных районов.</w:t>
            </w:r>
          </w:p>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Целевой индикатор введен с 2016 года, на 2015 год приведено базовое значение. Целевой индикатор с 2020 года включен в подпрограмму «</w:t>
            </w:r>
            <w:proofErr w:type="spellStart"/>
            <w:r w:rsidRPr="00A3328E">
              <w:rPr>
                <w:rFonts w:ascii="Times New Roman" w:hAnsi="Times New Roman" w:cs="Times New Roman"/>
                <w:sz w:val="24"/>
                <w:szCs w:val="24"/>
              </w:rPr>
              <w:t>ГПиФПД</w:t>
            </w:r>
            <w:proofErr w:type="spellEnd"/>
            <w:r w:rsidRPr="00A3328E">
              <w:rPr>
                <w:rFonts w:ascii="Times New Roman" w:hAnsi="Times New Roman" w:cs="Times New Roman"/>
                <w:sz w:val="24"/>
                <w:szCs w:val="24"/>
              </w:rPr>
              <w:t>»</w:t>
            </w: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23) 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шт.</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250</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330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330</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A3328E" w:rsidP="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под муниципальными образованиями, за исключением Новосибирской агломерации, в рамках реализации государственной программы понимаются 379 сельских поселений, 21 городское поселение, 5 городских округов и 30 муниципальных районов.</w:t>
            </w:r>
          </w:p>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Целевой индикатор введен с 2017 года, на 2015 и 2016 годы </w:t>
            </w:r>
            <w:r w:rsidRPr="00A3328E">
              <w:rPr>
                <w:rFonts w:ascii="Times New Roman" w:hAnsi="Times New Roman" w:cs="Times New Roman"/>
                <w:sz w:val="24"/>
                <w:szCs w:val="24"/>
              </w:rPr>
              <w:lastRenderedPageBreak/>
              <w:t>приведены базовые значения. Целевой индикатор с 2020 года включен в подпрограмму «</w:t>
            </w:r>
            <w:proofErr w:type="spellStart"/>
            <w:r w:rsidRPr="00A3328E">
              <w:rPr>
                <w:rFonts w:ascii="Times New Roman" w:hAnsi="Times New Roman" w:cs="Times New Roman"/>
                <w:sz w:val="24"/>
                <w:szCs w:val="24"/>
              </w:rPr>
              <w:t>ГПиФПД</w:t>
            </w:r>
            <w:proofErr w:type="spellEnd"/>
            <w:r w:rsidRPr="00A3328E">
              <w:rPr>
                <w:rFonts w:ascii="Times New Roman" w:hAnsi="Times New Roman" w:cs="Times New Roman"/>
                <w:sz w:val="24"/>
                <w:szCs w:val="24"/>
              </w:rPr>
              <w:t>»</w:t>
            </w:r>
          </w:p>
        </w:tc>
      </w:tr>
      <w:tr w:rsidR="00DE729F" w:rsidRPr="00A3328E" w:rsidTr="00B97F08">
        <w:trPr>
          <w:gridAfter w:val="1"/>
          <w:wAfter w:w="18" w:type="dxa"/>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24) количество утвержденной документации по 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документов территориального планирования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шт.</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28</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53</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83</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A3328E" w:rsidP="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целевой индикатор с 2020 года включен в подпрограмму «</w:t>
            </w:r>
            <w:proofErr w:type="spellStart"/>
            <w:r w:rsidRPr="00A3328E">
              <w:rPr>
                <w:rFonts w:ascii="Times New Roman" w:hAnsi="Times New Roman" w:cs="Times New Roman"/>
                <w:sz w:val="24"/>
                <w:szCs w:val="24"/>
              </w:rPr>
              <w:t>ГПиФПД</w:t>
            </w:r>
            <w:proofErr w:type="spellEnd"/>
            <w:r w:rsidRPr="00A3328E">
              <w:rPr>
                <w:rFonts w:ascii="Times New Roman" w:hAnsi="Times New Roman" w:cs="Times New Roman"/>
                <w:sz w:val="24"/>
                <w:szCs w:val="24"/>
              </w:rPr>
              <w:t>»</w:t>
            </w: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25) количество </w:t>
            </w:r>
            <w:r w:rsidRPr="00A3328E">
              <w:rPr>
                <w:rFonts w:ascii="Times New Roman" w:hAnsi="Times New Roman" w:cs="Times New Roman"/>
                <w:sz w:val="24"/>
                <w:szCs w:val="24"/>
              </w:rPr>
              <w:lastRenderedPageBreak/>
              <w:t>утвержденной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агломерации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lastRenderedPageBreak/>
              <w:t>шт.</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812"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60</w:t>
            </w:r>
          </w:p>
        </w:tc>
        <w:tc>
          <w:tcPr>
            <w:tcW w:w="785"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Pr>
          <w:p w:rsidR="00DE729F" w:rsidRPr="00A3328E" w:rsidRDefault="00A3328E" w:rsidP="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целевой </w:t>
            </w:r>
            <w:r w:rsidRPr="00A3328E">
              <w:rPr>
                <w:rFonts w:ascii="Times New Roman" w:hAnsi="Times New Roman" w:cs="Times New Roman"/>
                <w:sz w:val="24"/>
                <w:szCs w:val="24"/>
              </w:rPr>
              <w:lastRenderedPageBreak/>
              <w:t>индикатор с 2020 года включен в подпрограмму «</w:t>
            </w:r>
            <w:proofErr w:type="spellStart"/>
            <w:r w:rsidRPr="00A3328E">
              <w:rPr>
                <w:rFonts w:ascii="Times New Roman" w:hAnsi="Times New Roman" w:cs="Times New Roman"/>
                <w:sz w:val="24"/>
                <w:szCs w:val="24"/>
              </w:rPr>
              <w:t>ГПиФПД</w:t>
            </w:r>
            <w:proofErr w:type="spellEnd"/>
            <w:r w:rsidRPr="00A3328E">
              <w:rPr>
                <w:rFonts w:ascii="Times New Roman" w:hAnsi="Times New Roman" w:cs="Times New Roman"/>
                <w:sz w:val="24"/>
                <w:szCs w:val="24"/>
              </w:rPr>
              <w:t>»</w:t>
            </w:r>
          </w:p>
        </w:tc>
      </w:tr>
      <w:tr w:rsidR="00DE729F"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DE729F" w:rsidRPr="00A3328E" w:rsidRDefault="00DE729F">
            <w:pPr>
              <w:pStyle w:val="ConsPlusNormal"/>
              <w:jc w:val="center"/>
              <w:outlineLvl w:val="3"/>
              <w:rPr>
                <w:rFonts w:ascii="Times New Roman" w:hAnsi="Times New Roman" w:cs="Times New Roman"/>
                <w:sz w:val="24"/>
                <w:szCs w:val="24"/>
              </w:rPr>
            </w:pPr>
            <w:r w:rsidRPr="00A3328E">
              <w:rPr>
                <w:rFonts w:ascii="Times New Roman" w:hAnsi="Times New Roman" w:cs="Times New Roman"/>
                <w:sz w:val="24"/>
                <w:szCs w:val="24"/>
              </w:rPr>
              <w:lastRenderedPageBreak/>
              <w:t>Подпрограмма государственной программы «Фонд пространственных данных Новосибирской области»</w:t>
            </w:r>
          </w:p>
        </w:tc>
      </w:tr>
      <w:tr w:rsidR="00DE729F"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DE729F" w:rsidRPr="00A3328E" w:rsidRDefault="00DE729F" w:rsidP="00DE729F">
            <w:pPr>
              <w:pStyle w:val="ConsPlusNormal"/>
              <w:jc w:val="center"/>
              <w:outlineLvl w:val="4"/>
              <w:rPr>
                <w:rFonts w:ascii="Times New Roman" w:hAnsi="Times New Roman" w:cs="Times New Roman"/>
                <w:sz w:val="24"/>
                <w:szCs w:val="24"/>
              </w:rPr>
            </w:pPr>
            <w:r w:rsidRPr="00A3328E">
              <w:rPr>
                <w:rFonts w:ascii="Times New Roman" w:hAnsi="Times New Roman" w:cs="Times New Roman"/>
                <w:sz w:val="24"/>
                <w:szCs w:val="24"/>
              </w:rPr>
              <w:t>Цель подпрограммы государственной программы: обеспечение всех субъектов градостроительных отношений актуальными пространственными данными, а также сведениями, документами и материалами, необходимыми для осуществления градостроительной деятельности на территории Новосибирской области</w:t>
            </w:r>
          </w:p>
        </w:tc>
      </w:tr>
      <w:tr w:rsidR="00DE729F" w:rsidRPr="00A3328E" w:rsidTr="00B97F08">
        <w:trPr>
          <w:gridAfter w:val="1"/>
          <w:wAfter w:w="18" w:type="dxa"/>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Задача 1 подпрограммы государственной программы. Формирование пространственных данных и материалов Фонда </w:t>
            </w:r>
            <w:r w:rsidRPr="00A3328E">
              <w:rPr>
                <w:rFonts w:ascii="Times New Roman" w:hAnsi="Times New Roman" w:cs="Times New Roman"/>
                <w:sz w:val="24"/>
                <w:szCs w:val="24"/>
              </w:rPr>
              <w:lastRenderedPageBreak/>
              <w:t>пространственных данных Новосибирской области, а также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lastRenderedPageBreak/>
              <w:t xml:space="preserve">26) доля заказов, по которым предоставлены государственные услуги, от общего числа поступивших в государственное </w:t>
            </w:r>
            <w:r w:rsidRPr="00A3328E">
              <w:rPr>
                <w:rFonts w:ascii="Times New Roman" w:hAnsi="Times New Roman" w:cs="Times New Roman"/>
                <w:sz w:val="24"/>
                <w:szCs w:val="24"/>
              </w:rPr>
              <w:lastRenderedPageBreak/>
              <w:t>бюджетное учреждение Новосибирской области «Фонд пространственных данных Новосибирской области» от субъектов градостроительных отношений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lastRenderedPageBreak/>
              <w:t>%</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100</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100</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100</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целевой индикатор с 2020 года включен в подпрограмму «</w:t>
            </w:r>
            <w:proofErr w:type="spellStart"/>
            <w:r w:rsidRPr="00A3328E">
              <w:rPr>
                <w:rFonts w:ascii="Times New Roman" w:hAnsi="Times New Roman" w:cs="Times New Roman"/>
                <w:sz w:val="24"/>
                <w:szCs w:val="24"/>
              </w:rPr>
              <w:t>ГПиФПД</w:t>
            </w:r>
            <w:proofErr w:type="spellEnd"/>
            <w:r w:rsidRPr="00A3328E">
              <w:rPr>
                <w:rFonts w:ascii="Times New Roman" w:hAnsi="Times New Roman" w:cs="Times New Roman"/>
                <w:sz w:val="24"/>
                <w:szCs w:val="24"/>
              </w:rPr>
              <w:t>»</w:t>
            </w: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27) объем предоставленных субъектам градостроительных отношений пространственных данных и материалов в бумажном и электронном виде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шт.</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11000</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18800</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целевой индикатор с 2020 года включен в подпрограмму «</w:t>
            </w:r>
            <w:proofErr w:type="spellStart"/>
            <w:r w:rsidRPr="00A3328E">
              <w:rPr>
                <w:rFonts w:ascii="Times New Roman" w:hAnsi="Times New Roman" w:cs="Times New Roman"/>
                <w:sz w:val="24"/>
                <w:szCs w:val="24"/>
              </w:rPr>
              <w:t>ГПиФПД</w:t>
            </w:r>
            <w:proofErr w:type="spellEnd"/>
            <w:r w:rsidRPr="00A3328E">
              <w:rPr>
                <w:rFonts w:ascii="Times New Roman" w:hAnsi="Times New Roman" w:cs="Times New Roman"/>
                <w:sz w:val="24"/>
                <w:szCs w:val="24"/>
              </w:rPr>
              <w:t>»</w:t>
            </w:r>
          </w:p>
        </w:tc>
      </w:tr>
      <w:tr w:rsidR="00DE729F"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DE729F" w:rsidRPr="00A3328E" w:rsidRDefault="00DE729F">
            <w:pPr>
              <w:pStyle w:val="ConsPlusNormal"/>
              <w:jc w:val="center"/>
              <w:outlineLvl w:val="3"/>
              <w:rPr>
                <w:rFonts w:ascii="Times New Roman" w:hAnsi="Times New Roman" w:cs="Times New Roman"/>
                <w:sz w:val="24"/>
                <w:szCs w:val="24"/>
              </w:rPr>
            </w:pPr>
            <w:r w:rsidRPr="00A3328E">
              <w:rPr>
                <w:rFonts w:ascii="Times New Roman" w:hAnsi="Times New Roman" w:cs="Times New Roman"/>
                <w:sz w:val="24"/>
                <w:szCs w:val="24"/>
              </w:rPr>
              <w:t>Подпрограмма государственной программы «Градостроительная подготовка территорий Новосибирской области и фонд пространственных данных Новосибирской области»</w:t>
            </w:r>
          </w:p>
        </w:tc>
      </w:tr>
      <w:tr w:rsidR="00DE729F"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DE729F" w:rsidRPr="00A3328E" w:rsidRDefault="00DE729F">
            <w:pPr>
              <w:pStyle w:val="ConsPlusNormal"/>
              <w:jc w:val="center"/>
              <w:outlineLvl w:val="4"/>
              <w:rPr>
                <w:rFonts w:ascii="Times New Roman" w:hAnsi="Times New Roman" w:cs="Times New Roman"/>
                <w:sz w:val="24"/>
                <w:szCs w:val="24"/>
              </w:rPr>
            </w:pPr>
            <w:r w:rsidRPr="00A3328E">
              <w:rPr>
                <w:rFonts w:ascii="Times New Roman" w:hAnsi="Times New Roman" w:cs="Times New Roman"/>
                <w:sz w:val="24"/>
                <w:szCs w:val="24"/>
              </w:rPr>
              <w:t>Цель подпрограммы государственной программы: обеспечение всех субъектов градостроительных отношений актуальной градостроительной документацией, предусмотренной Градостроительным кодексом Российской Федерации, а также пространственными данными и материалами (подпрограмма введена в результате объединения двух подпрограмм с 2020 года)</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Задача 1 подпрограммы государственной программы. Обеспечение </w:t>
            </w:r>
            <w:r w:rsidRPr="00A3328E">
              <w:rPr>
                <w:rFonts w:ascii="Times New Roman" w:hAnsi="Times New Roman" w:cs="Times New Roman"/>
                <w:sz w:val="24"/>
                <w:szCs w:val="24"/>
              </w:rPr>
              <w:lastRenderedPageBreak/>
              <w:t>градостроительного развития Новосибирской области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lastRenderedPageBreak/>
              <w:t xml:space="preserve">28) доля муниципальных образований Новосибирской агломерации, в </w:t>
            </w:r>
            <w:r w:rsidRPr="00A3328E">
              <w:rPr>
                <w:rFonts w:ascii="Times New Roman" w:hAnsi="Times New Roman" w:cs="Times New Roman"/>
                <w:sz w:val="24"/>
                <w:szCs w:val="24"/>
              </w:rPr>
              <w:lastRenderedPageBreak/>
              <w:t>которых подготовлены и утверждены документы территориального планирования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lastRenderedPageBreak/>
              <w:t>%</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29,09</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58,18</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sz w:val="24"/>
                <w:szCs w:val="24"/>
              </w:rPr>
            </w:pPr>
            <w:r w:rsidRPr="00A3328E">
              <w:rPr>
                <w:rFonts w:ascii="Times New Roman" w:hAnsi="Times New Roman" w:cs="Times New Roman"/>
                <w:sz w:val="24"/>
                <w:szCs w:val="24"/>
              </w:rPr>
              <w:t>89,09</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A57CEB">
            <w:pPr>
              <w:pStyle w:val="ConsPlusNormal"/>
              <w:jc w:val="center"/>
              <w:rPr>
                <w:sz w:val="24"/>
                <w:szCs w:val="24"/>
              </w:rPr>
            </w:pPr>
            <w:r>
              <w:rPr>
                <w:rFonts w:ascii="Times New Roman" w:hAnsi="Times New Roman" w:cs="Times New Roman"/>
                <w:sz w:val="24"/>
                <w:szCs w:val="24"/>
              </w:rPr>
              <w:t>92,73</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sz w:val="24"/>
                <w:szCs w:val="24"/>
              </w:rPr>
            </w:pPr>
            <w:r w:rsidRPr="00A3328E">
              <w:rPr>
                <w:rFonts w:ascii="Times New Roman" w:hAnsi="Times New Roman" w:cs="Times New Roman"/>
                <w:sz w:val="24"/>
                <w:szCs w:val="24"/>
              </w:rPr>
              <w:t>100,0</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A57CEB">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sz w:val="24"/>
                <w:szCs w:val="24"/>
              </w:rPr>
            </w:pPr>
            <w:r w:rsidRPr="00A3328E">
              <w:rPr>
                <w:rFonts w:ascii="Times New Roman" w:hAnsi="Times New Roman" w:cs="Times New Roman"/>
                <w:sz w:val="24"/>
                <w:szCs w:val="24"/>
              </w:rPr>
              <w:t xml:space="preserve">целевой индикатор введен с 2020 года, на 2019 год </w:t>
            </w:r>
            <w:r w:rsidRPr="00A3328E">
              <w:rPr>
                <w:rFonts w:ascii="Times New Roman" w:hAnsi="Times New Roman" w:cs="Times New Roman"/>
                <w:sz w:val="24"/>
                <w:szCs w:val="24"/>
              </w:rPr>
              <w:lastRenderedPageBreak/>
              <w:t xml:space="preserve">приведено базовое значение. Под муниципальными образованиями Новосибирской агломерации в рамках реализации понимаются 55 муниципальных образований, указанных в </w:t>
            </w:r>
            <w:hyperlink r:id="rId7">
              <w:r w:rsidRPr="00A3328E">
                <w:rPr>
                  <w:rStyle w:val="ListLabel2"/>
                  <w:color w:val="auto"/>
                  <w:sz w:val="24"/>
                  <w:szCs w:val="24"/>
                </w:rPr>
                <w:t>приложении № 2</w:t>
              </w:r>
            </w:hyperlink>
            <w:r w:rsidRPr="00A3328E">
              <w:rPr>
                <w:rFonts w:ascii="Times New Roman" w:hAnsi="Times New Roman" w:cs="Times New Roman"/>
                <w:sz w:val="24"/>
                <w:szCs w:val="24"/>
              </w:rPr>
              <w:t xml:space="preserve"> к 27-ОЗ</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29) доля муниципальных образований Новосибирской агломерации, в которых утверждены документы градостроительного зонирования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70,9</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78,18</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96,36</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100,0</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100,0</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A57CEB">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целевой индикатор введен с 2020 года, на 2019 год приведено базовое значение</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30) количество муниципальных образований Новосибирской области (за исключением Новосибирской агломерации), в которых утверждены документы территориального планирования либо внесены изменения в документы территориального планирования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шт.</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25</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34</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целевой индикатор введен с 2020 года, на 2019 год приведено базовое значение. Под муниципальными образованиями, за исключением Новосибирской агломерации, в рамках реализации государственной программы понимаются 377 сельских поселений, 21 городское поселение, 5 городских округов и 30 муниципальных </w:t>
            </w:r>
            <w:r w:rsidRPr="00A3328E">
              <w:rPr>
                <w:rFonts w:ascii="Times New Roman" w:hAnsi="Times New Roman" w:cs="Times New Roman"/>
                <w:sz w:val="24"/>
                <w:szCs w:val="24"/>
              </w:rPr>
              <w:lastRenderedPageBreak/>
              <w:t>районов (период действия целевого индикатора до 01.01.2022)</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31) 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шт.</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337</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405</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sz w:val="24"/>
                <w:szCs w:val="24"/>
              </w:rPr>
            </w:pPr>
            <w:r w:rsidRPr="00A3328E">
              <w:rPr>
                <w:rFonts w:ascii="Times New Roman" w:hAnsi="Times New Roman" w:cs="Times New Roman"/>
                <w:sz w:val="24"/>
                <w:szCs w:val="24"/>
              </w:rPr>
              <w:t xml:space="preserve">целевой индикатор введен с 2020 года, на 2019 год приведено базовое значение. Под муниципальными образованиями, за исключением Новосибирской агломерации, в рамках реализации государственной программы понимаются 377 сельских поселений, </w:t>
            </w:r>
            <w:r w:rsidRPr="00A3328E">
              <w:rPr>
                <w:rFonts w:ascii="Times New Roman" w:hAnsi="Times New Roman" w:cs="Times New Roman"/>
                <w:sz w:val="24"/>
                <w:szCs w:val="24"/>
              </w:rPr>
              <w:lastRenderedPageBreak/>
              <w:t xml:space="preserve">21 городское поселение, 5 городских округов и 30 муниципальных районов, за исключением 55 муниципальных образований, входящих в </w:t>
            </w:r>
            <w:hyperlink r:id="rId8">
              <w:r w:rsidRPr="00A3328E">
                <w:rPr>
                  <w:rStyle w:val="ListLabel2"/>
                  <w:color w:val="auto"/>
                  <w:sz w:val="24"/>
                  <w:szCs w:val="24"/>
                </w:rPr>
                <w:t>27-ОЗ</w:t>
              </w:r>
            </w:hyperlink>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32) количество утвержденной документации по 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w:t>
            </w:r>
            <w:r w:rsidRPr="00A3328E">
              <w:rPr>
                <w:rFonts w:ascii="Times New Roman" w:hAnsi="Times New Roman" w:cs="Times New Roman"/>
                <w:sz w:val="24"/>
                <w:szCs w:val="24"/>
              </w:rPr>
              <w:lastRenderedPageBreak/>
              <w:t>документов территориального планирования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lastRenderedPageBreak/>
              <w:t>шт.</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73</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81</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96</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A57CEB">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A57CEB">
            <w:pPr>
              <w:pStyle w:val="ConsPlusNormal"/>
              <w:jc w:val="center"/>
              <w:rPr>
                <w:rFonts w:ascii="Times New Roman" w:hAnsi="Times New Roman" w:cs="Times New Roman"/>
                <w:sz w:val="24"/>
                <w:szCs w:val="24"/>
              </w:rPr>
            </w:pPr>
            <w:r>
              <w:rPr>
                <w:rFonts w:ascii="Times New Roman" w:hAnsi="Times New Roman" w:cs="Times New Roman"/>
                <w:sz w:val="24"/>
                <w:szCs w:val="24"/>
              </w:rPr>
              <w:t>120</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57CEB">
            <w:pPr>
              <w:pStyle w:val="ConsPlusNormal"/>
              <w:jc w:val="center"/>
              <w:rPr>
                <w:rFonts w:ascii="Times New Roman" w:hAnsi="Times New Roman" w:cs="Times New Roman"/>
                <w:sz w:val="24"/>
                <w:szCs w:val="24"/>
              </w:rPr>
            </w:pPr>
            <w:r>
              <w:rPr>
                <w:rFonts w:ascii="Times New Roman" w:hAnsi="Times New Roman" w:cs="Times New Roman"/>
                <w:sz w:val="24"/>
                <w:szCs w:val="24"/>
              </w:rPr>
              <w:t>130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A57CEB">
            <w:pPr>
              <w:pStyle w:val="ConsPlusNormal"/>
              <w:jc w:val="center"/>
              <w:rPr>
                <w:rFonts w:ascii="Times New Roman" w:hAnsi="Times New Roman" w:cs="Times New Roman"/>
                <w:sz w:val="24"/>
                <w:szCs w:val="24"/>
              </w:rPr>
            </w:pPr>
            <w:r>
              <w:rPr>
                <w:rFonts w:ascii="Times New Roman" w:hAnsi="Times New Roman" w:cs="Times New Roman"/>
                <w:sz w:val="24"/>
                <w:szCs w:val="24"/>
              </w:rPr>
              <w:t>140</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целевой индикатор введен с 2020 года, на 2019 год приведено базовое значение</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33) количество утвержденной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агломерации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шт.</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31</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63</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52</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A57CEB">
            <w:pPr>
              <w:pStyle w:val="ConsPlusNormal"/>
              <w:jc w:val="center"/>
              <w:rPr>
                <w:rFonts w:ascii="Times New Roman" w:hAnsi="Times New Roman" w:cs="Times New Roman"/>
                <w:sz w:val="24"/>
                <w:szCs w:val="24"/>
              </w:rPr>
            </w:pPr>
            <w:r>
              <w:rPr>
                <w:rFonts w:ascii="Times New Roman" w:hAnsi="Times New Roman" w:cs="Times New Roman"/>
                <w:sz w:val="24"/>
                <w:szCs w:val="24"/>
              </w:rPr>
              <w:t>64</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A57CEB">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7</w:t>
            </w:r>
            <w:r w:rsidR="00A57CEB">
              <w:rPr>
                <w:rFonts w:ascii="Times New Roman" w:hAnsi="Times New Roman" w:cs="Times New Roman"/>
                <w:sz w:val="24"/>
                <w:szCs w:val="24"/>
              </w:rPr>
              <w:t>4</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DE729F" w:rsidP="00A57CEB">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8</w:t>
            </w:r>
            <w:r w:rsidR="00A57CEB">
              <w:rPr>
                <w:rFonts w:ascii="Times New Roman" w:hAnsi="Times New Roman" w:cs="Times New Roman"/>
                <w:sz w:val="24"/>
                <w:szCs w:val="24"/>
              </w:rPr>
              <w:t>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A57CEB">
            <w:pPr>
              <w:pStyle w:val="ConsPlusNormal"/>
              <w:jc w:val="center"/>
              <w:rPr>
                <w:rFonts w:ascii="Times New Roman" w:hAnsi="Times New Roman" w:cs="Times New Roman"/>
                <w:sz w:val="24"/>
                <w:szCs w:val="24"/>
              </w:rPr>
            </w:pPr>
            <w:r>
              <w:rPr>
                <w:rFonts w:ascii="Times New Roman" w:hAnsi="Times New Roman" w:cs="Times New Roman"/>
                <w:sz w:val="24"/>
                <w:szCs w:val="24"/>
              </w:rPr>
              <w:t>94</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целевой индикатор введен с 2020 года, на 2019 год приведено базовое значение</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34) количество утвержденной в рамках реализации государственной программы документации по планировке </w:t>
            </w:r>
            <w:r w:rsidRPr="00A3328E">
              <w:rPr>
                <w:rFonts w:ascii="Times New Roman" w:hAnsi="Times New Roman" w:cs="Times New Roman"/>
                <w:sz w:val="24"/>
                <w:szCs w:val="24"/>
              </w:rPr>
              <w:lastRenderedPageBreak/>
              <w:t>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области (за исключением Новосибирской агломерации)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lastRenderedPageBreak/>
              <w:t>шт.</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целевой индикатор введен с 2020 года. Под муниципальными образовани</w:t>
            </w:r>
            <w:r w:rsidRPr="00A3328E">
              <w:rPr>
                <w:rFonts w:ascii="Times New Roman" w:hAnsi="Times New Roman" w:cs="Times New Roman"/>
                <w:sz w:val="24"/>
                <w:szCs w:val="24"/>
              </w:rPr>
              <w:lastRenderedPageBreak/>
              <w:t>ями, за исключением Новосибирской агломерации, в рамках реализации государственной программы понимаются 377 сельских поселений, 21 городское поселение, 5 городских округов (период действия целевого индикатора до 01.01.2022)</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35) доля территориальных зон, сведения о границах которых внесены в Единый государственны</w:t>
            </w:r>
            <w:r w:rsidRPr="00A3328E">
              <w:rPr>
                <w:rFonts w:ascii="Times New Roman" w:hAnsi="Times New Roman" w:cs="Times New Roman"/>
                <w:sz w:val="24"/>
                <w:szCs w:val="24"/>
              </w:rPr>
              <w:lastRenderedPageBreak/>
              <w:t xml:space="preserve">й реестр недвижимости, в общем количестве территориальных зон, установленных правилами землепользования и застройки муниципальных образований Новосибирской агломерации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lastRenderedPageBreak/>
              <w:t>%</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60,5</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75,0</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90</w:t>
            </w:r>
            <w:r w:rsidR="00A57CEB">
              <w:rPr>
                <w:rFonts w:ascii="Times New Roman" w:hAnsi="Times New Roman" w:cs="Times New Roman"/>
                <w:sz w:val="24"/>
                <w:szCs w:val="24"/>
              </w:rPr>
              <w:t>,0</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95</w:t>
            </w:r>
            <w:r w:rsidR="00A57CEB">
              <w:rPr>
                <w:rFonts w:ascii="Times New Roman" w:hAnsi="Times New Roman" w:cs="Times New Roman"/>
                <w:sz w:val="24"/>
                <w:szCs w:val="24"/>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A57CEB">
            <w:pPr>
              <w:pStyle w:val="ConsPlusNormal"/>
              <w:jc w:val="center"/>
              <w:rPr>
                <w:rFonts w:ascii="Times New Roman" w:hAnsi="Times New Roman" w:cs="Times New Roman"/>
                <w:sz w:val="24"/>
                <w:szCs w:val="24"/>
              </w:rPr>
            </w:pPr>
            <w:r>
              <w:rPr>
                <w:rFonts w:ascii="Times New Roman" w:hAnsi="Times New Roman" w:cs="Times New Roman"/>
                <w:sz w:val="24"/>
                <w:szCs w:val="24"/>
              </w:rPr>
              <w:t>98,0</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A3328E">
            <w:pPr>
              <w:pStyle w:val="ConsPlusNormal"/>
              <w:rPr>
                <w:sz w:val="24"/>
                <w:szCs w:val="24"/>
              </w:rPr>
            </w:pPr>
            <w:r w:rsidRPr="00A3328E">
              <w:rPr>
                <w:rFonts w:ascii="Times New Roman" w:hAnsi="Times New Roman" w:cs="Times New Roman"/>
                <w:sz w:val="24"/>
                <w:szCs w:val="24"/>
              </w:rPr>
              <w:t xml:space="preserve">целевой индикатор введен с 2022 года, на 2021 год приведено базовое значение. </w:t>
            </w:r>
            <w:r w:rsidRPr="00A3328E">
              <w:rPr>
                <w:rFonts w:ascii="Times New Roman" w:hAnsi="Times New Roman" w:cs="Times New Roman"/>
                <w:sz w:val="24"/>
                <w:szCs w:val="24"/>
              </w:rPr>
              <w:lastRenderedPageBreak/>
              <w:t xml:space="preserve">Под муниципальными образованиями Новосибирской агломерации в рамках реализации государственной программы понимаются 55 муниципальных образований, указанных в </w:t>
            </w:r>
            <w:hyperlink r:id="rId9">
              <w:r w:rsidRPr="00A3328E">
                <w:rPr>
                  <w:rStyle w:val="ListLabel2"/>
                  <w:color w:val="auto"/>
                  <w:sz w:val="24"/>
                  <w:szCs w:val="24"/>
                </w:rPr>
                <w:t xml:space="preserve">приложении </w:t>
              </w:r>
              <w:r w:rsidR="00A3328E" w:rsidRPr="00A3328E">
                <w:rPr>
                  <w:rStyle w:val="ListLabel2"/>
                  <w:color w:val="auto"/>
                  <w:sz w:val="24"/>
                  <w:szCs w:val="24"/>
                </w:rPr>
                <w:t>№</w:t>
              </w:r>
              <w:r w:rsidRPr="00A3328E">
                <w:rPr>
                  <w:rStyle w:val="ListLabel2"/>
                  <w:color w:val="auto"/>
                  <w:sz w:val="24"/>
                  <w:szCs w:val="24"/>
                </w:rPr>
                <w:t xml:space="preserve"> 2</w:t>
              </w:r>
            </w:hyperlink>
            <w:r w:rsidRPr="00A3328E">
              <w:rPr>
                <w:rFonts w:ascii="Times New Roman" w:hAnsi="Times New Roman" w:cs="Times New Roman"/>
                <w:sz w:val="24"/>
                <w:szCs w:val="24"/>
              </w:rPr>
              <w:t xml:space="preserve"> к 27-ОЗ</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36) доля населенных пунктов сведения о границах которых внесены в Единый государственный реестр </w:t>
            </w:r>
            <w:r w:rsidRPr="00A3328E">
              <w:rPr>
                <w:rFonts w:ascii="Times New Roman" w:hAnsi="Times New Roman" w:cs="Times New Roman"/>
                <w:sz w:val="24"/>
                <w:szCs w:val="24"/>
              </w:rPr>
              <w:lastRenderedPageBreak/>
              <w:t>недвижимости, в общем количестве населенных пунктов муниципальных образований Новосибирской агломерации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lastRenderedPageBreak/>
              <w:t>%</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37,5</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45,0</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60,0</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80,0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A57CEB">
            <w:pPr>
              <w:pStyle w:val="ConsPlusNormal"/>
              <w:jc w:val="center"/>
              <w:rPr>
                <w:rFonts w:ascii="Times New Roman" w:hAnsi="Times New Roman" w:cs="Times New Roman"/>
                <w:sz w:val="24"/>
                <w:szCs w:val="24"/>
              </w:rPr>
            </w:pPr>
            <w:r>
              <w:rPr>
                <w:rFonts w:ascii="Times New Roman" w:hAnsi="Times New Roman" w:cs="Times New Roman"/>
                <w:sz w:val="24"/>
                <w:szCs w:val="24"/>
              </w:rPr>
              <w:t>95,0</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sz w:val="24"/>
                <w:szCs w:val="24"/>
              </w:rPr>
            </w:pPr>
            <w:r w:rsidRPr="00A3328E">
              <w:rPr>
                <w:rFonts w:ascii="Times New Roman" w:hAnsi="Times New Roman" w:cs="Times New Roman"/>
                <w:sz w:val="24"/>
                <w:szCs w:val="24"/>
              </w:rPr>
              <w:t>целевой индикатор введен с 2022 года, на 2021 год приведено базовое значение. Под муниципал</w:t>
            </w:r>
            <w:r w:rsidRPr="00A3328E">
              <w:rPr>
                <w:rFonts w:ascii="Times New Roman" w:hAnsi="Times New Roman" w:cs="Times New Roman"/>
                <w:sz w:val="24"/>
                <w:szCs w:val="24"/>
              </w:rPr>
              <w:lastRenderedPageBreak/>
              <w:t xml:space="preserve">ьными образованиями Новосибирской агломерации в рамках реализации государственной программы понимаются 55 муниципальных образований, указанных в </w:t>
            </w:r>
            <w:hyperlink r:id="rId10">
              <w:r w:rsidRPr="00A3328E">
                <w:rPr>
                  <w:rStyle w:val="ListLabel2"/>
                  <w:color w:val="auto"/>
                  <w:sz w:val="24"/>
                  <w:szCs w:val="24"/>
                </w:rPr>
                <w:t>приложении N 2</w:t>
              </w:r>
            </w:hyperlink>
            <w:r w:rsidRPr="00A3328E">
              <w:rPr>
                <w:rFonts w:ascii="Times New Roman" w:hAnsi="Times New Roman" w:cs="Times New Roman"/>
                <w:sz w:val="24"/>
                <w:szCs w:val="24"/>
              </w:rPr>
              <w:t xml:space="preserve"> к 27-ОЗ</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37) доля границ между Новосибирской областью и субъектами Российской Федерации, сведения о которых внесены в Единый государственны</w:t>
            </w:r>
            <w:r w:rsidRPr="00A3328E">
              <w:rPr>
                <w:rFonts w:ascii="Times New Roman" w:hAnsi="Times New Roman" w:cs="Times New Roman"/>
                <w:sz w:val="24"/>
                <w:szCs w:val="24"/>
              </w:rPr>
              <w:lastRenderedPageBreak/>
              <w:t>й реестр недвижимости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lastRenderedPageBreak/>
              <w:t>%</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25,0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0,0</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A57CEB">
            <w:pPr>
              <w:pStyle w:val="ConsPlusNormal"/>
              <w:jc w:val="center"/>
              <w:rPr>
                <w:rFonts w:ascii="Times New Roman" w:hAnsi="Times New Roman" w:cs="Times New Roman"/>
                <w:sz w:val="24"/>
                <w:szCs w:val="24"/>
              </w:rPr>
            </w:pPr>
            <w:r>
              <w:rPr>
                <w:rFonts w:ascii="Times New Roman" w:hAnsi="Times New Roman" w:cs="Times New Roman"/>
                <w:sz w:val="24"/>
                <w:szCs w:val="24"/>
              </w:rPr>
              <w:t>25</w:t>
            </w:r>
            <w:r w:rsidR="00DE729F" w:rsidRPr="00A3328E">
              <w:rPr>
                <w:rFonts w:ascii="Times New Roman" w:hAnsi="Times New Roman" w:cs="Times New Roman"/>
                <w:sz w:val="24"/>
                <w:szCs w:val="24"/>
              </w:rPr>
              <w:t>,0</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100,0</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A57CEB">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целевой индикатор введен с 2020 года. Новосибирская область имеет общую границу с 4 субъектами Российской Федерации: </w:t>
            </w:r>
            <w:r w:rsidRPr="00A3328E">
              <w:rPr>
                <w:rFonts w:ascii="Times New Roman" w:hAnsi="Times New Roman" w:cs="Times New Roman"/>
                <w:sz w:val="24"/>
                <w:szCs w:val="24"/>
              </w:rPr>
              <w:lastRenderedPageBreak/>
              <w:t>Омской областью, Кемеровской областью, Томской областью и Алтайским краем</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38) доля муниципальных образований в границах Новосибирской области, для которых проведена актуализация границ при исправлении реестровых ошибок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1,2</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0,61</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sz w:val="24"/>
                <w:szCs w:val="24"/>
              </w:rPr>
            </w:pPr>
            <w:r w:rsidRPr="00A3328E">
              <w:rPr>
                <w:rFonts w:ascii="Times New Roman" w:hAnsi="Times New Roman" w:cs="Times New Roman"/>
                <w:sz w:val="24"/>
                <w:szCs w:val="24"/>
              </w:rPr>
              <w:t>-</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sz w:val="24"/>
                <w:szCs w:val="24"/>
              </w:rPr>
            </w:pPr>
            <w:r w:rsidRPr="00A3328E">
              <w:rPr>
                <w:rFonts w:ascii="Times New Roman" w:hAnsi="Times New Roman" w:cs="Times New Roman"/>
                <w:sz w:val="24"/>
                <w:szCs w:val="24"/>
              </w:rPr>
              <w:t>-</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A3328E">
            <w:pPr>
              <w:pStyle w:val="ConsPlusNormal"/>
              <w:jc w:val="center"/>
              <w:rPr>
                <w:sz w:val="24"/>
                <w:szCs w:val="24"/>
              </w:rPr>
            </w:pPr>
            <w:r w:rsidRPr="00A3328E">
              <w:rPr>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sz w:val="24"/>
                <w:szCs w:val="24"/>
              </w:rPr>
            </w:pPr>
            <w:r w:rsidRPr="00A3328E">
              <w:rPr>
                <w:rFonts w:ascii="Times New Roman" w:hAnsi="Times New Roman" w:cs="Times New Roman"/>
                <w:sz w:val="24"/>
                <w:szCs w:val="24"/>
              </w:rPr>
              <w:t>целевой индикатор введен с 2020 года (действие целевого индикатора до 01.01.2022)</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39) количество землеустроительных дел, подготовленных в целях внесения сведений об измененных границах муниципальных образований Новосибирской </w:t>
            </w:r>
            <w:r w:rsidRPr="00A3328E">
              <w:rPr>
                <w:rFonts w:ascii="Times New Roman" w:hAnsi="Times New Roman" w:cs="Times New Roman"/>
                <w:sz w:val="24"/>
                <w:szCs w:val="24"/>
              </w:rPr>
              <w:lastRenderedPageBreak/>
              <w:t>области в ЕГРН</w:t>
            </w:r>
          </w:p>
        </w:tc>
        <w:tc>
          <w:tcPr>
            <w:tcW w:w="1134" w:type="dxa"/>
            <w:tcBorders>
              <w:top w:val="single" w:sz="4" w:space="0" w:color="000000"/>
              <w:left w:val="single" w:sz="4" w:space="0" w:color="000000"/>
              <w:bottom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lastRenderedPageBreak/>
              <w:t>шт.</w:t>
            </w:r>
          </w:p>
        </w:tc>
        <w:tc>
          <w:tcPr>
            <w:tcW w:w="842" w:type="dxa"/>
            <w:gridSpan w:val="2"/>
            <w:tcBorders>
              <w:top w:val="single" w:sz="4" w:space="0" w:color="000000"/>
              <w:left w:val="single" w:sz="4" w:space="0" w:color="000000"/>
              <w:bottom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70" w:type="dxa"/>
            <w:gridSpan w:val="2"/>
            <w:tcBorders>
              <w:top w:val="single" w:sz="4" w:space="0" w:color="000000"/>
              <w:left w:val="single" w:sz="4" w:space="0" w:color="000000"/>
              <w:bottom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3" w:type="dxa"/>
            <w:gridSpan w:val="2"/>
            <w:tcBorders>
              <w:top w:val="single" w:sz="4" w:space="0" w:color="000000"/>
              <w:left w:val="single" w:sz="4" w:space="0" w:color="000000"/>
              <w:bottom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w:t>
            </w:r>
          </w:p>
        </w:tc>
        <w:tc>
          <w:tcPr>
            <w:tcW w:w="781" w:type="dxa"/>
            <w:gridSpan w:val="2"/>
            <w:tcBorders>
              <w:top w:val="single" w:sz="4" w:space="0" w:color="000000"/>
              <w:left w:val="single" w:sz="4" w:space="0" w:color="000000"/>
              <w:bottom w:val="single" w:sz="4" w:space="0" w:color="000000"/>
            </w:tcBorders>
            <w:shd w:val="clear" w:color="auto" w:fill="auto"/>
          </w:tcPr>
          <w:p w:rsidR="00DE729F" w:rsidRPr="00A3328E" w:rsidRDefault="00A57CEB">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960" w:type="dxa"/>
            <w:gridSpan w:val="3"/>
            <w:tcBorders>
              <w:top w:val="single" w:sz="4" w:space="0" w:color="000000"/>
              <w:left w:val="single" w:sz="4" w:space="0" w:color="000000"/>
              <w:bottom w:val="single" w:sz="4" w:space="0" w:color="000000"/>
            </w:tcBorders>
            <w:shd w:val="clear" w:color="auto" w:fill="auto"/>
          </w:tcPr>
          <w:p w:rsidR="00DE729F" w:rsidRPr="00A3328E" w:rsidRDefault="00A57CE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57CEB">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850" w:type="dxa"/>
            <w:gridSpan w:val="2"/>
            <w:tcBorders>
              <w:top w:val="single" w:sz="4" w:space="0" w:color="000000"/>
              <w:left w:val="single" w:sz="4" w:space="0" w:color="000000"/>
              <w:bottom w:val="single" w:sz="4" w:space="0" w:color="000000"/>
            </w:tcBorders>
            <w:shd w:val="clear" w:color="auto" w:fill="auto"/>
          </w:tcPr>
          <w:p w:rsidR="00DE729F" w:rsidRPr="00A3328E" w:rsidRDefault="00A57CEB">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целевой индикатор введен с 2022 года, на 2021 год приведено базовое значение</w:t>
            </w:r>
          </w:p>
        </w:tc>
      </w:tr>
      <w:tr w:rsidR="00DE729F" w:rsidRPr="00A3328E" w:rsidTr="00B97F08">
        <w:trPr>
          <w:gridAfter w:val="1"/>
          <w:wAfter w:w="18" w:type="dxa"/>
        </w:trPr>
        <w:tc>
          <w:tcPr>
            <w:tcW w:w="1985" w:type="dxa"/>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c>
          <w:tcPr>
            <w:tcW w:w="1843" w:type="dxa"/>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sz w:val="24"/>
                <w:szCs w:val="24"/>
              </w:rPr>
            </w:pPr>
            <w:r w:rsidRPr="00A3328E">
              <w:rPr>
                <w:rFonts w:ascii="Times New Roman" w:hAnsi="Times New Roman" w:cs="Times New Roman"/>
                <w:sz w:val="24"/>
                <w:szCs w:val="24"/>
              </w:rPr>
              <w:t>40) 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w:t>
            </w:r>
          </w:p>
        </w:tc>
        <w:tc>
          <w:tcPr>
            <w:tcW w:w="1134" w:type="dxa"/>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42" w:type="dxa"/>
            <w:gridSpan w:val="2"/>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70" w:type="dxa"/>
            <w:gridSpan w:val="2"/>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100</w:t>
            </w:r>
          </w:p>
        </w:tc>
        <w:tc>
          <w:tcPr>
            <w:tcW w:w="783" w:type="dxa"/>
            <w:gridSpan w:val="2"/>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100</w:t>
            </w:r>
          </w:p>
        </w:tc>
        <w:tc>
          <w:tcPr>
            <w:tcW w:w="784" w:type="dxa"/>
            <w:gridSpan w:val="2"/>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100</w:t>
            </w:r>
          </w:p>
        </w:tc>
        <w:tc>
          <w:tcPr>
            <w:tcW w:w="781" w:type="dxa"/>
            <w:gridSpan w:val="2"/>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100</w:t>
            </w:r>
          </w:p>
        </w:tc>
        <w:tc>
          <w:tcPr>
            <w:tcW w:w="960" w:type="dxa"/>
            <w:gridSpan w:val="3"/>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100</w:t>
            </w:r>
          </w:p>
        </w:tc>
        <w:tc>
          <w:tcPr>
            <w:tcW w:w="769" w:type="dxa"/>
            <w:tcBorders>
              <w:left w:val="single" w:sz="4" w:space="0" w:color="000000"/>
              <w:bottom w:val="single" w:sz="4" w:space="0" w:color="000000"/>
              <w:right w:val="single" w:sz="4" w:space="0" w:color="000000"/>
            </w:tcBorders>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100</w:t>
            </w:r>
          </w:p>
        </w:tc>
        <w:tc>
          <w:tcPr>
            <w:tcW w:w="850" w:type="dxa"/>
            <w:gridSpan w:val="2"/>
            <w:tcBorders>
              <w:left w:val="single" w:sz="4" w:space="0" w:color="000000"/>
              <w:bottom w:val="single" w:sz="4" w:space="0" w:color="000000"/>
              <w:right w:val="single" w:sz="4" w:space="0" w:color="000000"/>
            </w:tcBorders>
            <w:shd w:val="clear" w:color="auto" w:fill="auto"/>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100</w:t>
            </w:r>
          </w:p>
        </w:tc>
        <w:tc>
          <w:tcPr>
            <w:tcW w:w="1366" w:type="dxa"/>
            <w:gridSpan w:val="2"/>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bookmarkStart w:id="1" w:name="__DdeLink__8904_3137445495"/>
            <w:r w:rsidRPr="00A3328E">
              <w:rPr>
                <w:rFonts w:ascii="Times New Roman" w:hAnsi="Times New Roman" w:cs="Times New Roman"/>
                <w:sz w:val="24"/>
                <w:szCs w:val="24"/>
              </w:rPr>
              <w:t>целевой индикатор введен с 2020 года, на 2019 год приведено базовое значение</w:t>
            </w:r>
            <w:bookmarkEnd w:id="1"/>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sz w:val="24"/>
                <w:szCs w:val="24"/>
              </w:rPr>
            </w:pPr>
            <w:r w:rsidRPr="00A3328E">
              <w:rPr>
                <w:rFonts w:ascii="Times New Roman" w:hAnsi="Times New Roman" w:cs="Times New Roman"/>
                <w:sz w:val="24"/>
                <w:szCs w:val="24"/>
              </w:rPr>
              <w:t>41) объем предоставленных субъектам градостроительных отношений пространственных данных и материалов в бумажном и электронном виде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баз. ед.</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43442</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36000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50000</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60000</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60000</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60000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A57CEB">
            <w:pPr>
              <w:pStyle w:val="ConsPlusNormal"/>
              <w:jc w:val="center"/>
              <w:rPr>
                <w:rFonts w:ascii="Times New Roman" w:hAnsi="Times New Roman" w:cs="Times New Roman"/>
                <w:sz w:val="24"/>
                <w:szCs w:val="24"/>
              </w:rPr>
            </w:pPr>
            <w:r>
              <w:rPr>
                <w:rFonts w:ascii="Times New Roman" w:hAnsi="Times New Roman" w:cs="Times New Roman"/>
                <w:sz w:val="24"/>
                <w:szCs w:val="24"/>
              </w:rPr>
              <w:t>60000</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целевой индикатор введен с 2020 года, на 2019 год приведено базовое значение</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sz w:val="24"/>
                <w:szCs w:val="24"/>
              </w:rPr>
            </w:pPr>
            <w:r w:rsidRPr="00A3328E">
              <w:rPr>
                <w:rFonts w:ascii="Times New Roman" w:hAnsi="Times New Roman" w:cs="Times New Roman"/>
                <w:sz w:val="24"/>
                <w:szCs w:val="24"/>
              </w:rPr>
              <w:t>42) 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100</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A57CEB">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целевой индикатор введен с 2020 года</w:t>
            </w:r>
          </w:p>
        </w:tc>
      </w:tr>
      <w:tr w:rsidR="00DE729F"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DE729F" w:rsidRPr="00A3328E" w:rsidRDefault="00DE729F">
            <w:pPr>
              <w:pStyle w:val="ConsPlusNormal"/>
              <w:jc w:val="center"/>
              <w:outlineLvl w:val="3"/>
              <w:rPr>
                <w:rFonts w:ascii="Times New Roman" w:hAnsi="Times New Roman" w:cs="Times New Roman"/>
                <w:sz w:val="24"/>
                <w:szCs w:val="24"/>
              </w:rPr>
            </w:pPr>
            <w:r w:rsidRPr="00A3328E">
              <w:rPr>
                <w:rFonts w:ascii="Times New Roman" w:hAnsi="Times New Roman" w:cs="Times New Roman"/>
                <w:sz w:val="24"/>
                <w:szCs w:val="24"/>
              </w:rPr>
              <w:t>Подпрограмма государственной программы «Инженерное обустройство площадок комплексной застройки Новосибирской области»</w:t>
            </w:r>
          </w:p>
        </w:tc>
      </w:tr>
      <w:tr w:rsidR="00DE729F"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DE729F" w:rsidRPr="00A3328E" w:rsidRDefault="00DE729F">
            <w:pPr>
              <w:pStyle w:val="ConsPlusNormal"/>
              <w:jc w:val="center"/>
              <w:outlineLvl w:val="4"/>
              <w:rPr>
                <w:rFonts w:ascii="Times New Roman" w:hAnsi="Times New Roman" w:cs="Times New Roman"/>
                <w:sz w:val="24"/>
                <w:szCs w:val="24"/>
              </w:rPr>
            </w:pPr>
            <w:r w:rsidRPr="00A3328E">
              <w:rPr>
                <w:rFonts w:ascii="Times New Roman" w:hAnsi="Times New Roman" w:cs="Times New Roman"/>
                <w:sz w:val="24"/>
                <w:szCs w:val="24"/>
              </w:rPr>
              <w:t>Цель подпрограммы государственной программы: содействие в обеспечении земельных участков, определенных под комплексную застройку, инженерной инфраструктурой и сокращение количества «проблемных» объектов</w:t>
            </w:r>
          </w:p>
        </w:tc>
      </w:tr>
      <w:tr w:rsidR="00DE729F" w:rsidRPr="00A3328E" w:rsidTr="00B97F08">
        <w:trPr>
          <w:gridAfter w:val="1"/>
          <w:wAfter w:w="18" w:type="dxa"/>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Задача 1 подпрограммы государственной </w:t>
            </w:r>
            <w:r w:rsidRPr="00A3328E">
              <w:rPr>
                <w:rFonts w:ascii="Times New Roman" w:hAnsi="Times New Roman" w:cs="Times New Roman"/>
                <w:sz w:val="24"/>
                <w:szCs w:val="24"/>
              </w:rPr>
              <w:lastRenderedPageBreak/>
              <w:t>программы. Обеспечение инженерной инфраструктурой площадок комплексной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sz w:val="24"/>
                <w:szCs w:val="24"/>
              </w:rPr>
            </w:pPr>
            <w:r w:rsidRPr="00A3328E">
              <w:rPr>
                <w:rFonts w:ascii="Times New Roman" w:hAnsi="Times New Roman" w:cs="Times New Roman"/>
                <w:sz w:val="24"/>
                <w:szCs w:val="24"/>
              </w:rPr>
              <w:lastRenderedPageBreak/>
              <w:t xml:space="preserve">43) площадь земельных участков, </w:t>
            </w:r>
            <w:r w:rsidRPr="00A3328E">
              <w:rPr>
                <w:rFonts w:ascii="Times New Roman" w:hAnsi="Times New Roman" w:cs="Times New Roman"/>
                <w:sz w:val="24"/>
                <w:szCs w:val="24"/>
              </w:rPr>
              <w:lastRenderedPageBreak/>
              <w:t>обеспеченных инженерной инфраструктурой (нарастающим итогом)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lastRenderedPageBreak/>
              <w:t>га</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53</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56</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109,8</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6823E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sz w:val="24"/>
                <w:szCs w:val="24"/>
              </w:rPr>
            </w:pPr>
            <w:r w:rsidRPr="00A3328E">
              <w:rPr>
                <w:rFonts w:ascii="Times New Roman" w:hAnsi="Times New Roman" w:cs="Times New Roman"/>
                <w:sz w:val="24"/>
                <w:szCs w:val="24"/>
              </w:rPr>
              <w:t>44) площадь жилья, ввод которого потенциально возможен в границах площадок комплексной застройки, обеспеченных инженерной инфраструктурой (нарастающим итогом)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тыс. кв. м</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63,2</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67,3</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131,7</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6823E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sz w:val="24"/>
                <w:szCs w:val="24"/>
              </w:rPr>
            </w:pPr>
            <w:r w:rsidRPr="00A3328E">
              <w:rPr>
                <w:rFonts w:ascii="Times New Roman" w:hAnsi="Times New Roman" w:cs="Times New Roman"/>
                <w:sz w:val="24"/>
                <w:szCs w:val="24"/>
              </w:rPr>
              <w:t>45) количество земельных участков, предоставленных многодетным семьям на бесплатной основе, обеспеченных инженерной инфраструктурой (нарастающим итогом)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ед.</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105</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205</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6823E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lastRenderedPageBreak/>
              <w:t>Задача 2 подпрограммы государственной программы. Решение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sz w:val="24"/>
                <w:szCs w:val="24"/>
              </w:rPr>
            </w:pPr>
            <w:r w:rsidRPr="00A3328E">
              <w:rPr>
                <w:rFonts w:ascii="Times New Roman" w:hAnsi="Times New Roman" w:cs="Times New Roman"/>
                <w:sz w:val="24"/>
                <w:szCs w:val="24"/>
              </w:rPr>
              <w:t>46) количество «проблемных» объектов, обеспеченных инженерной инфраструктурой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ед.</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22</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9</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за период реализации подпрограммы будет обеспечен инженерной инфраструктурой 31 объект незавершенного строительства, удовлетворяющий критериям отбора для получения государственной поддержки</w:t>
            </w:r>
          </w:p>
        </w:tc>
      </w:tr>
      <w:tr w:rsidR="00A3328E"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A3328E" w:rsidRPr="00A3328E" w:rsidRDefault="00A3328E">
            <w:pPr>
              <w:pStyle w:val="ConsPlusNormal"/>
              <w:jc w:val="center"/>
              <w:outlineLvl w:val="3"/>
              <w:rPr>
                <w:rFonts w:ascii="Times New Roman" w:hAnsi="Times New Roman" w:cs="Times New Roman"/>
                <w:sz w:val="24"/>
                <w:szCs w:val="24"/>
              </w:rPr>
            </w:pPr>
            <w:r w:rsidRPr="00A3328E">
              <w:rPr>
                <w:rFonts w:ascii="Times New Roman" w:hAnsi="Times New Roman" w:cs="Times New Roman"/>
                <w:sz w:val="24"/>
                <w:szCs w:val="24"/>
              </w:rPr>
              <w:t>Подпрограмма государственной программы «Земельные ресурсы и инфраструктура»</w:t>
            </w:r>
          </w:p>
        </w:tc>
      </w:tr>
      <w:tr w:rsidR="00A3328E"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A3328E" w:rsidRPr="00A3328E" w:rsidRDefault="00A3328E">
            <w:pPr>
              <w:pStyle w:val="ConsPlusNormal"/>
              <w:jc w:val="center"/>
              <w:outlineLvl w:val="4"/>
              <w:rPr>
                <w:rFonts w:ascii="Times New Roman" w:hAnsi="Times New Roman" w:cs="Times New Roman"/>
                <w:sz w:val="24"/>
                <w:szCs w:val="24"/>
              </w:rPr>
            </w:pPr>
            <w:r w:rsidRPr="00A3328E">
              <w:rPr>
                <w:rFonts w:ascii="Times New Roman" w:hAnsi="Times New Roman" w:cs="Times New Roman"/>
                <w:sz w:val="24"/>
                <w:szCs w:val="24"/>
              </w:rPr>
              <w:lastRenderedPageBreak/>
              <w:t>Цель подпрограммы государственной программы: содействие эффективному использованию земельных участков под жилищное строительство</w:t>
            </w:r>
          </w:p>
        </w:tc>
      </w:tr>
      <w:tr w:rsidR="00DE729F" w:rsidRPr="00A3328E" w:rsidTr="00B97F08">
        <w:trPr>
          <w:gridAfter w:val="1"/>
          <w:wAfter w:w="18" w:type="dxa"/>
        </w:trPr>
        <w:tc>
          <w:tcPr>
            <w:tcW w:w="1985" w:type="dxa"/>
            <w:vMerge w:val="restart"/>
            <w:tcBorders>
              <w:top w:val="single" w:sz="4" w:space="0" w:color="000000"/>
              <w:left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Задача 1 подпрограммы государственной программы. Обеспечение инженерной инфраструктурой площадок комплексной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sz w:val="24"/>
                <w:szCs w:val="24"/>
              </w:rPr>
            </w:pPr>
            <w:r w:rsidRPr="00A3328E">
              <w:rPr>
                <w:rFonts w:ascii="Times New Roman" w:hAnsi="Times New Roman" w:cs="Times New Roman"/>
                <w:sz w:val="24"/>
                <w:szCs w:val="24"/>
              </w:rPr>
              <w:t>47) площадь земельных участков, по которым выполнены мероприятия по обеспечению инженерной инфраструктурой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га</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1,5</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5,8</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20,9</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1B491D">
            <w:pPr>
              <w:pStyle w:val="ConsPlusNormal"/>
              <w:jc w:val="center"/>
              <w:rPr>
                <w:rFonts w:ascii="Times New Roman" w:hAnsi="Times New Roman" w:cs="Times New Roman"/>
                <w:sz w:val="24"/>
                <w:szCs w:val="24"/>
              </w:rPr>
            </w:pPr>
            <w:r>
              <w:rPr>
                <w:rFonts w:ascii="Times New Roman" w:hAnsi="Times New Roman" w:cs="Times New Roman"/>
                <w:sz w:val="24"/>
                <w:szCs w:val="24"/>
              </w:rPr>
              <w:t>48,5</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r>
      <w:tr w:rsidR="00DE729F" w:rsidRPr="00A3328E" w:rsidTr="00B97F08">
        <w:trPr>
          <w:gridAfter w:val="1"/>
          <w:wAfter w:w="18" w:type="dxa"/>
        </w:trPr>
        <w:tc>
          <w:tcPr>
            <w:tcW w:w="1985" w:type="dxa"/>
            <w:vMerge/>
            <w:tcBorders>
              <w:left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sz w:val="24"/>
                <w:szCs w:val="24"/>
              </w:rPr>
            </w:pPr>
            <w:r w:rsidRPr="00A3328E">
              <w:rPr>
                <w:rFonts w:ascii="Times New Roman" w:hAnsi="Times New Roman" w:cs="Times New Roman"/>
                <w:sz w:val="24"/>
                <w:szCs w:val="24"/>
              </w:rPr>
              <w:t>48) площадь жилья, ввод которого потенциально возможен в границах площадок комплексной застройки, по которым выполнены мероприятия по обеспечению инженерной инфраструктурой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тыс. кв. м</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1,9</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7,0</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25,1</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1B491D">
            <w:pPr>
              <w:pStyle w:val="ConsPlusNormal"/>
              <w:jc w:val="center"/>
              <w:rPr>
                <w:rFonts w:ascii="Times New Roman" w:hAnsi="Times New Roman" w:cs="Times New Roman"/>
                <w:sz w:val="24"/>
                <w:szCs w:val="24"/>
              </w:rPr>
            </w:pPr>
            <w:r>
              <w:rPr>
                <w:rFonts w:ascii="Times New Roman" w:hAnsi="Times New Roman" w:cs="Times New Roman"/>
                <w:sz w:val="24"/>
                <w:szCs w:val="24"/>
              </w:rPr>
              <w:t>692,4</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r>
      <w:tr w:rsidR="00DE729F" w:rsidRPr="00A3328E" w:rsidTr="00B97F08">
        <w:trPr>
          <w:gridAfter w:val="1"/>
          <w:wAfter w:w="18" w:type="dxa"/>
        </w:trPr>
        <w:tc>
          <w:tcPr>
            <w:tcW w:w="1985" w:type="dxa"/>
            <w:vMerge/>
            <w:tcBorders>
              <w:left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sz w:val="24"/>
                <w:szCs w:val="24"/>
              </w:rPr>
            </w:pPr>
            <w:r w:rsidRPr="00A3328E">
              <w:rPr>
                <w:rFonts w:ascii="Times New Roman" w:hAnsi="Times New Roman" w:cs="Times New Roman"/>
                <w:sz w:val="24"/>
                <w:szCs w:val="24"/>
              </w:rPr>
              <w:t xml:space="preserve">49) количество земельных участков, зарезервированных для </w:t>
            </w:r>
            <w:r w:rsidRPr="00A3328E">
              <w:rPr>
                <w:rFonts w:ascii="Times New Roman" w:hAnsi="Times New Roman" w:cs="Times New Roman"/>
                <w:sz w:val="24"/>
                <w:szCs w:val="24"/>
              </w:rPr>
              <w:lastRenderedPageBreak/>
              <w:t>предоставления многодетным семьям на бесплатной основе, по которым выполнены мероприятия по обеспечению инженерной инфраструктурой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lastRenderedPageBreak/>
              <w:t>ед.</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11</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39</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1B491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r>
      <w:tr w:rsidR="00DE729F" w:rsidRPr="00A3328E" w:rsidTr="00B97F08">
        <w:trPr>
          <w:gridAfter w:val="1"/>
          <w:wAfter w:w="18" w:type="dxa"/>
        </w:trPr>
        <w:tc>
          <w:tcPr>
            <w:tcW w:w="1985" w:type="dxa"/>
            <w:vMerge/>
            <w:tcBorders>
              <w:left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sz w:val="24"/>
                <w:szCs w:val="24"/>
              </w:rPr>
            </w:pPr>
            <w:r w:rsidRPr="00A3328E">
              <w:rPr>
                <w:rFonts w:ascii="Times New Roman" w:hAnsi="Times New Roman" w:cs="Times New Roman"/>
                <w:sz w:val="24"/>
                <w:szCs w:val="24"/>
              </w:rPr>
              <w:t>50) количество объектов инженерной и транспортной инфраструктуры, необходимых для обеспечения земельных участков для комплексного жилищного строительства</w:t>
            </w:r>
          </w:p>
          <w:p w:rsidR="00DE729F" w:rsidRPr="00A3328E" w:rsidRDefault="00DE729F">
            <w:pPr>
              <w:spacing w:after="160"/>
              <w:rPr>
                <w:rFonts w:ascii="Times New Roman" w:hAnsi="Times New Roman" w:cs="Times New Roman"/>
                <w:sz w:val="24"/>
                <w:szCs w:val="24"/>
              </w:rPr>
            </w:pPr>
          </w:p>
        </w:tc>
        <w:tc>
          <w:tcPr>
            <w:tcW w:w="1134" w:type="dxa"/>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sz w:val="24"/>
                <w:szCs w:val="24"/>
              </w:rPr>
            </w:pPr>
            <w:r w:rsidRPr="00A3328E">
              <w:rPr>
                <w:rFonts w:ascii="Times New Roman" w:hAnsi="Times New Roman" w:cs="Times New Roman"/>
                <w:sz w:val="24"/>
                <w:szCs w:val="24"/>
              </w:rPr>
              <w:t>ед.</w:t>
            </w:r>
          </w:p>
        </w:tc>
        <w:tc>
          <w:tcPr>
            <w:tcW w:w="842" w:type="dxa"/>
            <w:gridSpan w:val="2"/>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sz w:val="24"/>
                <w:szCs w:val="24"/>
              </w:rPr>
            </w:pPr>
            <w:r w:rsidRPr="00A3328E">
              <w:rPr>
                <w:rFonts w:ascii="Times New Roman" w:hAnsi="Times New Roman" w:cs="Times New Roman"/>
                <w:sz w:val="24"/>
                <w:szCs w:val="24"/>
              </w:rPr>
              <w:t>-</w:t>
            </w:r>
          </w:p>
        </w:tc>
        <w:tc>
          <w:tcPr>
            <w:tcW w:w="733" w:type="dxa"/>
            <w:gridSpan w:val="2"/>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sz w:val="24"/>
                <w:szCs w:val="24"/>
              </w:rPr>
            </w:pPr>
            <w:r w:rsidRPr="00A3328E">
              <w:rPr>
                <w:rFonts w:ascii="Times New Roman" w:hAnsi="Times New Roman" w:cs="Times New Roman"/>
                <w:sz w:val="24"/>
                <w:szCs w:val="24"/>
              </w:rPr>
              <w:t>-</w:t>
            </w:r>
          </w:p>
        </w:tc>
        <w:tc>
          <w:tcPr>
            <w:tcW w:w="726" w:type="dxa"/>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sz w:val="24"/>
                <w:szCs w:val="24"/>
              </w:rPr>
            </w:pPr>
            <w:r w:rsidRPr="00A3328E">
              <w:rPr>
                <w:rFonts w:ascii="Times New Roman" w:hAnsi="Times New Roman" w:cs="Times New Roman"/>
                <w:sz w:val="24"/>
                <w:szCs w:val="24"/>
              </w:rPr>
              <w:t>-</w:t>
            </w:r>
          </w:p>
        </w:tc>
        <w:tc>
          <w:tcPr>
            <w:tcW w:w="664" w:type="dxa"/>
            <w:gridSpan w:val="2"/>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sz w:val="24"/>
                <w:szCs w:val="24"/>
              </w:rPr>
            </w:pPr>
            <w:r w:rsidRPr="00A3328E">
              <w:rPr>
                <w:rFonts w:ascii="Times New Roman" w:hAnsi="Times New Roman" w:cs="Times New Roman"/>
                <w:sz w:val="24"/>
                <w:szCs w:val="24"/>
              </w:rPr>
              <w:t>-</w:t>
            </w:r>
          </w:p>
        </w:tc>
        <w:tc>
          <w:tcPr>
            <w:tcW w:w="770" w:type="dxa"/>
            <w:gridSpan w:val="2"/>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sz w:val="24"/>
                <w:szCs w:val="24"/>
              </w:rPr>
            </w:pPr>
            <w:r w:rsidRPr="00A3328E">
              <w:rPr>
                <w:rFonts w:ascii="Times New Roman" w:hAnsi="Times New Roman" w:cs="Times New Roman"/>
                <w:sz w:val="24"/>
                <w:szCs w:val="24"/>
              </w:rPr>
              <w:t>-</w:t>
            </w:r>
          </w:p>
        </w:tc>
        <w:tc>
          <w:tcPr>
            <w:tcW w:w="888" w:type="dxa"/>
            <w:gridSpan w:val="2"/>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sz w:val="24"/>
                <w:szCs w:val="24"/>
              </w:rPr>
            </w:pPr>
            <w:r w:rsidRPr="00A3328E">
              <w:rPr>
                <w:rFonts w:ascii="Times New Roman" w:hAnsi="Times New Roman" w:cs="Times New Roman"/>
                <w:sz w:val="24"/>
                <w:szCs w:val="24"/>
              </w:rPr>
              <w:t>-</w:t>
            </w:r>
          </w:p>
        </w:tc>
        <w:tc>
          <w:tcPr>
            <w:tcW w:w="783" w:type="dxa"/>
            <w:gridSpan w:val="2"/>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sz w:val="24"/>
                <w:szCs w:val="24"/>
              </w:rPr>
            </w:pPr>
            <w:r w:rsidRPr="00A3328E">
              <w:rPr>
                <w:rFonts w:ascii="Times New Roman" w:hAnsi="Times New Roman" w:cs="Times New Roman"/>
                <w:sz w:val="24"/>
                <w:szCs w:val="24"/>
              </w:rPr>
              <w:t>-</w:t>
            </w:r>
          </w:p>
        </w:tc>
        <w:tc>
          <w:tcPr>
            <w:tcW w:w="784" w:type="dxa"/>
            <w:gridSpan w:val="2"/>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sz w:val="24"/>
                <w:szCs w:val="24"/>
              </w:rPr>
            </w:pPr>
            <w:r w:rsidRPr="00A3328E">
              <w:rPr>
                <w:rFonts w:ascii="Times New Roman" w:hAnsi="Times New Roman" w:cs="Times New Roman"/>
                <w:sz w:val="24"/>
                <w:szCs w:val="24"/>
              </w:rPr>
              <w:t>-</w:t>
            </w:r>
          </w:p>
        </w:tc>
        <w:tc>
          <w:tcPr>
            <w:tcW w:w="781" w:type="dxa"/>
            <w:gridSpan w:val="2"/>
            <w:tcBorders>
              <w:left w:val="single" w:sz="4" w:space="0" w:color="000000"/>
              <w:bottom w:val="single" w:sz="4" w:space="0" w:color="000000"/>
              <w:right w:val="single" w:sz="4" w:space="0" w:color="000000"/>
            </w:tcBorders>
            <w:shd w:val="clear" w:color="auto" w:fill="auto"/>
          </w:tcPr>
          <w:p w:rsidR="00DE729F" w:rsidRPr="001B491D" w:rsidRDefault="00015E9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60" w:type="dxa"/>
            <w:gridSpan w:val="3"/>
            <w:tcBorders>
              <w:left w:val="single" w:sz="4" w:space="0" w:color="000000"/>
              <w:bottom w:val="single" w:sz="4" w:space="0" w:color="000000"/>
              <w:right w:val="single" w:sz="4" w:space="0" w:color="000000"/>
            </w:tcBorders>
            <w:shd w:val="clear" w:color="auto" w:fill="auto"/>
          </w:tcPr>
          <w:p w:rsidR="00DE729F" w:rsidRPr="001B491D" w:rsidRDefault="00015E9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69" w:type="dxa"/>
            <w:tcBorders>
              <w:left w:val="single" w:sz="4" w:space="0" w:color="000000"/>
              <w:bottom w:val="single" w:sz="4" w:space="0" w:color="000000"/>
              <w:right w:val="single" w:sz="4" w:space="0" w:color="000000"/>
            </w:tcBorders>
          </w:tcPr>
          <w:p w:rsidR="00DE729F" w:rsidRPr="00A3328E" w:rsidRDefault="001B491D">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gridSpan w:val="2"/>
            <w:tcBorders>
              <w:left w:val="single" w:sz="4" w:space="0" w:color="000000"/>
              <w:bottom w:val="single" w:sz="4" w:space="0" w:color="000000"/>
              <w:right w:val="single" w:sz="4" w:space="0" w:color="000000"/>
            </w:tcBorders>
            <w:shd w:val="clear" w:color="auto" w:fill="auto"/>
          </w:tcPr>
          <w:p w:rsidR="00DE729F" w:rsidRPr="00A3328E" w:rsidRDefault="001B491D">
            <w:pPr>
              <w:pStyle w:val="ConsPlusNormal"/>
              <w:jc w:val="center"/>
              <w:rPr>
                <w:sz w:val="24"/>
                <w:szCs w:val="24"/>
              </w:rPr>
            </w:pPr>
            <w:r>
              <w:rPr>
                <w:sz w:val="24"/>
                <w:szCs w:val="24"/>
              </w:rPr>
              <w:t>0</w:t>
            </w:r>
          </w:p>
        </w:tc>
        <w:tc>
          <w:tcPr>
            <w:tcW w:w="1366" w:type="dxa"/>
            <w:gridSpan w:val="2"/>
            <w:tcBorders>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sz w:val="24"/>
                <w:szCs w:val="24"/>
              </w:rPr>
            </w:pPr>
            <w:r w:rsidRPr="00A3328E">
              <w:rPr>
                <w:rFonts w:ascii="Times New Roman" w:hAnsi="Times New Roman" w:cs="Times New Roman"/>
                <w:sz w:val="24"/>
                <w:szCs w:val="24"/>
              </w:rPr>
              <w:t>целевой индикатор введен с 2022 года для оценки реализации новых инвестиционных проектов</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Задача 2 подпрограммы государственной программы. Решение вопросов завершения </w:t>
            </w:r>
            <w:r w:rsidRPr="00A3328E">
              <w:rPr>
                <w:rFonts w:ascii="Times New Roman" w:hAnsi="Times New Roman" w:cs="Times New Roman"/>
                <w:sz w:val="24"/>
                <w:szCs w:val="24"/>
              </w:rPr>
              <w:lastRenderedPageBreak/>
              <w:t>строительства и ввода в эксплуатацию объектов жилищного строительства, по которым застройщиком по истечении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6823E1">
            <w:pPr>
              <w:pStyle w:val="ConsPlusNormal"/>
              <w:rPr>
                <w:sz w:val="24"/>
                <w:szCs w:val="24"/>
              </w:rPr>
            </w:pPr>
            <w:r w:rsidRPr="00A3328E">
              <w:rPr>
                <w:rFonts w:ascii="Times New Roman" w:hAnsi="Times New Roman" w:cs="Times New Roman"/>
                <w:sz w:val="24"/>
                <w:szCs w:val="24"/>
              </w:rPr>
              <w:lastRenderedPageBreak/>
              <w:t>5</w:t>
            </w:r>
            <w:r w:rsidR="006823E1">
              <w:rPr>
                <w:rFonts w:ascii="Times New Roman" w:hAnsi="Times New Roman" w:cs="Times New Roman"/>
                <w:sz w:val="24"/>
                <w:szCs w:val="24"/>
              </w:rPr>
              <w:t>1</w:t>
            </w:r>
            <w:r w:rsidRPr="00A3328E">
              <w:rPr>
                <w:rFonts w:ascii="Times New Roman" w:hAnsi="Times New Roman" w:cs="Times New Roman"/>
                <w:sz w:val="24"/>
                <w:szCs w:val="24"/>
              </w:rPr>
              <w:t xml:space="preserve">) количество «проблемных» объектов, по которым выполнены мероприятия по обеспечению </w:t>
            </w:r>
            <w:r w:rsidRPr="00A3328E">
              <w:rPr>
                <w:rFonts w:ascii="Times New Roman" w:hAnsi="Times New Roman" w:cs="Times New Roman"/>
                <w:sz w:val="24"/>
                <w:szCs w:val="24"/>
              </w:rPr>
              <w:lastRenderedPageBreak/>
              <w:t>инженерной инфраструктурой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lastRenderedPageBreak/>
              <w:t>ед.</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12</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B64E1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за период реализации подпрограммы будут выполнены мероприятия по </w:t>
            </w:r>
            <w:r w:rsidRPr="00A3328E">
              <w:rPr>
                <w:rFonts w:ascii="Times New Roman" w:hAnsi="Times New Roman" w:cs="Times New Roman"/>
                <w:sz w:val="24"/>
                <w:szCs w:val="24"/>
              </w:rPr>
              <w:lastRenderedPageBreak/>
              <w:t>обеспечению инженерной инфраструктурой 12 объектов незавершенного строительства, удовлетворяющих условиям для получения государственной поддержки.</w:t>
            </w:r>
          </w:p>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С 2018 года реализация мероприятия будет осуществляться в рамках подпрограммы «Государственная поддержка при завершении строительства </w:t>
            </w:r>
            <w:r w:rsidRPr="00A3328E">
              <w:rPr>
                <w:rFonts w:ascii="Times New Roman" w:hAnsi="Times New Roman" w:cs="Times New Roman"/>
                <w:sz w:val="24"/>
                <w:szCs w:val="24"/>
              </w:rPr>
              <w:lastRenderedPageBreak/>
              <w:t>«проблемных» жилых домов»</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lastRenderedPageBreak/>
              <w:t>Задача 3 подпрограммы государственной программы. Создание условий для вовлечения в жилищное строительство земельных участков, находящихся в федеральной собственности, не используемых по назначению и пригодных для жилищного строительства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6823E1">
            <w:pPr>
              <w:pStyle w:val="ConsPlusNormal"/>
              <w:rPr>
                <w:sz w:val="24"/>
                <w:szCs w:val="24"/>
              </w:rPr>
            </w:pPr>
            <w:r w:rsidRPr="00A3328E">
              <w:rPr>
                <w:rFonts w:ascii="Times New Roman" w:hAnsi="Times New Roman" w:cs="Times New Roman"/>
                <w:sz w:val="24"/>
                <w:szCs w:val="24"/>
              </w:rPr>
              <w:t>5</w:t>
            </w:r>
            <w:r w:rsidR="006823E1">
              <w:rPr>
                <w:rFonts w:ascii="Times New Roman" w:hAnsi="Times New Roman" w:cs="Times New Roman"/>
                <w:sz w:val="24"/>
                <w:szCs w:val="24"/>
              </w:rPr>
              <w:t>2</w:t>
            </w:r>
            <w:r w:rsidRPr="00A3328E">
              <w:rPr>
                <w:rFonts w:ascii="Times New Roman" w:hAnsi="Times New Roman" w:cs="Times New Roman"/>
                <w:sz w:val="24"/>
                <w:szCs w:val="24"/>
              </w:rPr>
              <w:t>) площадь земельных участков, в отношении которых сформирован перечень земельных участков, находящихся в федеральной собственности, не используемых по назначению и пригодных для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га</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429</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250</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40</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40</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41711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B146B5"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за период реализации подпрограммы будет сформирован перечень неэффективно используемых федеральных земельных участков площадью 899 га и направлен в Единый институт развития в жилищной сфере для вовлечения в оборот для жилищного строительства.</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Задача 4 подпрограммы </w:t>
            </w:r>
            <w:r w:rsidRPr="00A3328E">
              <w:rPr>
                <w:rFonts w:ascii="Times New Roman" w:hAnsi="Times New Roman" w:cs="Times New Roman"/>
                <w:sz w:val="24"/>
                <w:szCs w:val="24"/>
              </w:rPr>
              <w:lastRenderedPageBreak/>
              <w:t>государственной программы. Создание условий для вовлечения в жилищное строительство земельных участков, находящихся в частной собственности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6823E1">
            <w:pPr>
              <w:pStyle w:val="ConsPlusNormal"/>
              <w:rPr>
                <w:sz w:val="24"/>
                <w:szCs w:val="24"/>
              </w:rPr>
            </w:pPr>
            <w:r w:rsidRPr="00A3328E">
              <w:rPr>
                <w:rFonts w:ascii="Times New Roman" w:hAnsi="Times New Roman" w:cs="Times New Roman"/>
                <w:sz w:val="24"/>
                <w:szCs w:val="24"/>
              </w:rPr>
              <w:lastRenderedPageBreak/>
              <w:t>5</w:t>
            </w:r>
            <w:r w:rsidR="006823E1">
              <w:rPr>
                <w:rFonts w:ascii="Times New Roman" w:hAnsi="Times New Roman" w:cs="Times New Roman"/>
                <w:sz w:val="24"/>
                <w:szCs w:val="24"/>
              </w:rPr>
              <w:t>3</w:t>
            </w:r>
            <w:r w:rsidRPr="00A3328E">
              <w:rPr>
                <w:rFonts w:ascii="Times New Roman" w:hAnsi="Times New Roman" w:cs="Times New Roman"/>
                <w:sz w:val="24"/>
                <w:szCs w:val="24"/>
              </w:rPr>
              <w:t xml:space="preserve">) площадь земельных </w:t>
            </w:r>
            <w:r w:rsidRPr="00A3328E">
              <w:rPr>
                <w:rFonts w:ascii="Times New Roman" w:hAnsi="Times New Roman" w:cs="Times New Roman"/>
                <w:sz w:val="24"/>
                <w:szCs w:val="24"/>
              </w:rPr>
              <w:lastRenderedPageBreak/>
              <w:t>участков, находящихся в частной собственности, в отношении которых приняты решения о комплексном устойчивом развитии территорий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lastRenderedPageBreak/>
              <w:t>га</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15</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за период реализации </w:t>
            </w:r>
            <w:r w:rsidRPr="00A3328E">
              <w:rPr>
                <w:rFonts w:ascii="Times New Roman" w:hAnsi="Times New Roman" w:cs="Times New Roman"/>
                <w:sz w:val="24"/>
                <w:szCs w:val="24"/>
              </w:rPr>
              <w:lastRenderedPageBreak/>
              <w:t>подпрограммы планируется вовлечение неэффективно используемых земельных участков, находящихся в частной собственности, в отношении которых приняты решения о комплексном устойчивом развитии территорий площадью 45 га</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A32EA2">
            <w:pPr>
              <w:pStyle w:val="ConsPlusNormal"/>
              <w:rPr>
                <w:sz w:val="24"/>
                <w:szCs w:val="24"/>
              </w:rPr>
            </w:pPr>
            <w:r w:rsidRPr="00A3328E">
              <w:rPr>
                <w:rFonts w:ascii="Times New Roman" w:hAnsi="Times New Roman" w:cs="Times New Roman"/>
                <w:sz w:val="24"/>
                <w:szCs w:val="24"/>
              </w:rPr>
              <w:lastRenderedPageBreak/>
              <w:t xml:space="preserve">Задача 5 подпрограммы государственной программы. Стимулирование программ развития на </w:t>
            </w:r>
            <w:r w:rsidRPr="00A3328E">
              <w:rPr>
                <w:rFonts w:ascii="Times New Roman" w:hAnsi="Times New Roman" w:cs="Times New Roman"/>
                <w:sz w:val="24"/>
                <w:szCs w:val="24"/>
              </w:rPr>
              <w:lastRenderedPageBreak/>
              <w:t xml:space="preserve">площадках комплексной застройки в рамках федерального проекта «Жилье» государственной </w:t>
            </w:r>
            <w:hyperlink r:id="rId11">
              <w:r w:rsidRPr="00A3328E">
                <w:rPr>
                  <w:rStyle w:val="ListLabel1"/>
                  <w:color w:val="auto"/>
                </w:rPr>
                <w:t>программы</w:t>
              </w:r>
            </w:hyperlink>
            <w:r w:rsidRPr="00A3328E">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6823E1">
            <w:pPr>
              <w:pStyle w:val="ConsPlusNormal"/>
              <w:rPr>
                <w:sz w:val="24"/>
                <w:szCs w:val="24"/>
              </w:rPr>
            </w:pPr>
            <w:r w:rsidRPr="00A3328E">
              <w:rPr>
                <w:rFonts w:ascii="Times New Roman" w:hAnsi="Times New Roman" w:cs="Times New Roman"/>
                <w:sz w:val="24"/>
                <w:szCs w:val="24"/>
              </w:rPr>
              <w:lastRenderedPageBreak/>
              <w:t>5</w:t>
            </w:r>
            <w:r w:rsidR="006823E1">
              <w:rPr>
                <w:rFonts w:ascii="Times New Roman" w:hAnsi="Times New Roman" w:cs="Times New Roman"/>
                <w:sz w:val="24"/>
                <w:szCs w:val="24"/>
              </w:rPr>
              <w:t>4</w:t>
            </w:r>
            <w:r w:rsidRPr="00A3328E">
              <w:rPr>
                <w:rFonts w:ascii="Times New Roman" w:hAnsi="Times New Roman" w:cs="Times New Roman"/>
                <w:sz w:val="24"/>
                <w:szCs w:val="24"/>
              </w:rPr>
              <w:t xml:space="preserve">) ввод жилья на площадках комплексной застройки в рамках федерального проекта </w:t>
            </w:r>
            <w:r w:rsidRPr="00A3328E">
              <w:rPr>
                <w:rFonts w:ascii="Times New Roman" w:hAnsi="Times New Roman" w:cs="Times New Roman"/>
                <w:sz w:val="24"/>
                <w:szCs w:val="24"/>
              </w:rPr>
              <w:lastRenderedPageBreak/>
              <w:t>«Жилье»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lastRenderedPageBreak/>
              <w:t>тыс. кв. м</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109,1</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244</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200</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339,9</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241,81</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154,0</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0274F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0274F3">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6823E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целевой индикатор введен с 2018 года, на 2017 год приведено базовое </w:t>
            </w:r>
            <w:r w:rsidRPr="00A3328E">
              <w:rPr>
                <w:rFonts w:ascii="Times New Roman" w:hAnsi="Times New Roman" w:cs="Times New Roman"/>
                <w:sz w:val="24"/>
                <w:szCs w:val="24"/>
              </w:rPr>
              <w:lastRenderedPageBreak/>
              <w:t>значение. Значения 2020 - 202</w:t>
            </w:r>
            <w:r w:rsidR="006823E1">
              <w:rPr>
                <w:rFonts w:ascii="Times New Roman" w:hAnsi="Times New Roman" w:cs="Times New Roman"/>
                <w:sz w:val="24"/>
                <w:szCs w:val="24"/>
              </w:rPr>
              <w:t>5</w:t>
            </w:r>
            <w:r w:rsidRPr="00A3328E">
              <w:rPr>
                <w:rFonts w:ascii="Times New Roman" w:hAnsi="Times New Roman" w:cs="Times New Roman"/>
                <w:sz w:val="24"/>
                <w:szCs w:val="24"/>
              </w:rPr>
              <w:t xml:space="preserve"> годов уточнятся после отбора субъектов по участию в федеральном проекте «Жилье».</w:t>
            </w:r>
          </w:p>
          <w:p w:rsidR="00DE729F" w:rsidRPr="00A3328E" w:rsidRDefault="00DE729F">
            <w:pPr>
              <w:pStyle w:val="ConsPlusNormal"/>
              <w:rPr>
                <w:rFonts w:ascii="Times New Roman" w:hAnsi="Times New Roman" w:cs="Times New Roman"/>
                <w:sz w:val="24"/>
                <w:szCs w:val="24"/>
              </w:rPr>
            </w:pPr>
          </w:p>
        </w:tc>
      </w:tr>
      <w:tr w:rsidR="006823E1"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6823E1" w:rsidRPr="00A3328E" w:rsidRDefault="006823E1">
            <w:pPr>
              <w:pStyle w:val="ConsPlusNormal"/>
              <w:jc w:val="center"/>
              <w:outlineLvl w:val="3"/>
              <w:rPr>
                <w:rFonts w:ascii="Times New Roman" w:hAnsi="Times New Roman" w:cs="Times New Roman"/>
                <w:sz w:val="24"/>
                <w:szCs w:val="24"/>
              </w:rPr>
            </w:pPr>
            <w:r w:rsidRPr="00A3328E">
              <w:rPr>
                <w:rFonts w:ascii="Times New Roman" w:hAnsi="Times New Roman" w:cs="Times New Roman"/>
                <w:sz w:val="24"/>
                <w:szCs w:val="24"/>
              </w:rPr>
              <w:lastRenderedPageBreak/>
              <w:t>Подпрограмма государственной программы «Государственная поддержка при завершении строительства «проблемных» жилых домов»</w:t>
            </w:r>
          </w:p>
        </w:tc>
      </w:tr>
      <w:tr w:rsidR="006823E1"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6823E1" w:rsidRDefault="006823E1">
            <w:pPr>
              <w:pStyle w:val="ConsPlusNormal"/>
              <w:jc w:val="center"/>
              <w:outlineLvl w:val="4"/>
              <w:rPr>
                <w:rFonts w:ascii="Times New Roman" w:hAnsi="Times New Roman" w:cs="Times New Roman"/>
                <w:sz w:val="24"/>
                <w:szCs w:val="24"/>
              </w:rPr>
            </w:pPr>
            <w:r w:rsidRPr="00A3328E">
              <w:rPr>
                <w:rFonts w:ascii="Times New Roman" w:hAnsi="Times New Roman" w:cs="Times New Roman"/>
                <w:sz w:val="24"/>
                <w:szCs w:val="24"/>
              </w:rPr>
              <w:t>Цель подпрограммы: принятие мер по соблюдению законных интересов граждан, чьи денежные средства привлечены для строительства многоквартирных жилых домов</w:t>
            </w:r>
          </w:p>
          <w:p w:rsidR="00FE6D91" w:rsidRPr="00A3328E" w:rsidRDefault="00FE6D91">
            <w:pPr>
              <w:pStyle w:val="ConsPlusNormal"/>
              <w:jc w:val="center"/>
              <w:outlineLvl w:val="4"/>
              <w:rPr>
                <w:rFonts w:ascii="Times New Roman" w:hAnsi="Times New Roman" w:cs="Times New Roman"/>
                <w:sz w:val="24"/>
                <w:szCs w:val="24"/>
              </w:rPr>
            </w:pP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Задача 1 подпрограммы государственной </w:t>
            </w:r>
            <w:r w:rsidRPr="00A3328E">
              <w:rPr>
                <w:rFonts w:ascii="Times New Roman" w:hAnsi="Times New Roman" w:cs="Times New Roman"/>
                <w:sz w:val="24"/>
                <w:szCs w:val="24"/>
              </w:rPr>
              <w:lastRenderedPageBreak/>
              <w:t>программы. Обеспечение инженерной инфраструктурой «проблемных» объектов незавершенного строительства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6823E1">
            <w:pPr>
              <w:pStyle w:val="ConsPlusNormal"/>
              <w:rPr>
                <w:sz w:val="24"/>
                <w:szCs w:val="24"/>
              </w:rPr>
            </w:pPr>
            <w:r w:rsidRPr="00A3328E">
              <w:rPr>
                <w:rFonts w:ascii="Times New Roman" w:hAnsi="Times New Roman" w:cs="Times New Roman"/>
                <w:sz w:val="24"/>
                <w:szCs w:val="24"/>
              </w:rPr>
              <w:lastRenderedPageBreak/>
              <w:t>5</w:t>
            </w:r>
            <w:r w:rsidR="006823E1">
              <w:rPr>
                <w:rFonts w:ascii="Times New Roman" w:hAnsi="Times New Roman" w:cs="Times New Roman"/>
                <w:sz w:val="24"/>
                <w:szCs w:val="24"/>
              </w:rPr>
              <w:t>5</w:t>
            </w:r>
            <w:r w:rsidRPr="00A3328E">
              <w:rPr>
                <w:rFonts w:ascii="Times New Roman" w:hAnsi="Times New Roman" w:cs="Times New Roman"/>
                <w:sz w:val="24"/>
                <w:szCs w:val="24"/>
              </w:rPr>
              <w:t xml:space="preserve">) количество «проблемных» объектов, по </w:t>
            </w:r>
            <w:r w:rsidRPr="00A3328E">
              <w:rPr>
                <w:rFonts w:ascii="Times New Roman" w:hAnsi="Times New Roman" w:cs="Times New Roman"/>
                <w:sz w:val="24"/>
                <w:szCs w:val="24"/>
              </w:rPr>
              <w:lastRenderedPageBreak/>
              <w:t>которым выполнены мероприятия по обеспечению инженерной инфраструктурой и благоустройством придомовой территории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lastRenderedPageBreak/>
              <w:t>ед.</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12</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6823E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6823E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FE6D9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FE6D9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за период реализации подпрограм</w:t>
            </w:r>
            <w:r w:rsidRPr="00A3328E">
              <w:rPr>
                <w:rFonts w:ascii="Times New Roman" w:hAnsi="Times New Roman" w:cs="Times New Roman"/>
                <w:sz w:val="24"/>
                <w:szCs w:val="24"/>
              </w:rPr>
              <w:lastRenderedPageBreak/>
              <w:t>мы будут выполнены мероприятия по обеспечению инженерной инфраструктурой 15 объектов незавершенного строительства, удовлетворяющих условиям для получения государственной поддержки.</w:t>
            </w:r>
          </w:p>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За 2017 год приведено базовое значение показателя</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lastRenderedPageBreak/>
              <w:t xml:space="preserve">Задача 2 подпрограммы государственной программы. Компенсация затрат </w:t>
            </w:r>
            <w:r w:rsidRPr="00A3328E">
              <w:rPr>
                <w:rFonts w:ascii="Times New Roman" w:hAnsi="Times New Roman" w:cs="Times New Roman"/>
                <w:sz w:val="24"/>
                <w:szCs w:val="24"/>
              </w:rPr>
              <w:lastRenderedPageBreak/>
              <w:t>гражданам, пострадавшим от действий недобросовестных застройщиков, дополнительных расходов, необходимых для завершения строительства многоквартирных домов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6823E1">
            <w:pPr>
              <w:pStyle w:val="ConsPlusNormal"/>
              <w:rPr>
                <w:sz w:val="24"/>
                <w:szCs w:val="24"/>
              </w:rPr>
            </w:pPr>
            <w:r w:rsidRPr="00A3328E">
              <w:rPr>
                <w:rFonts w:ascii="Times New Roman" w:hAnsi="Times New Roman" w:cs="Times New Roman"/>
                <w:sz w:val="24"/>
                <w:szCs w:val="24"/>
              </w:rPr>
              <w:lastRenderedPageBreak/>
              <w:t>5</w:t>
            </w:r>
            <w:r w:rsidR="006823E1">
              <w:rPr>
                <w:rFonts w:ascii="Times New Roman" w:hAnsi="Times New Roman" w:cs="Times New Roman"/>
                <w:sz w:val="24"/>
                <w:szCs w:val="24"/>
              </w:rPr>
              <w:t>6</w:t>
            </w:r>
            <w:r w:rsidRPr="00A3328E">
              <w:rPr>
                <w:rFonts w:ascii="Times New Roman" w:hAnsi="Times New Roman" w:cs="Times New Roman"/>
                <w:sz w:val="24"/>
                <w:szCs w:val="24"/>
              </w:rPr>
              <w:t xml:space="preserve">) количество граждан, пострадавших от действий недобросовестных </w:t>
            </w:r>
            <w:r w:rsidRPr="00A3328E">
              <w:rPr>
                <w:rFonts w:ascii="Times New Roman" w:hAnsi="Times New Roman" w:cs="Times New Roman"/>
                <w:sz w:val="24"/>
                <w:szCs w:val="24"/>
              </w:rPr>
              <w:lastRenderedPageBreak/>
              <w:t>застройщиков, получивших субсидии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lastRenderedPageBreak/>
              <w:t>чел.</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25</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15</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B64E10">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B64E10">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B64E10">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за 2017 год приведено базовое значение показателя</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Задача 3 подпрограммы государственной программы. Профилактика возникновения новых случаев недобросовестных действий застройщиков при строительстве многоквартирных жилых домов в Новосибирской области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6823E1">
            <w:pPr>
              <w:pStyle w:val="ConsPlusNormal"/>
              <w:rPr>
                <w:sz w:val="24"/>
                <w:szCs w:val="24"/>
              </w:rPr>
            </w:pPr>
            <w:r w:rsidRPr="00A3328E">
              <w:rPr>
                <w:rFonts w:ascii="Times New Roman" w:hAnsi="Times New Roman" w:cs="Times New Roman"/>
                <w:sz w:val="24"/>
                <w:szCs w:val="24"/>
              </w:rPr>
              <w:t>5</w:t>
            </w:r>
            <w:r w:rsidR="006823E1">
              <w:rPr>
                <w:rFonts w:ascii="Times New Roman" w:hAnsi="Times New Roman" w:cs="Times New Roman"/>
                <w:sz w:val="24"/>
                <w:szCs w:val="24"/>
              </w:rPr>
              <w:t>7</w:t>
            </w:r>
            <w:r w:rsidRPr="00A3328E">
              <w:rPr>
                <w:rFonts w:ascii="Times New Roman" w:hAnsi="Times New Roman" w:cs="Times New Roman"/>
                <w:sz w:val="24"/>
                <w:szCs w:val="24"/>
              </w:rPr>
              <w:t>) количество «проблемных» объектов, введенных в эксплуатацию, из общего количества незавершенных строительством «проблемных» объектов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ед.</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7</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12</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B64E1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за 2017 год приведено базовое значение показателя</w:t>
            </w:r>
          </w:p>
        </w:tc>
      </w:tr>
      <w:tr w:rsidR="006823E1"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6823E1" w:rsidRPr="00A3328E" w:rsidRDefault="006823E1">
            <w:pPr>
              <w:pStyle w:val="ConsPlusNormal"/>
              <w:jc w:val="center"/>
              <w:outlineLvl w:val="3"/>
              <w:rPr>
                <w:rFonts w:ascii="Times New Roman" w:hAnsi="Times New Roman" w:cs="Times New Roman"/>
                <w:sz w:val="24"/>
                <w:szCs w:val="24"/>
              </w:rPr>
            </w:pPr>
            <w:r w:rsidRPr="00A3328E">
              <w:rPr>
                <w:rFonts w:ascii="Times New Roman" w:hAnsi="Times New Roman" w:cs="Times New Roman"/>
                <w:sz w:val="24"/>
                <w:szCs w:val="24"/>
              </w:rPr>
              <w:t>Подпрограмма государственной программы «Государственная поддержка граждан при приобретении (строительстве) жилья и стимулирование развития ипотечного кредитования»</w:t>
            </w:r>
          </w:p>
        </w:tc>
      </w:tr>
      <w:tr w:rsidR="006823E1"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6823E1" w:rsidRPr="00A3328E" w:rsidRDefault="006823E1">
            <w:pPr>
              <w:pStyle w:val="ConsPlusNormal"/>
              <w:jc w:val="center"/>
              <w:outlineLvl w:val="4"/>
              <w:rPr>
                <w:rFonts w:ascii="Times New Roman" w:hAnsi="Times New Roman" w:cs="Times New Roman"/>
                <w:sz w:val="24"/>
                <w:szCs w:val="24"/>
              </w:rPr>
            </w:pPr>
            <w:r w:rsidRPr="00A3328E">
              <w:rPr>
                <w:rFonts w:ascii="Times New Roman" w:hAnsi="Times New Roman" w:cs="Times New Roman"/>
                <w:sz w:val="24"/>
                <w:szCs w:val="24"/>
              </w:rPr>
              <w:t>Цель подпрограммы государственной программы: содействие в улучшении жилищных условий экономически активного населения</w:t>
            </w:r>
          </w:p>
        </w:tc>
      </w:tr>
      <w:tr w:rsidR="00DE729F" w:rsidRPr="00A3328E" w:rsidTr="00B97F08">
        <w:trPr>
          <w:gridAfter w:val="1"/>
          <w:wAfter w:w="18" w:type="dxa"/>
          <w:trHeight w:val="2292"/>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lastRenderedPageBreak/>
              <w:t>Задача 1 подпрограммы государственной программы. Поддержка платежеспособного спроса граждан при приобретении и строительстве жилья и стимулирование жилищного строительства (в том числе индивидуального) на территории Новосибирской области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6823E1">
            <w:pPr>
              <w:pStyle w:val="ConsPlusNormal"/>
              <w:rPr>
                <w:sz w:val="24"/>
                <w:szCs w:val="24"/>
              </w:rPr>
            </w:pPr>
            <w:r w:rsidRPr="00A3328E">
              <w:rPr>
                <w:rFonts w:ascii="Times New Roman" w:hAnsi="Times New Roman" w:cs="Times New Roman"/>
                <w:sz w:val="24"/>
                <w:szCs w:val="24"/>
              </w:rPr>
              <w:t>5</w:t>
            </w:r>
            <w:r w:rsidR="006823E1">
              <w:rPr>
                <w:rFonts w:ascii="Times New Roman" w:hAnsi="Times New Roman" w:cs="Times New Roman"/>
                <w:sz w:val="24"/>
                <w:szCs w:val="24"/>
              </w:rPr>
              <w:t>8</w:t>
            </w:r>
            <w:r w:rsidRPr="00A3328E">
              <w:rPr>
                <w:rFonts w:ascii="Times New Roman" w:hAnsi="Times New Roman" w:cs="Times New Roman"/>
                <w:sz w:val="24"/>
                <w:szCs w:val="24"/>
              </w:rPr>
              <w:t>) количество граждан, получивших субсидии для компенсации части затрат по оплате стоимости жилого помещения, приобретенного в многоквартирном (в том числе малоэтажном) жилом доме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чел.</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450</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80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6823E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6823E1">
            <w:pPr>
              <w:pStyle w:val="ConsPlusNormal"/>
              <w:rPr>
                <w:sz w:val="24"/>
                <w:szCs w:val="24"/>
              </w:rPr>
            </w:pPr>
            <w:r>
              <w:rPr>
                <w:rFonts w:ascii="Times New Roman" w:hAnsi="Times New Roman" w:cs="Times New Roman"/>
                <w:sz w:val="24"/>
                <w:szCs w:val="24"/>
              </w:rPr>
              <w:t>59</w:t>
            </w:r>
            <w:r w:rsidR="00DE729F" w:rsidRPr="00A3328E">
              <w:rPr>
                <w:rFonts w:ascii="Times New Roman" w:hAnsi="Times New Roman" w:cs="Times New Roman"/>
                <w:sz w:val="24"/>
                <w:szCs w:val="24"/>
              </w:rPr>
              <w:t>) количество граждан, получивших субсидии на строительство индивидуальных жилых домов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чел.</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5555</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1875</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519</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B64E1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6823E1" w:rsidP="00A32EA2">
            <w:pPr>
              <w:pStyle w:val="ConsPlusNormal"/>
              <w:rPr>
                <w:sz w:val="24"/>
                <w:szCs w:val="24"/>
              </w:rPr>
            </w:pPr>
            <w:r>
              <w:rPr>
                <w:rFonts w:ascii="Times New Roman" w:hAnsi="Times New Roman" w:cs="Times New Roman"/>
                <w:sz w:val="24"/>
                <w:szCs w:val="24"/>
              </w:rPr>
              <w:t>60</w:t>
            </w:r>
            <w:r w:rsidR="00DE729F" w:rsidRPr="00A3328E">
              <w:rPr>
                <w:rFonts w:ascii="Times New Roman" w:hAnsi="Times New Roman" w:cs="Times New Roman"/>
                <w:sz w:val="24"/>
                <w:szCs w:val="24"/>
              </w:rPr>
              <w:t>) количество граждан, получивших субсидии на компенсацию расходов застройщика по строительству индивидуального жилого дома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чел.</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1507</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2991</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489</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314</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19</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B64E1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B64E1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B64E1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6823E1">
            <w:pPr>
              <w:pStyle w:val="ConsPlusNormal"/>
              <w:rPr>
                <w:sz w:val="24"/>
                <w:szCs w:val="24"/>
              </w:rPr>
            </w:pPr>
            <w:r w:rsidRPr="00A3328E">
              <w:rPr>
                <w:rFonts w:ascii="Times New Roman" w:hAnsi="Times New Roman" w:cs="Times New Roman"/>
                <w:sz w:val="24"/>
                <w:szCs w:val="24"/>
              </w:rPr>
              <w:t>6</w:t>
            </w:r>
            <w:r w:rsidR="006823E1">
              <w:rPr>
                <w:rFonts w:ascii="Times New Roman" w:hAnsi="Times New Roman" w:cs="Times New Roman"/>
                <w:sz w:val="24"/>
                <w:szCs w:val="24"/>
              </w:rPr>
              <w:t>1</w:t>
            </w:r>
            <w:r w:rsidRPr="00A3328E">
              <w:rPr>
                <w:rFonts w:ascii="Times New Roman" w:hAnsi="Times New Roman" w:cs="Times New Roman"/>
                <w:sz w:val="24"/>
                <w:szCs w:val="24"/>
              </w:rPr>
              <w:t>) количество граждан, пострадавших от действий недобросовестных застройщиков, получивших субсидии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чел.</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50</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225</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367</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25</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B64E1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r>
      <w:tr w:rsidR="00DE729F" w:rsidRPr="00A3328E" w:rsidTr="00B97F08">
        <w:trPr>
          <w:gridAfter w:val="1"/>
          <w:wAfter w:w="18" w:type="dxa"/>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6823E1">
            <w:pPr>
              <w:pStyle w:val="ConsPlusNormal"/>
              <w:rPr>
                <w:sz w:val="24"/>
                <w:szCs w:val="24"/>
              </w:rPr>
            </w:pPr>
            <w:r w:rsidRPr="00A3328E">
              <w:rPr>
                <w:rFonts w:ascii="Times New Roman" w:hAnsi="Times New Roman" w:cs="Times New Roman"/>
                <w:sz w:val="24"/>
                <w:szCs w:val="24"/>
              </w:rPr>
              <w:t>6</w:t>
            </w:r>
            <w:r w:rsidR="006823E1">
              <w:rPr>
                <w:rFonts w:ascii="Times New Roman" w:hAnsi="Times New Roman" w:cs="Times New Roman"/>
                <w:sz w:val="24"/>
                <w:szCs w:val="24"/>
              </w:rPr>
              <w:t>2</w:t>
            </w:r>
            <w:r w:rsidRPr="00A3328E">
              <w:rPr>
                <w:rFonts w:ascii="Times New Roman" w:hAnsi="Times New Roman" w:cs="Times New Roman"/>
                <w:sz w:val="24"/>
                <w:szCs w:val="24"/>
              </w:rPr>
              <w:t>) количество граждан, перед которыми выполняются обязательства по предоставлению субсидий на компенсацию части процентной ставки по жилищным кредитам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чел.</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2200</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2000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1000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500</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B64E1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6823E1">
            <w:pPr>
              <w:pStyle w:val="ConsPlusNormal"/>
              <w:rPr>
                <w:sz w:val="24"/>
                <w:szCs w:val="24"/>
              </w:rPr>
            </w:pPr>
            <w:r w:rsidRPr="00A3328E">
              <w:rPr>
                <w:rFonts w:ascii="Times New Roman" w:hAnsi="Times New Roman" w:cs="Times New Roman"/>
                <w:sz w:val="24"/>
                <w:szCs w:val="24"/>
              </w:rPr>
              <w:t>6</w:t>
            </w:r>
            <w:r w:rsidR="006823E1">
              <w:rPr>
                <w:rFonts w:ascii="Times New Roman" w:hAnsi="Times New Roman" w:cs="Times New Roman"/>
                <w:sz w:val="24"/>
                <w:szCs w:val="24"/>
              </w:rPr>
              <w:t>3</w:t>
            </w:r>
            <w:r w:rsidRPr="00A3328E">
              <w:rPr>
                <w:rFonts w:ascii="Times New Roman" w:hAnsi="Times New Roman" w:cs="Times New Roman"/>
                <w:sz w:val="24"/>
                <w:szCs w:val="24"/>
              </w:rPr>
              <w:t xml:space="preserve">) количество граждан отдельных категорий, которым предоставлены субсидии для оплаты приобретаемых (строящихся) </w:t>
            </w:r>
            <w:r w:rsidRPr="00A3328E">
              <w:rPr>
                <w:rFonts w:ascii="Times New Roman" w:hAnsi="Times New Roman" w:cs="Times New Roman"/>
                <w:sz w:val="24"/>
                <w:szCs w:val="24"/>
              </w:rPr>
              <w:lastRenderedPageBreak/>
              <w:t xml:space="preserve">жилых помещений в соответствии с </w:t>
            </w:r>
            <w:hyperlink r:id="rId12">
              <w:r w:rsidRPr="00A3328E">
                <w:rPr>
                  <w:rStyle w:val="ListLabel1"/>
                  <w:color w:val="auto"/>
                </w:rPr>
                <w:t>постановлением</w:t>
              </w:r>
            </w:hyperlink>
            <w:r w:rsidRPr="00A3328E">
              <w:rPr>
                <w:rFonts w:ascii="Times New Roman" w:hAnsi="Times New Roman" w:cs="Times New Roman"/>
                <w:sz w:val="24"/>
                <w:szCs w:val="24"/>
              </w:rPr>
              <w:t xml:space="preserve"> Губернатора Новосибирской области от 04.02.2008 № 31 «Об утверждении Положения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lastRenderedPageBreak/>
              <w:t>чел.</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B64E1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B64E1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B64E1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r>
      <w:tr w:rsidR="00DE729F" w:rsidRPr="00A3328E" w:rsidTr="00B97F08">
        <w:trPr>
          <w:gridAfter w:val="1"/>
          <w:wAfter w:w="18" w:type="dxa"/>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Задача 2 подпрограммы государственной программы. </w:t>
            </w:r>
            <w:r w:rsidRPr="00A3328E">
              <w:rPr>
                <w:rFonts w:ascii="Times New Roman" w:hAnsi="Times New Roman" w:cs="Times New Roman"/>
                <w:sz w:val="24"/>
                <w:szCs w:val="24"/>
              </w:rPr>
              <w:lastRenderedPageBreak/>
              <w:t>Стимулирование развития ипотечного кредитования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6823E1">
            <w:pPr>
              <w:pStyle w:val="ConsPlusNormal"/>
              <w:rPr>
                <w:sz w:val="24"/>
                <w:szCs w:val="24"/>
              </w:rPr>
            </w:pPr>
            <w:r w:rsidRPr="00A3328E">
              <w:rPr>
                <w:rFonts w:ascii="Times New Roman" w:hAnsi="Times New Roman" w:cs="Times New Roman"/>
                <w:sz w:val="24"/>
                <w:szCs w:val="24"/>
              </w:rPr>
              <w:lastRenderedPageBreak/>
              <w:t>6</w:t>
            </w:r>
            <w:r w:rsidR="006823E1">
              <w:rPr>
                <w:rFonts w:ascii="Times New Roman" w:hAnsi="Times New Roman" w:cs="Times New Roman"/>
                <w:sz w:val="24"/>
                <w:szCs w:val="24"/>
              </w:rPr>
              <w:t>4</w:t>
            </w:r>
            <w:r w:rsidRPr="00A3328E">
              <w:rPr>
                <w:rFonts w:ascii="Times New Roman" w:hAnsi="Times New Roman" w:cs="Times New Roman"/>
                <w:sz w:val="24"/>
                <w:szCs w:val="24"/>
              </w:rPr>
              <w:t xml:space="preserve">) количество ипотечных кредитов (займов), </w:t>
            </w:r>
            <w:r w:rsidRPr="00A3328E">
              <w:rPr>
                <w:rFonts w:ascii="Times New Roman" w:hAnsi="Times New Roman" w:cs="Times New Roman"/>
                <w:sz w:val="24"/>
                <w:szCs w:val="24"/>
              </w:rPr>
              <w:lastRenderedPageBreak/>
              <w:t>выданных с льготной процентной ставкой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lastRenderedPageBreak/>
              <w:t>штук</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34</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0A57F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целевой индикатор введен с 2018 года, </w:t>
            </w:r>
            <w:r w:rsidRPr="00A3328E">
              <w:rPr>
                <w:rFonts w:ascii="Times New Roman" w:hAnsi="Times New Roman" w:cs="Times New Roman"/>
                <w:sz w:val="24"/>
                <w:szCs w:val="24"/>
              </w:rPr>
              <w:lastRenderedPageBreak/>
              <w:t>на 2017 год приведено базовое значение.</w:t>
            </w:r>
          </w:p>
          <w:p w:rsidR="00DE729F" w:rsidRPr="00A3328E" w:rsidRDefault="00DE729F">
            <w:pPr>
              <w:pStyle w:val="ConsPlusNormal"/>
              <w:rPr>
                <w:rFonts w:ascii="Times New Roman" w:hAnsi="Times New Roman" w:cs="Times New Roman"/>
                <w:sz w:val="24"/>
                <w:szCs w:val="24"/>
              </w:rPr>
            </w:pPr>
            <w:bookmarkStart w:id="2" w:name="_GoBack"/>
            <w:bookmarkEnd w:id="2"/>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6823E1">
            <w:pPr>
              <w:pStyle w:val="ConsPlusNormal"/>
              <w:rPr>
                <w:sz w:val="24"/>
                <w:szCs w:val="24"/>
              </w:rPr>
            </w:pPr>
            <w:r w:rsidRPr="00A3328E">
              <w:rPr>
                <w:rFonts w:ascii="Times New Roman" w:hAnsi="Times New Roman" w:cs="Times New Roman"/>
                <w:sz w:val="24"/>
                <w:szCs w:val="24"/>
              </w:rPr>
              <w:t>6</w:t>
            </w:r>
            <w:r w:rsidR="006823E1">
              <w:rPr>
                <w:rFonts w:ascii="Times New Roman" w:hAnsi="Times New Roman" w:cs="Times New Roman"/>
                <w:sz w:val="24"/>
                <w:szCs w:val="24"/>
              </w:rPr>
              <w:t>5</w:t>
            </w:r>
            <w:r w:rsidRPr="00A3328E">
              <w:rPr>
                <w:rFonts w:ascii="Times New Roman" w:hAnsi="Times New Roman" w:cs="Times New Roman"/>
                <w:sz w:val="24"/>
                <w:szCs w:val="24"/>
              </w:rPr>
              <w:t>) количество работников бюджетной сферы, получивших субсидии при ипотечном кредитовании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чел.</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22</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B64E10">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целевой индикатор введен с 2018 года, на 2017 год приведено базовое значение</w:t>
            </w:r>
          </w:p>
        </w:tc>
      </w:tr>
      <w:tr w:rsidR="006823E1"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6823E1" w:rsidRPr="00A3328E" w:rsidRDefault="006823E1">
            <w:pPr>
              <w:pStyle w:val="ConsPlusNormal"/>
              <w:jc w:val="center"/>
              <w:outlineLvl w:val="3"/>
              <w:rPr>
                <w:rFonts w:ascii="Times New Roman" w:hAnsi="Times New Roman" w:cs="Times New Roman"/>
                <w:sz w:val="24"/>
                <w:szCs w:val="24"/>
              </w:rPr>
            </w:pPr>
            <w:r w:rsidRPr="00A3328E">
              <w:rPr>
                <w:rFonts w:ascii="Times New Roman" w:hAnsi="Times New Roman" w:cs="Times New Roman"/>
                <w:sz w:val="24"/>
                <w:szCs w:val="24"/>
              </w:rPr>
              <w:t>Подпрограмма государственной 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w:t>
            </w:r>
          </w:p>
        </w:tc>
      </w:tr>
      <w:tr w:rsidR="006823E1"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6823E1" w:rsidRPr="00A3328E" w:rsidRDefault="006823E1">
            <w:pPr>
              <w:pStyle w:val="ConsPlusNormal"/>
              <w:jc w:val="center"/>
              <w:outlineLvl w:val="4"/>
              <w:rPr>
                <w:rFonts w:ascii="Times New Roman" w:hAnsi="Times New Roman" w:cs="Times New Roman"/>
                <w:sz w:val="24"/>
                <w:szCs w:val="24"/>
              </w:rPr>
            </w:pPr>
            <w:r w:rsidRPr="00A3328E">
              <w:rPr>
                <w:rFonts w:ascii="Times New Roman" w:hAnsi="Times New Roman" w:cs="Times New Roman"/>
                <w:sz w:val="24"/>
                <w:szCs w:val="24"/>
              </w:rPr>
              <w:t>Цель подпрограммы государственной программы: улучшение жилищных условий многодетных малообеспеченных семей</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Задача 1 подпрограммы государственной программы. Обеспечение многодетных малообеспеченных семей, имеющих 5 и более детей, жилыми помещениями по договорам социального найма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6823E1">
            <w:pPr>
              <w:pStyle w:val="ConsPlusNormal"/>
              <w:rPr>
                <w:sz w:val="24"/>
                <w:szCs w:val="24"/>
              </w:rPr>
            </w:pPr>
            <w:r w:rsidRPr="00A3328E">
              <w:rPr>
                <w:rFonts w:ascii="Times New Roman" w:hAnsi="Times New Roman" w:cs="Times New Roman"/>
                <w:sz w:val="24"/>
                <w:szCs w:val="24"/>
              </w:rPr>
              <w:t>6</w:t>
            </w:r>
            <w:r w:rsidR="006823E1">
              <w:rPr>
                <w:rFonts w:ascii="Times New Roman" w:hAnsi="Times New Roman" w:cs="Times New Roman"/>
                <w:sz w:val="24"/>
                <w:szCs w:val="24"/>
              </w:rPr>
              <w:t>6</w:t>
            </w:r>
            <w:r w:rsidRPr="00A3328E">
              <w:rPr>
                <w:rFonts w:ascii="Times New Roman" w:hAnsi="Times New Roman" w:cs="Times New Roman"/>
                <w:sz w:val="24"/>
                <w:szCs w:val="24"/>
              </w:rPr>
              <w:t>) количество многодетных малообеспеченных семей, обеспеченных жилыми помещениями в рамках подпрограммы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семья</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25</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19</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8</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5</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8</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6823E1">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B64E10">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B64E10">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p>
        </w:tc>
      </w:tr>
      <w:tr w:rsidR="006823E1"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6823E1" w:rsidRPr="00A3328E" w:rsidRDefault="006823E1">
            <w:pPr>
              <w:pStyle w:val="ConsPlusNormal"/>
              <w:jc w:val="center"/>
              <w:outlineLvl w:val="3"/>
              <w:rPr>
                <w:rFonts w:ascii="Times New Roman" w:hAnsi="Times New Roman" w:cs="Times New Roman"/>
                <w:sz w:val="24"/>
                <w:szCs w:val="24"/>
              </w:rPr>
            </w:pPr>
            <w:r w:rsidRPr="00A3328E">
              <w:rPr>
                <w:rFonts w:ascii="Times New Roman" w:hAnsi="Times New Roman" w:cs="Times New Roman"/>
                <w:sz w:val="24"/>
                <w:szCs w:val="24"/>
              </w:rPr>
              <w:lastRenderedPageBreak/>
              <w:t>Подпрограмма государственной 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r>
      <w:tr w:rsidR="006823E1"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6823E1" w:rsidRPr="00A3328E" w:rsidRDefault="006823E1">
            <w:pPr>
              <w:pStyle w:val="ConsPlusNormal"/>
              <w:jc w:val="center"/>
              <w:outlineLvl w:val="4"/>
              <w:rPr>
                <w:rFonts w:ascii="Times New Roman" w:hAnsi="Times New Roman" w:cs="Times New Roman"/>
                <w:sz w:val="24"/>
                <w:szCs w:val="24"/>
              </w:rPr>
            </w:pPr>
            <w:r w:rsidRPr="00A3328E">
              <w:rPr>
                <w:rFonts w:ascii="Times New Roman" w:hAnsi="Times New Roman" w:cs="Times New Roman"/>
                <w:sz w:val="24"/>
                <w:szCs w:val="24"/>
              </w:rPr>
              <w:t>Цель подпрограммы государственной программы: закрепление кадров за счет улучшения жилищных условий отдельных категорий граждан, проживающих на территории Новосибирской области</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Задача 1 подпрограммы государственной программы. Обеспечение отдельных категорий граждан, проживающих и работающих на территории Новосибирской области, служебным жильем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6823E1">
            <w:pPr>
              <w:pStyle w:val="ConsPlusNormal"/>
              <w:rPr>
                <w:sz w:val="24"/>
                <w:szCs w:val="24"/>
              </w:rPr>
            </w:pPr>
            <w:r w:rsidRPr="00A3328E">
              <w:rPr>
                <w:rFonts w:ascii="Times New Roman" w:hAnsi="Times New Roman" w:cs="Times New Roman"/>
                <w:sz w:val="24"/>
                <w:szCs w:val="24"/>
              </w:rPr>
              <w:t>6</w:t>
            </w:r>
            <w:r w:rsidR="006823E1">
              <w:rPr>
                <w:rFonts w:ascii="Times New Roman" w:hAnsi="Times New Roman" w:cs="Times New Roman"/>
                <w:sz w:val="24"/>
                <w:szCs w:val="24"/>
              </w:rPr>
              <w:t>7</w:t>
            </w:r>
            <w:r w:rsidRPr="00A3328E">
              <w:rPr>
                <w:rFonts w:ascii="Times New Roman" w:hAnsi="Times New Roman" w:cs="Times New Roman"/>
                <w:sz w:val="24"/>
                <w:szCs w:val="24"/>
              </w:rPr>
              <w:t>) количество квартир, построенных (приобретенных на первичном рынке) для предоставления отдельным категориям граждан, проживающих и работающих на территории Новосибирской области, в качестве служебного жилья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квартира</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100</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60</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175</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0A57F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12</w:t>
            </w:r>
            <w:r w:rsidR="000A57FF">
              <w:rPr>
                <w:rFonts w:ascii="Times New Roman" w:hAnsi="Times New Roman" w:cs="Times New Roman"/>
                <w:sz w:val="24"/>
                <w:szCs w:val="24"/>
              </w:rPr>
              <w:t>2</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3328E" w:rsidP="000A57F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w:t>
            </w:r>
            <w:r w:rsidR="000A57FF">
              <w:rPr>
                <w:rFonts w:ascii="Times New Roman" w:hAnsi="Times New Roman" w:cs="Times New Roman"/>
                <w:sz w:val="24"/>
                <w:szCs w:val="24"/>
              </w:rPr>
              <w:t>0</w:t>
            </w:r>
            <w:r w:rsidRPr="00A3328E">
              <w:rPr>
                <w:rFonts w:ascii="Times New Roman" w:hAnsi="Times New Roman" w:cs="Times New Roman"/>
                <w:sz w:val="24"/>
                <w:szCs w:val="24"/>
              </w:rPr>
              <w:t>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B64E10">
            <w:pPr>
              <w:pStyle w:val="ConsPlusNormal"/>
              <w:jc w:val="center"/>
              <w:rPr>
                <w:rFonts w:ascii="Times New Roman" w:hAnsi="Times New Roman" w:cs="Times New Roman"/>
                <w:sz w:val="24"/>
                <w:szCs w:val="24"/>
              </w:rPr>
            </w:pPr>
            <w:r>
              <w:rPr>
                <w:rFonts w:ascii="Times New Roman" w:hAnsi="Times New Roman" w:cs="Times New Roman"/>
                <w:sz w:val="24"/>
                <w:szCs w:val="24"/>
              </w:rPr>
              <w:t>102</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приобретение квартир для предоставления в качестве служебного жилья</w:t>
            </w:r>
          </w:p>
        </w:tc>
      </w:tr>
      <w:tr w:rsidR="006823E1"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6823E1" w:rsidRPr="00A3328E" w:rsidRDefault="006823E1">
            <w:pPr>
              <w:pStyle w:val="ConsPlusNormal"/>
              <w:jc w:val="center"/>
              <w:outlineLvl w:val="3"/>
              <w:rPr>
                <w:rFonts w:ascii="Times New Roman" w:hAnsi="Times New Roman" w:cs="Times New Roman"/>
                <w:sz w:val="24"/>
                <w:szCs w:val="24"/>
              </w:rPr>
            </w:pPr>
            <w:r w:rsidRPr="00A3328E">
              <w:rPr>
                <w:rFonts w:ascii="Times New Roman" w:hAnsi="Times New Roman" w:cs="Times New Roman"/>
                <w:sz w:val="24"/>
                <w:szCs w:val="24"/>
              </w:rPr>
              <w:t>Подпрограмма государственной программы «Государственная поддержка муниципальных образований Новосибирской области при строительстве специализированного жилищного фонда»</w:t>
            </w:r>
          </w:p>
        </w:tc>
      </w:tr>
      <w:tr w:rsidR="006823E1"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6823E1" w:rsidRPr="00A3328E" w:rsidRDefault="006823E1">
            <w:pPr>
              <w:pStyle w:val="ConsPlusNormal"/>
              <w:jc w:val="center"/>
              <w:outlineLvl w:val="4"/>
              <w:rPr>
                <w:rFonts w:ascii="Times New Roman" w:hAnsi="Times New Roman" w:cs="Times New Roman"/>
                <w:sz w:val="24"/>
                <w:szCs w:val="24"/>
              </w:rPr>
            </w:pPr>
            <w:r w:rsidRPr="00A3328E">
              <w:rPr>
                <w:rFonts w:ascii="Times New Roman" w:hAnsi="Times New Roman" w:cs="Times New Roman"/>
                <w:sz w:val="24"/>
                <w:szCs w:val="24"/>
              </w:rPr>
              <w:t>Цель подпрограммы государственной программы: создание специализированного жилищного фонда для предоставления отдельным категориям граждан</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Задача 1 подпрограммы государственной программы. Стимулирование </w:t>
            </w:r>
            <w:r w:rsidRPr="00A3328E">
              <w:rPr>
                <w:rFonts w:ascii="Times New Roman" w:hAnsi="Times New Roman" w:cs="Times New Roman"/>
                <w:sz w:val="24"/>
                <w:szCs w:val="24"/>
              </w:rPr>
              <w:lastRenderedPageBreak/>
              <w:t>строительства специализированного жилищного фонда для предоставления отдельным категориям граждан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6823E1">
            <w:pPr>
              <w:pStyle w:val="ConsPlusNormal"/>
              <w:rPr>
                <w:sz w:val="24"/>
                <w:szCs w:val="24"/>
              </w:rPr>
            </w:pPr>
            <w:r w:rsidRPr="00A3328E">
              <w:rPr>
                <w:rFonts w:ascii="Times New Roman" w:hAnsi="Times New Roman" w:cs="Times New Roman"/>
                <w:sz w:val="24"/>
                <w:szCs w:val="24"/>
              </w:rPr>
              <w:lastRenderedPageBreak/>
              <w:t>6</w:t>
            </w:r>
            <w:r w:rsidR="006823E1">
              <w:rPr>
                <w:rFonts w:ascii="Times New Roman" w:hAnsi="Times New Roman" w:cs="Times New Roman"/>
                <w:sz w:val="24"/>
                <w:szCs w:val="24"/>
              </w:rPr>
              <w:t>8</w:t>
            </w:r>
            <w:r w:rsidRPr="00A3328E">
              <w:rPr>
                <w:rFonts w:ascii="Times New Roman" w:hAnsi="Times New Roman" w:cs="Times New Roman"/>
                <w:sz w:val="24"/>
                <w:szCs w:val="24"/>
              </w:rPr>
              <w:t xml:space="preserve">) количество жилых помещений специализированного </w:t>
            </w:r>
            <w:r w:rsidRPr="00A3328E">
              <w:rPr>
                <w:rFonts w:ascii="Times New Roman" w:hAnsi="Times New Roman" w:cs="Times New Roman"/>
                <w:sz w:val="24"/>
                <w:szCs w:val="24"/>
              </w:rPr>
              <w:lastRenderedPageBreak/>
              <w:t>жилищного фонда, построенных для предоставления отдельным категориям граждан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lastRenderedPageBreak/>
              <w:t>квартира</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163</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FF5251" w:rsidP="006823E1">
            <w:pPr>
              <w:pStyle w:val="ConsPlusNormal"/>
              <w:jc w:val="center"/>
              <w:rPr>
                <w:rFonts w:ascii="Times New Roman" w:hAnsi="Times New Roman" w:cs="Times New Roman"/>
                <w:sz w:val="24"/>
                <w:szCs w:val="24"/>
              </w:rPr>
            </w:pPr>
            <w:r>
              <w:rPr>
                <w:rFonts w:ascii="Times New Roman" w:hAnsi="Times New Roman" w:cs="Times New Roman"/>
                <w:sz w:val="24"/>
                <w:szCs w:val="24"/>
              </w:rPr>
              <w:t>393</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0A57FF">
            <w:pPr>
              <w:pStyle w:val="ConsPlusNormal"/>
              <w:jc w:val="center"/>
              <w:rPr>
                <w:rFonts w:ascii="Times New Roman" w:hAnsi="Times New Roman" w:cs="Times New Roman"/>
                <w:sz w:val="24"/>
                <w:szCs w:val="24"/>
              </w:rPr>
            </w:pPr>
            <w:r>
              <w:rPr>
                <w:rFonts w:ascii="Times New Roman" w:hAnsi="Times New Roman" w:cs="Times New Roman"/>
                <w:sz w:val="24"/>
                <w:szCs w:val="24"/>
              </w:rPr>
              <w:t>348</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0A57FF">
            <w:pPr>
              <w:pStyle w:val="ConsPlusNormal"/>
              <w:jc w:val="center"/>
              <w:rPr>
                <w:rFonts w:ascii="Times New Roman" w:hAnsi="Times New Roman" w:cs="Times New Roman"/>
                <w:sz w:val="24"/>
                <w:szCs w:val="24"/>
              </w:rPr>
            </w:pPr>
            <w:r>
              <w:rPr>
                <w:rFonts w:ascii="Times New Roman" w:hAnsi="Times New Roman" w:cs="Times New Roman"/>
                <w:sz w:val="24"/>
                <w:szCs w:val="24"/>
              </w:rPr>
              <w:t>479</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0A57FF">
            <w:pPr>
              <w:pStyle w:val="ConsPlusNormal"/>
              <w:jc w:val="center"/>
              <w:rPr>
                <w:rFonts w:ascii="Times New Roman" w:hAnsi="Times New Roman" w:cs="Times New Roman"/>
                <w:sz w:val="24"/>
                <w:szCs w:val="24"/>
              </w:rPr>
            </w:pPr>
            <w:r>
              <w:rPr>
                <w:rFonts w:ascii="Times New Roman" w:hAnsi="Times New Roman" w:cs="Times New Roman"/>
                <w:sz w:val="24"/>
                <w:szCs w:val="24"/>
              </w:rPr>
              <w:t>459</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целевой индикатор введен с 2021 года, на 2020 год </w:t>
            </w:r>
            <w:r w:rsidRPr="00A3328E">
              <w:rPr>
                <w:rFonts w:ascii="Times New Roman" w:hAnsi="Times New Roman" w:cs="Times New Roman"/>
                <w:sz w:val="24"/>
                <w:szCs w:val="24"/>
              </w:rPr>
              <w:lastRenderedPageBreak/>
              <w:t>приведено базовое значение</w:t>
            </w:r>
          </w:p>
        </w:tc>
      </w:tr>
      <w:tr w:rsidR="006823E1"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6823E1" w:rsidRPr="00A3328E" w:rsidRDefault="006823E1">
            <w:pPr>
              <w:pStyle w:val="ConsPlusNormal"/>
              <w:jc w:val="center"/>
              <w:outlineLvl w:val="3"/>
              <w:rPr>
                <w:rFonts w:ascii="Times New Roman" w:hAnsi="Times New Roman" w:cs="Times New Roman"/>
                <w:sz w:val="24"/>
                <w:szCs w:val="24"/>
              </w:rPr>
            </w:pPr>
            <w:r w:rsidRPr="00A3328E">
              <w:rPr>
                <w:rFonts w:ascii="Times New Roman" w:hAnsi="Times New Roman" w:cs="Times New Roman"/>
                <w:sz w:val="24"/>
                <w:szCs w:val="24"/>
              </w:rPr>
              <w:lastRenderedPageBreak/>
              <w:t>Подпрограмма государственной программы «Государственная поддержка отдельных категорий работников бюджетной сферы при ипотечном жилищном кредитовании»</w:t>
            </w:r>
          </w:p>
        </w:tc>
      </w:tr>
      <w:tr w:rsidR="006823E1"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6823E1" w:rsidRPr="00A3328E" w:rsidRDefault="006823E1">
            <w:pPr>
              <w:pStyle w:val="ConsPlusNormal"/>
              <w:jc w:val="center"/>
              <w:outlineLvl w:val="4"/>
              <w:rPr>
                <w:rFonts w:ascii="Times New Roman" w:hAnsi="Times New Roman" w:cs="Times New Roman"/>
                <w:sz w:val="24"/>
                <w:szCs w:val="24"/>
              </w:rPr>
            </w:pPr>
            <w:r w:rsidRPr="00A3328E">
              <w:rPr>
                <w:rFonts w:ascii="Times New Roman" w:hAnsi="Times New Roman" w:cs="Times New Roman"/>
                <w:sz w:val="24"/>
                <w:szCs w:val="24"/>
              </w:rPr>
              <w:t>Цель подпрограммы государственной программы: повышение доступности жилья для молодых специалистов бюджетной сферы</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Задача 1 подпрограммы государственной программы. Поддержка платежеспособного спроса на приобретение жилья путем предоставления работникам бюджетной сферы субсидий при ипотечном жилищном кредитовании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6823E1">
            <w:pPr>
              <w:pStyle w:val="ConsPlusNormal"/>
              <w:rPr>
                <w:sz w:val="24"/>
                <w:szCs w:val="24"/>
              </w:rPr>
            </w:pPr>
            <w:r>
              <w:rPr>
                <w:rFonts w:ascii="Times New Roman" w:hAnsi="Times New Roman" w:cs="Times New Roman"/>
                <w:sz w:val="24"/>
                <w:szCs w:val="24"/>
              </w:rPr>
              <w:t>69</w:t>
            </w:r>
            <w:r w:rsidR="00DE729F" w:rsidRPr="00A3328E">
              <w:rPr>
                <w:rFonts w:ascii="Times New Roman" w:hAnsi="Times New Roman" w:cs="Times New Roman"/>
                <w:sz w:val="24"/>
                <w:szCs w:val="24"/>
              </w:rPr>
              <w:t>) количество граждан - отдельных категорий работников бюджетной сферы, получивших государственную поддержку в рамках подпрограммы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чел.</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220</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25</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26</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30</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6823E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за период реализации подпрограммы оказана поддержка 81 гражданину.</w:t>
            </w:r>
          </w:p>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С 2018 года господдержка работников бюджетной сферы осуществляется в рамках подпрограммы «Государственная </w:t>
            </w:r>
            <w:r w:rsidRPr="00A3328E">
              <w:rPr>
                <w:rFonts w:ascii="Times New Roman" w:hAnsi="Times New Roman" w:cs="Times New Roman"/>
                <w:sz w:val="24"/>
                <w:szCs w:val="24"/>
              </w:rPr>
              <w:lastRenderedPageBreak/>
              <w:t>поддержка граждан при приобретении (строительстве) жилья и стимулирование развития ипотечного кредитования»</w:t>
            </w:r>
          </w:p>
        </w:tc>
      </w:tr>
      <w:tr w:rsidR="006823E1"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6823E1" w:rsidRPr="00A3328E" w:rsidRDefault="006823E1">
            <w:pPr>
              <w:pStyle w:val="ConsPlusNormal"/>
              <w:jc w:val="center"/>
              <w:outlineLvl w:val="3"/>
              <w:rPr>
                <w:rFonts w:ascii="Times New Roman" w:hAnsi="Times New Roman" w:cs="Times New Roman"/>
                <w:sz w:val="24"/>
                <w:szCs w:val="24"/>
              </w:rPr>
            </w:pPr>
            <w:r w:rsidRPr="00A3328E">
              <w:rPr>
                <w:rFonts w:ascii="Times New Roman" w:hAnsi="Times New Roman" w:cs="Times New Roman"/>
                <w:sz w:val="24"/>
                <w:szCs w:val="24"/>
              </w:rPr>
              <w:lastRenderedPageBreak/>
              <w:t>Подпрограмма государственной программы «Государственная поддержка отдельных категорий граждан, являющихся нанимателями по договорам коммерческого найма жилых помещений»</w:t>
            </w:r>
          </w:p>
        </w:tc>
      </w:tr>
      <w:tr w:rsidR="006823E1"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6823E1" w:rsidRPr="00A3328E" w:rsidRDefault="006823E1">
            <w:pPr>
              <w:pStyle w:val="ConsPlusNormal"/>
              <w:jc w:val="center"/>
              <w:outlineLvl w:val="4"/>
              <w:rPr>
                <w:rFonts w:ascii="Times New Roman" w:hAnsi="Times New Roman" w:cs="Times New Roman"/>
                <w:sz w:val="24"/>
                <w:szCs w:val="24"/>
              </w:rPr>
            </w:pPr>
            <w:r w:rsidRPr="00A3328E">
              <w:rPr>
                <w:rFonts w:ascii="Times New Roman" w:hAnsi="Times New Roman" w:cs="Times New Roman"/>
                <w:sz w:val="24"/>
                <w:szCs w:val="24"/>
              </w:rPr>
              <w:t>Цель подпрограммы государственной программы: создание условий для повышения доступности жилья для отдельных категорий граждан путем предоставления жилых помещений по договорам коммерческого найма</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Задача 1 подпрограммы государственной программы. Создание условий для обеспечения граждан отдельных категорий жильем по договорам коммерческого найма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6823E1">
            <w:pPr>
              <w:pStyle w:val="ConsPlusNormal"/>
              <w:rPr>
                <w:sz w:val="24"/>
                <w:szCs w:val="24"/>
              </w:rPr>
            </w:pPr>
            <w:r w:rsidRPr="00A3328E">
              <w:rPr>
                <w:rFonts w:ascii="Times New Roman" w:hAnsi="Times New Roman" w:cs="Times New Roman"/>
                <w:sz w:val="24"/>
                <w:szCs w:val="24"/>
              </w:rPr>
              <w:t>7</w:t>
            </w:r>
            <w:r w:rsidR="006823E1">
              <w:rPr>
                <w:rFonts w:ascii="Times New Roman" w:hAnsi="Times New Roman" w:cs="Times New Roman"/>
                <w:sz w:val="24"/>
                <w:szCs w:val="24"/>
              </w:rPr>
              <w:t>0</w:t>
            </w:r>
            <w:r w:rsidRPr="00A3328E">
              <w:rPr>
                <w:rFonts w:ascii="Times New Roman" w:hAnsi="Times New Roman" w:cs="Times New Roman"/>
                <w:sz w:val="24"/>
                <w:szCs w:val="24"/>
              </w:rPr>
              <w:t>) количество граждан, получающих государственную поддержку в рамках подпрограммы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чел.</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330</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80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80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6823E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в результате реализации подпрограммы предоставляются субсидии 80 гражданам на компенсацию части платежей </w:t>
            </w:r>
            <w:r w:rsidRPr="00A3328E">
              <w:rPr>
                <w:rFonts w:ascii="Times New Roman" w:hAnsi="Times New Roman" w:cs="Times New Roman"/>
                <w:sz w:val="24"/>
                <w:szCs w:val="24"/>
              </w:rPr>
              <w:lastRenderedPageBreak/>
              <w:t>по договорам коммерческого найма.</w:t>
            </w:r>
          </w:p>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С 2017 года реализуется в рамках подпрограммы «Развитие рынка наемного жилья»</w:t>
            </w:r>
          </w:p>
        </w:tc>
      </w:tr>
      <w:tr w:rsidR="006823E1"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6823E1" w:rsidRPr="00A3328E" w:rsidRDefault="006823E1">
            <w:pPr>
              <w:pStyle w:val="ConsPlusNormal"/>
              <w:jc w:val="center"/>
              <w:outlineLvl w:val="3"/>
              <w:rPr>
                <w:rFonts w:ascii="Times New Roman" w:hAnsi="Times New Roman" w:cs="Times New Roman"/>
                <w:sz w:val="24"/>
                <w:szCs w:val="24"/>
              </w:rPr>
            </w:pPr>
            <w:r w:rsidRPr="00A3328E">
              <w:rPr>
                <w:rFonts w:ascii="Times New Roman" w:hAnsi="Times New Roman" w:cs="Times New Roman"/>
                <w:sz w:val="24"/>
                <w:szCs w:val="24"/>
              </w:rPr>
              <w:lastRenderedPageBreak/>
              <w:t>Подпрограмма государственной программы «Развитие рынка наемного жилья»</w:t>
            </w:r>
          </w:p>
        </w:tc>
      </w:tr>
      <w:tr w:rsidR="006823E1" w:rsidRPr="00A3328E" w:rsidTr="00B97F08">
        <w:tc>
          <w:tcPr>
            <w:tcW w:w="15896" w:type="dxa"/>
            <w:gridSpan w:val="29"/>
            <w:tcBorders>
              <w:top w:val="single" w:sz="4" w:space="0" w:color="000000"/>
              <w:left w:val="single" w:sz="4" w:space="0" w:color="000000"/>
              <w:bottom w:val="single" w:sz="4" w:space="0" w:color="000000"/>
              <w:right w:val="single" w:sz="4" w:space="0" w:color="000000"/>
            </w:tcBorders>
          </w:tcPr>
          <w:p w:rsidR="006823E1" w:rsidRPr="00A3328E" w:rsidRDefault="006823E1">
            <w:pPr>
              <w:pStyle w:val="ConsPlusNormal"/>
              <w:jc w:val="center"/>
              <w:outlineLvl w:val="4"/>
              <w:rPr>
                <w:rFonts w:ascii="Times New Roman" w:hAnsi="Times New Roman" w:cs="Times New Roman"/>
                <w:sz w:val="24"/>
                <w:szCs w:val="24"/>
              </w:rPr>
            </w:pPr>
            <w:r w:rsidRPr="00A3328E">
              <w:rPr>
                <w:rFonts w:ascii="Times New Roman" w:hAnsi="Times New Roman" w:cs="Times New Roman"/>
                <w:sz w:val="24"/>
                <w:szCs w:val="24"/>
              </w:rPr>
              <w:t>Цель подпрограммы государственной программы: развитие рынка наемного жилья на территории Новосибирской области</w:t>
            </w:r>
          </w:p>
        </w:tc>
      </w:tr>
      <w:tr w:rsidR="00DE729F" w:rsidRPr="00A3328E" w:rsidTr="00B97F08">
        <w:trPr>
          <w:gridAfter w:val="1"/>
          <w:wAfter w:w="18" w:type="dxa"/>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Задача 1 подпрограммы государственной программы. Создание условий для строительства наемного жилья социального и коммерческого использования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6823E1">
            <w:pPr>
              <w:pStyle w:val="ConsPlusNormal"/>
              <w:rPr>
                <w:sz w:val="24"/>
                <w:szCs w:val="24"/>
              </w:rPr>
            </w:pPr>
            <w:r w:rsidRPr="00A3328E">
              <w:rPr>
                <w:rFonts w:ascii="Times New Roman" w:hAnsi="Times New Roman" w:cs="Times New Roman"/>
                <w:sz w:val="24"/>
                <w:szCs w:val="24"/>
              </w:rPr>
              <w:t>7</w:t>
            </w:r>
            <w:r w:rsidR="006823E1">
              <w:rPr>
                <w:rFonts w:ascii="Times New Roman" w:hAnsi="Times New Roman" w:cs="Times New Roman"/>
                <w:sz w:val="24"/>
                <w:szCs w:val="24"/>
              </w:rPr>
              <w:t>1</w:t>
            </w:r>
            <w:r w:rsidRPr="00A3328E">
              <w:rPr>
                <w:rFonts w:ascii="Times New Roman" w:hAnsi="Times New Roman" w:cs="Times New Roman"/>
                <w:sz w:val="24"/>
                <w:szCs w:val="24"/>
              </w:rPr>
              <w:t>) площадь земельных участков, планируемых в целях строительства наемного жилья коммерческого или социального использования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га</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9,5</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4,0</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1,5</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4,0</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6823E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целевой индикатор введен с 2018 года, на 2017 год приведено базовое значение</w:t>
            </w: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6823E1">
            <w:pPr>
              <w:pStyle w:val="ConsPlusNormal"/>
              <w:rPr>
                <w:sz w:val="24"/>
                <w:szCs w:val="24"/>
              </w:rPr>
            </w:pPr>
            <w:r w:rsidRPr="00A3328E">
              <w:rPr>
                <w:rFonts w:ascii="Times New Roman" w:hAnsi="Times New Roman" w:cs="Times New Roman"/>
                <w:sz w:val="24"/>
                <w:szCs w:val="24"/>
              </w:rPr>
              <w:t>7</w:t>
            </w:r>
            <w:r w:rsidR="006823E1">
              <w:rPr>
                <w:rFonts w:ascii="Times New Roman" w:hAnsi="Times New Roman" w:cs="Times New Roman"/>
                <w:sz w:val="24"/>
                <w:szCs w:val="24"/>
              </w:rPr>
              <w:t>2</w:t>
            </w:r>
            <w:r w:rsidRPr="00A3328E">
              <w:rPr>
                <w:rFonts w:ascii="Times New Roman" w:hAnsi="Times New Roman" w:cs="Times New Roman"/>
                <w:sz w:val="24"/>
                <w:szCs w:val="24"/>
              </w:rPr>
              <w:t>) общая площадь построенного наемного жилья социального использования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тыс. кв.</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3,0</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0,8</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3,0</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6823E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к концу 2021 года создание до 6,8 тыс. кв. м общей площади </w:t>
            </w:r>
            <w:r w:rsidRPr="00A3328E">
              <w:rPr>
                <w:rFonts w:ascii="Times New Roman" w:hAnsi="Times New Roman" w:cs="Times New Roman"/>
                <w:sz w:val="24"/>
                <w:szCs w:val="24"/>
              </w:rPr>
              <w:lastRenderedPageBreak/>
              <w:t>наемного жилья социального использования;</w:t>
            </w:r>
          </w:p>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до 7,2 тыс. кв. м общей площади наемного жилья коммерческого использования</w:t>
            </w: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6823E1">
            <w:pPr>
              <w:pStyle w:val="ConsPlusNormal"/>
              <w:rPr>
                <w:sz w:val="24"/>
                <w:szCs w:val="24"/>
              </w:rPr>
            </w:pPr>
            <w:r w:rsidRPr="00A3328E">
              <w:rPr>
                <w:rFonts w:ascii="Times New Roman" w:hAnsi="Times New Roman" w:cs="Times New Roman"/>
                <w:sz w:val="24"/>
                <w:szCs w:val="24"/>
              </w:rPr>
              <w:t>7</w:t>
            </w:r>
            <w:r w:rsidR="006823E1">
              <w:rPr>
                <w:rFonts w:ascii="Times New Roman" w:hAnsi="Times New Roman" w:cs="Times New Roman"/>
                <w:sz w:val="24"/>
                <w:szCs w:val="24"/>
              </w:rPr>
              <w:t>3</w:t>
            </w:r>
            <w:r w:rsidRPr="00A3328E">
              <w:rPr>
                <w:rFonts w:ascii="Times New Roman" w:hAnsi="Times New Roman" w:cs="Times New Roman"/>
                <w:sz w:val="24"/>
                <w:szCs w:val="24"/>
              </w:rPr>
              <w:t>) общая площадь построенного наемного жилья коммерческого использования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тыс. кв. м</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3,5</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0,7</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3,0</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6823E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r>
      <w:tr w:rsidR="00DE729F" w:rsidRPr="00A3328E" w:rsidTr="00B97F08">
        <w:trPr>
          <w:gridAfter w:val="1"/>
          <w:wAfter w:w="18" w:type="dxa"/>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6823E1">
            <w:pPr>
              <w:pStyle w:val="ConsPlusNormal"/>
              <w:rPr>
                <w:sz w:val="24"/>
                <w:szCs w:val="24"/>
              </w:rPr>
            </w:pPr>
            <w:r w:rsidRPr="00A3328E">
              <w:rPr>
                <w:rFonts w:ascii="Times New Roman" w:hAnsi="Times New Roman" w:cs="Times New Roman"/>
                <w:sz w:val="24"/>
                <w:szCs w:val="24"/>
              </w:rPr>
              <w:t>7</w:t>
            </w:r>
            <w:r w:rsidR="006823E1">
              <w:rPr>
                <w:rFonts w:ascii="Times New Roman" w:hAnsi="Times New Roman" w:cs="Times New Roman"/>
                <w:sz w:val="24"/>
                <w:szCs w:val="24"/>
              </w:rPr>
              <w:t>4</w:t>
            </w:r>
            <w:r w:rsidRPr="00A3328E">
              <w:rPr>
                <w:rFonts w:ascii="Times New Roman" w:hAnsi="Times New Roman" w:cs="Times New Roman"/>
                <w:sz w:val="24"/>
                <w:szCs w:val="24"/>
              </w:rPr>
              <w:t>) доля наемного жилья, предоставленного организациями, от общей площади жилищного фонда на территории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13,5</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15,0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18,5</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6823E1">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целевой индикатор введен с 2020 года, на 2019 год приведено базовое значение</w:t>
            </w:r>
          </w:p>
        </w:tc>
      </w:tr>
      <w:tr w:rsidR="00DE729F" w:rsidRPr="00A3328E" w:rsidTr="00B97F08">
        <w:trPr>
          <w:gridAfter w:val="1"/>
          <w:wAfter w:w="18" w:type="dxa"/>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Задача 2 подпрограммы государственной программы. Создание условий для </w:t>
            </w:r>
            <w:r w:rsidRPr="00A3328E">
              <w:rPr>
                <w:rFonts w:ascii="Times New Roman" w:hAnsi="Times New Roman" w:cs="Times New Roman"/>
                <w:sz w:val="24"/>
                <w:szCs w:val="24"/>
              </w:rPr>
              <w:lastRenderedPageBreak/>
              <w:t>обеспечения граждан отдельных категорий жильем по договорам коммерческого найма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rsidP="006823E1">
            <w:pPr>
              <w:pStyle w:val="ConsPlusNormal"/>
              <w:rPr>
                <w:rFonts w:ascii="Times New Roman" w:hAnsi="Times New Roman" w:cs="Times New Roman"/>
                <w:sz w:val="24"/>
                <w:szCs w:val="24"/>
              </w:rPr>
            </w:pPr>
            <w:r w:rsidRPr="00A3328E">
              <w:rPr>
                <w:rFonts w:ascii="Times New Roman" w:hAnsi="Times New Roman" w:cs="Times New Roman"/>
                <w:sz w:val="24"/>
                <w:szCs w:val="24"/>
              </w:rPr>
              <w:lastRenderedPageBreak/>
              <w:t>7</w:t>
            </w:r>
            <w:r w:rsidR="006823E1">
              <w:rPr>
                <w:rFonts w:ascii="Times New Roman" w:hAnsi="Times New Roman" w:cs="Times New Roman"/>
                <w:sz w:val="24"/>
                <w:szCs w:val="24"/>
              </w:rPr>
              <w:t>5</w:t>
            </w:r>
            <w:r w:rsidRPr="00A3328E">
              <w:rPr>
                <w:rFonts w:ascii="Times New Roman" w:hAnsi="Times New Roman" w:cs="Times New Roman"/>
                <w:sz w:val="24"/>
                <w:szCs w:val="24"/>
              </w:rPr>
              <w:t xml:space="preserve">) количество граждан, получающих государственную поддержку в рамках </w:t>
            </w:r>
            <w:r w:rsidRPr="00A3328E">
              <w:rPr>
                <w:rFonts w:ascii="Times New Roman" w:hAnsi="Times New Roman" w:cs="Times New Roman"/>
                <w:sz w:val="24"/>
                <w:szCs w:val="24"/>
              </w:rPr>
              <w:lastRenderedPageBreak/>
              <w:t>подпрограммы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lastRenderedPageBreak/>
              <w:t>чел.</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80</w:t>
            </w:r>
          </w:p>
        </w:tc>
        <w:tc>
          <w:tcPr>
            <w:tcW w:w="66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70</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47</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40</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30</w:t>
            </w:r>
          </w:p>
        </w:tc>
        <w:tc>
          <w:tcPr>
            <w:tcW w:w="784"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15</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10</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769" w:type="dxa"/>
            <w:tcBorders>
              <w:top w:val="single" w:sz="4" w:space="0" w:color="000000"/>
              <w:left w:val="single" w:sz="4" w:space="0" w:color="000000"/>
              <w:bottom w:val="single" w:sz="4" w:space="0" w:color="000000"/>
              <w:right w:val="single" w:sz="4" w:space="0" w:color="000000"/>
            </w:tcBorders>
          </w:tcPr>
          <w:p w:rsidR="00DE729F" w:rsidRPr="00A3328E" w:rsidRDefault="00A3328E">
            <w:pPr>
              <w:pStyle w:val="ConsPlusNormal"/>
              <w:jc w:val="center"/>
              <w:rPr>
                <w:rFonts w:ascii="Times New Roman" w:hAnsi="Times New Roman" w:cs="Times New Roman"/>
                <w:sz w:val="24"/>
                <w:szCs w:val="24"/>
              </w:rPr>
            </w:pPr>
            <w:r w:rsidRPr="00A3328E">
              <w:rPr>
                <w:rFonts w:ascii="Times New Roman" w:hAnsi="Times New Roman" w:cs="Times New Roman"/>
                <w:sz w:val="24"/>
                <w:szCs w:val="24"/>
              </w:rPr>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0A57F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tcPr>
          <w:p w:rsidR="00DE729F" w:rsidRPr="00A3328E" w:rsidRDefault="00DE729F">
            <w:pPr>
              <w:pStyle w:val="ConsPlusNormal"/>
              <w:rPr>
                <w:rFonts w:ascii="Times New Roman" w:hAnsi="Times New Roman" w:cs="Times New Roman"/>
                <w:sz w:val="24"/>
                <w:szCs w:val="24"/>
              </w:rPr>
            </w:pPr>
            <w:r w:rsidRPr="00A3328E">
              <w:rPr>
                <w:rFonts w:ascii="Times New Roman" w:hAnsi="Times New Roman" w:cs="Times New Roman"/>
                <w:sz w:val="24"/>
                <w:szCs w:val="24"/>
              </w:rPr>
              <w:t xml:space="preserve">на 2016 год приведено базовое значение показателя. В </w:t>
            </w:r>
            <w:r w:rsidRPr="00A3328E">
              <w:rPr>
                <w:rFonts w:ascii="Times New Roman" w:hAnsi="Times New Roman" w:cs="Times New Roman"/>
                <w:sz w:val="24"/>
                <w:szCs w:val="24"/>
              </w:rPr>
              <w:lastRenderedPageBreak/>
              <w:t>результате реализации программы ежегодно предоставляются субсидии гражданам на компенсацию части платежей по договорам коммерческого найма</w:t>
            </w:r>
          </w:p>
        </w:tc>
      </w:tr>
    </w:tbl>
    <w:p w:rsidR="00D954C6" w:rsidRDefault="00D954C6">
      <w:pPr>
        <w:pStyle w:val="ConsPlusNormal"/>
        <w:jc w:val="center"/>
        <w:rPr>
          <w:rFonts w:ascii="Times New Roman" w:hAnsi="Times New Roman" w:cs="Times New Roman"/>
          <w:sz w:val="28"/>
          <w:szCs w:val="28"/>
        </w:rPr>
      </w:pPr>
    </w:p>
    <w:p w:rsidR="005D0D35" w:rsidRDefault="005D0D35">
      <w:pPr>
        <w:pStyle w:val="ConsPlusNormal"/>
        <w:jc w:val="center"/>
        <w:rPr>
          <w:rFonts w:ascii="Times New Roman" w:hAnsi="Times New Roman" w:cs="Times New Roman"/>
          <w:sz w:val="28"/>
          <w:szCs w:val="28"/>
        </w:rPr>
      </w:pPr>
    </w:p>
    <w:p w:rsidR="005D0D35" w:rsidRPr="00D74A9D" w:rsidRDefault="005D0D35">
      <w:pPr>
        <w:pStyle w:val="ConsPlusNormal"/>
        <w:jc w:val="center"/>
        <w:rPr>
          <w:rFonts w:ascii="Times New Roman" w:hAnsi="Times New Roman" w:cs="Times New Roman"/>
          <w:sz w:val="28"/>
          <w:szCs w:val="28"/>
        </w:rPr>
      </w:pPr>
    </w:p>
    <w:p w:rsidR="00D954C6" w:rsidRPr="00D74A9D" w:rsidRDefault="000E4F94">
      <w:pPr>
        <w:pStyle w:val="ConsPlusNormal"/>
        <w:jc w:val="center"/>
      </w:pPr>
      <w:r w:rsidRPr="00D74A9D">
        <w:rPr>
          <w:rFonts w:ascii="Times New Roman" w:hAnsi="Times New Roman" w:cs="Times New Roman"/>
          <w:sz w:val="28"/>
          <w:szCs w:val="28"/>
        </w:rPr>
        <w:t>_________».</w:t>
      </w:r>
    </w:p>
    <w:p w:rsidR="00D954C6" w:rsidRPr="00D74A9D" w:rsidRDefault="00D954C6">
      <w:pPr>
        <w:jc w:val="center"/>
      </w:pPr>
    </w:p>
    <w:sectPr w:rsidR="00D954C6" w:rsidRPr="00D74A9D">
      <w:pgSz w:w="16838" w:h="11906" w:orient="landscape"/>
      <w:pgMar w:top="1418" w:right="567" w:bottom="567" w:left="567"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altName w:val="MS Mincho"/>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C6"/>
    <w:rsid w:val="00015E94"/>
    <w:rsid w:val="000274F3"/>
    <w:rsid w:val="00041760"/>
    <w:rsid w:val="00083265"/>
    <w:rsid w:val="000A57FF"/>
    <w:rsid w:val="000E4F94"/>
    <w:rsid w:val="001B491D"/>
    <w:rsid w:val="003E22C1"/>
    <w:rsid w:val="00417116"/>
    <w:rsid w:val="005A2A6C"/>
    <w:rsid w:val="005D0D35"/>
    <w:rsid w:val="006423F8"/>
    <w:rsid w:val="0068230E"/>
    <w:rsid w:val="006823E1"/>
    <w:rsid w:val="007E5D53"/>
    <w:rsid w:val="00814AD4"/>
    <w:rsid w:val="008C3926"/>
    <w:rsid w:val="00A32EA2"/>
    <w:rsid w:val="00A3328E"/>
    <w:rsid w:val="00A57CEB"/>
    <w:rsid w:val="00B146B5"/>
    <w:rsid w:val="00B64E10"/>
    <w:rsid w:val="00B97F08"/>
    <w:rsid w:val="00C82CAB"/>
    <w:rsid w:val="00D565AB"/>
    <w:rsid w:val="00D74A9D"/>
    <w:rsid w:val="00D954C6"/>
    <w:rsid w:val="00DE729F"/>
    <w:rsid w:val="00E25779"/>
    <w:rsid w:val="00F340BD"/>
    <w:rsid w:val="00FE6D91"/>
    <w:rsid w:val="00FF525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481AC"/>
  <w15:docId w15:val="{D83F8D42-64B5-41B0-8370-B096001B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BA2"/>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B54A56"/>
  </w:style>
  <w:style w:type="character" w:customStyle="1" w:styleId="a4">
    <w:name w:val="Нижний колонтитул Знак"/>
    <w:basedOn w:val="a0"/>
    <w:uiPriority w:val="99"/>
    <w:qFormat/>
    <w:rsid w:val="00B54A56"/>
  </w:style>
  <w:style w:type="character" w:customStyle="1" w:styleId="a5">
    <w:name w:val="Текст выноски Знак"/>
    <w:basedOn w:val="a0"/>
    <w:uiPriority w:val="99"/>
    <w:semiHidden/>
    <w:qFormat/>
    <w:rsid w:val="008B532D"/>
    <w:rPr>
      <w:rFonts w:ascii="Segoe UI" w:hAnsi="Segoe UI" w:cs="Segoe UI"/>
      <w:sz w:val="18"/>
      <w:szCs w:val="18"/>
    </w:rPr>
  </w:style>
  <w:style w:type="character" w:styleId="a6">
    <w:name w:val="annotation reference"/>
    <w:basedOn w:val="a0"/>
    <w:uiPriority w:val="99"/>
    <w:semiHidden/>
    <w:unhideWhenUsed/>
    <w:qFormat/>
    <w:rsid w:val="00F96271"/>
    <w:rPr>
      <w:sz w:val="16"/>
      <w:szCs w:val="16"/>
    </w:rPr>
  </w:style>
  <w:style w:type="character" w:customStyle="1" w:styleId="a7">
    <w:name w:val="Текст примечания Знак"/>
    <w:basedOn w:val="a0"/>
    <w:uiPriority w:val="99"/>
    <w:semiHidden/>
    <w:qFormat/>
    <w:rsid w:val="00F96271"/>
    <w:rPr>
      <w:sz w:val="20"/>
      <w:szCs w:val="20"/>
    </w:rPr>
  </w:style>
  <w:style w:type="character" w:customStyle="1" w:styleId="a8">
    <w:name w:val="Тема примечания Знак"/>
    <w:basedOn w:val="a7"/>
    <w:uiPriority w:val="99"/>
    <w:semiHidden/>
    <w:qFormat/>
    <w:rsid w:val="00F96271"/>
    <w:rPr>
      <w:b/>
      <w:bCs/>
      <w:sz w:val="20"/>
      <w:szCs w:val="20"/>
    </w:rPr>
  </w:style>
  <w:style w:type="character" w:customStyle="1" w:styleId="ListLabel1">
    <w:name w:val="ListLabel 1"/>
    <w:qFormat/>
    <w:rPr>
      <w:rFonts w:ascii="Times New Roman" w:hAnsi="Times New Roman" w:cs="Times New Roman"/>
      <w:color w:val="0000FF"/>
      <w:sz w:val="24"/>
      <w:szCs w:val="24"/>
    </w:rPr>
  </w:style>
  <w:style w:type="character" w:customStyle="1" w:styleId="-">
    <w:name w:val="Интернет-ссылка"/>
    <w:rPr>
      <w:color w:val="000080"/>
      <w:u w:val="single"/>
    </w:rPr>
  </w:style>
  <w:style w:type="character" w:customStyle="1" w:styleId="ListLabel2">
    <w:name w:val="ListLabel 2"/>
    <w:qFormat/>
    <w:rPr>
      <w:rFonts w:ascii="Times New Roman" w:hAnsi="Times New Roman" w:cs="Times New Roman"/>
      <w:color w:val="0000FF"/>
      <w:szCs w:val="22"/>
    </w:rPr>
  </w:style>
  <w:style w:type="character" w:customStyle="1" w:styleId="ListLabel3">
    <w:name w:val="ListLabel 3"/>
    <w:qFormat/>
    <w:rPr>
      <w:rFonts w:ascii="Times New Roman" w:hAnsi="Times New Roman" w:cs="Times New Roman"/>
      <w:color w:val="0000FF"/>
      <w:sz w:val="24"/>
      <w:szCs w:val="24"/>
    </w:rPr>
  </w:style>
  <w:style w:type="character" w:customStyle="1" w:styleId="ListLabel4">
    <w:name w:val="ListLabel 4"/>
    <w:qFormat/>
    <w:rPr>
      <w:rFonts w:ascii="Times New Roman" w:hAnsi="Times New Roman" w:cs="Times New Roman"/>
      <w:color w:val="0000FF"/>
      <w:szCs w:val="22"/>
    </w:rPr>
  </w:style>
  <w:style w:type="character" w:customStyle="1" w:styleId="ListLabel5">
    <w:name w:val="ListLabel 5"/>
    <w:qFormat/>
    <w:rPr>
      <w:rFonts w:ascii="Times New Roman" w:hAnsi="Times New Roman" w:cs="Times New Roman"/>
      <w:color w:val="0000FF"/>
      <w:sz w:val="24"/>
      <w:szCs w:val="24"/>
    </w:rPr>
  </w:style>
  <w:style w:type="character" w:customStyle="1" w:styleId="ListLabel6">
    <w:name w:val="ListLabel 6"/>
    <w:qFormat/>
    <w:rPr>
      <w:rFonts w:ascii="Times New Roman" w:hAnsi="Times New Roman" w:cs="Times New Roman"/>
      <w:color w:val="0000FF"/>
      <w:szCs w:val="22"/>
    </w:rPr>
  </w:style>
  <w:style w:type="character" w:customStyle="1" w:styleId="ListLabel7">
    <w:name w:val="ListLabel 7"/>
    <w:qFormat/>
    <w:rPr>
      <w:rFonts w:ascii="Times New Roman" w:hAnsi="Times New Roman" w:cs="Times New Roman"/>
      <w:color w:val="0000FF"/>
      <w:sz w:val="24"/>
      <w:szCs w:val="24"/>
    </w:rPr>
  </w:style>
  <w:style w:type="character" w:customStyle="1" w:styleId="ListLabel8">
    <w:name w:val="ListLabel 8"/>
    <w:qFormat/>
    <w:rPr>
      <w:rFonts w:ascii="Times New Roman" w:hAnsi="Times New Roman" w:cs="Times New Roman"/>
      <w:color w:val="0000FF"/>
      <w:szCs w:val="22"/>
    </w:rPr>
  </w:style>
  <w:style w:type="character" w:customStyle="1" w:styleId="ListLabel9">
    <w:name w:val="ListLabel 9"/>
    <w:qFormat/>
    <w:rPr>
      <w:rFonts w:ascii="Times New Roman" w:hAnsi="Times New Roman" w:cs="Times New Roman"/>
      <w:color w:val="0000FF"/>
      <w:sz w:val="24"/>
      <w:szCs w:val="24"/>
    </w:rPr>
  </w:style>
  <w:style w:type="character" w:customStyle="1" w:styleId="ListLabel10">
    <w:name w:val="ListLabel 10"/>
    <w:qFormat/>
    <w:rPr>
      <w:rFonts w:ascii="Times New Roman" w:hAnsi="Times New Roman" w:cs="Times New Roman"/>
      <w:color w:val="0000FF"/>
      <w:szCs w:val="22"/>
    </w:rPr>
  </w:style>
  <w:style w:type="paragraph" w:styleId="a9">
    <w:name w:val="Title"/>
    <w:basedOn w:val="a"/>
    <w:next w:val="aa"/>
    <w:qFormat/>
    <w:pPr>
      <w:keepNext/>
      <w:spacing w:before="240" w:after="120"/>
    </w:pPr>
    <w:rPr>
      <w:rFonts w:ascii="Arial" w:eastAsia="Microsoft YaHei" w:hAnsi="Arial" w:cs="Lucida Sans"/>
      <w:sz w:val="28"/>
      <w:szCs w:val="28"/>
    </w:rPr>
  </w:style>
  <w:style w:type="paragraph" w:styleId="aa">
    <w:name w:val="Body Text"/>
    <w:basedOn w:val="a"/>
    <w:pPr>
      <w:spacing w:after="140"/>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sz w:val="24"/>
      <w:szCs w:val="24"/>
    </w:rPr>
  </w:style>
  <w:style w:type="paragraph" w:styleId="ad">
    <w:name w:val="index heading"/>
    <w:basedOn w:val="a"/>
    <w:qFormat/>
    <w:pPr>
      <w:suppressLineNumbers/>
    </w:pPr>
    <w:rPr>
      <w:rFonts w:cs="Lucida Sans"/>
    </w:rPr>
  </w:style>
  <w:style w:type="paragraph" w:customStyle="1" w:styleId="ConsPlusNormal">
    <w:name w:val="ConsPlusNormal"/>
    <w:qFormat/>
    <w:rsid w:val="00BC2068"/>
    <w:pPr>
      <w:widowControl w:val="0"/>
    </w:pPr>
    <w:rPr>
      <w:rFonts w:eastAsia="Times New Roman" w:cs="Calibri"/>
      <w:sz w:val="22"/>
      <w:szCs w:val="20"/>
      <w:lang w:eastAsia="ru-RU"/>
    </w:rPr>
  </w:style>
  <w:style w:type="paragraph" w:customStyle="1" w:styleId="ConsPlusNonformat">
    <w:name w:val="ConsPlusNonformat"/>
    <w:qFormat/>
    <w:rsid w:val="00BC2068"/>
    <w:pPr>
      <w:widowControl w:val="0"/>
    </w:pPr>
    <w:rPr>
      <w:rFonts w:ascii="Courier New" w:eastAsia="Times New Roman" w:hAnsi="Courier New" w:cs="Courier New"/>
      <w:szCs w:val="20"/>
      <w:lang w:eastAsia="ru-RU"/>
    </w:rPr>
  </w:style>
  <w:style w:type="paragraph" w:customStyle="1" w:styleId="ConsPlusTitle">
    <w:name w:val="ConsPlusTitle"/>
    <w:qFormat/>
    <w:rsid w:val="00BC2068"/>
    <w:pPr>
      <w:widowControl w:val="0"/>
    </w:pPr>
    <w:rPr>
      <w:rFonts w:eastAsia="Times New Roman" w:cs="Calibri"/>
      <w:b/>
      <w:sz w:val="22"/>
      <w:szCs w:val="20"/>
      <w:lang w:eastAsia="ru-RU"/>
    </w:rPr>
  </w:style>
  <w:style w:type="paragraph" w:customStyle="1" w:styleId="ConsPlusCell">
    <w:name w:val="ConsPlusCell"/>
    <w:qFormat/>
    <w:rsid w:val="00BC2068"/>
    <w:pPr>
      <w:widowControl w:val="0"/>
    </w:pPr>
    <w:rPr>
      <w:rFonts w:ascii="Courier New" w:eastAsia="Times New Roman" w:hAnsi="Courier New" w:cs="Courier New"/>
      <w:szCs w:val="20"/>
      <w:lang w:eastAsia="ru-RU"/>
    </w:rPr>
  </w:style>
  <w:style w:type="paragraph" w:customStyle="1" w:styleId="ConsPlusDocList">
    <w:name w:val="ConsPlusDocList"/>
    <w:qFormat/>
    <w:rsid w:val="00BC2068"/>
    <w:pPr>
      <w:widowControl w:val="0"/>
    </w:pPr>
    <w:rPr>
      <w:rFonts w:eastAsia="Times New Roman" w:cs="Calibri"/>
      <w:sz w:val="22"/>
      <w:szCs w:val="20"/>
      <w:lang w:eastAsia="ru-RU"/>
    </w:rPr>
  </w:style>
  <w:style w:type="paragraph" w:customStyle="1" w:styleId="ConsPlusTitlePage">
    <w:name w:val="ConsPlusTitlePage"/>
    <w:qFormat/>
    <w:rsid w:val="00BC2068"/>
    <w:pPr>
      <w:widowControl w:val="0"/>
    </w:pPr>
    <w:rPr>
      <w:rFonts w:ascii="Tahoma" w:eastAsia="Times New Roman" w:hAnsi="Tahoma" w:cs="Tahoma"/>
      <w:szCs w:val="20"/>
      <w:lang w:eastAsia="ru-RU"/>
    </w:rPr>
  </w:style>
  <w:style w:type="paragraph" w:customStyle="1" w:styleId="ConsPlusJurTerm">
    <w:name w:val="ConsPlusJurTerm"/>
    <w:qFormat/>
    <w:rsid w:val="00BC2068"/>
    <w:pPr>
      <w:widowControl w:val="0"/>
    </w:pPr>
    <w:rPr>
      <w:rFonts w:ascii="Tahoma" w:eastAsia="Times New Roman" w:hAnsi="Tahoma" w:cs="Tahoma"/>
      <w:sz w:val="26"/>
      <w:szCs w:val="20"/>
      <w:lang w:eastAsia="ru-RU"/>
    </w:rPr>
  </w:style>
  <w:style w:type="paragraph" w:customStyle="1" w:styleId="ConsPlusTextList">
    <w:name w:val="ConsPlusTextList"/>
    <w:qFormat/>
    <w:rsid w:val="00BC2068"/>
    <w:pPr>
      <w:widowControl w:val="0"/>
    </w:pPr>
    <w:rPr>
      <w:rFonts w:ascii="Arial" w:eastAsia="Times New Roman" w:hAnsi="Arial" w:cs="Arial"/>
      <w:szCs w:val="20"/>
      <w:lang w:eastAsia="ru-RU"/>
    </w:rPr>
  </w:style>
  <w:style w:type="paragraph" w:styleId="ae">
    <w:name w:val="header"/>
    <w:basedOn w:val="a"/>
    <w:uiPriority w:val="99"/>
    <w:unhideWhenUsed/>
    <w:rsid w:val="00B54A56"/>
    <w:pPr>
      <w:tabs>
        <w:tab w:val="center" w:pos="4677"/>
        <w:tab w:val="right" w:pos="9355"/>
      </w:tabs>
      <w:spacing w:after="0" w:line="240" w:lineRule="auto"/>
    </w:pPr>
  </w:style>
  <w:style w:type="paragraph" w:styleId="af">
    <w:name w:val="footer"/>
    <w:basedOn w:val="a"/>
    <w:uiPriority w:val="99"/>
    <w:unhideWhenUsed/>
    <w:rsid w:val="00B54A56"/>
    <w:pPr>
      <w:tabs>
        <w:tab w:val="center" w:pos="4677"/>
        <w:tab w:val="right" w:pos="9355"/>
      </w:tabs>
      <w:spacing w:after="0" w:line="240" w:lineRule="auto"/>
    </w:pPr>
  </w:style>
  <w:style w:type="paragraph" w:styleId="af0">
    <w:name w:val="Balloon Text"/>
    <w:basedOn w:val="a"/>
    <w:uiPriority w:val="99"/>
    <w:semiHidden/>
    <w:unhideWhenUsed/>
    <w:qFormat/>
    <w:rsid w:val="008B532D"/>
    <w:pPr>
      <w:spacing w:after="0" w:line="240" w:lineRule="auto"/>
    </w:pPr>
    <w:rPr>
      <w:rFonts w:ascii="Segoe UI" w:hAnsi="Segoe UI" w:cs="Segoe UI"/>
      <w:sz w:val="18"/>
      <w:szCs w:val="18"/>
    </w:rPr>
  </w:style>
  <w:style w:type="paragraph" w:styleId="af1">
    <w:name w:val="annotation text"/>
    <w:basedOn w:val="a"/>
    <w:uiPriority w:val="99"/>
    <w:semiHidden/>
    <w:unhideWhenUsed/>
    <w:qFormat/>
    <w:rsid w:val="00F96271"/>
    <w:pPr>
      <w:spacing w:line="240" w:lineRule="auto"/>
    </w:pPr>
    <w:rPr>
      <w:sz w:val="20"/>
      <w:szCs w:val="20"/>
    </w:rPr>
  </w:style>
  <w:style w:type="paragraph" w:styleId="af2">
    <w:name w:val="annotation subject"/>
    <w:basedOn w:val="af1"/>
    <w:next w:val="af1"/>
    <w:uiPriority w:val="99"/>
    <w:semiHidden/>
    <w:unhideWhenUsed/>
    <w:qFormat/>
    <w:rsid w:val="00F96271"/>
    <w:rPr>
      <w:b/>
      <w:bCs/>
    </w:rPr>
  </w:style>
  <w:style w:type="paragraph" w:customStyle="1" w:styleId="af3">
    <w:name w:val="Содержимое таблицы"/>
    <w:basedOn w:val="a"/>
    <w:qFormat/>
    <w:pPr>
      <w:suppressLineNumbers/>
    </w:pPr>
  </w:style>
  <w:style w:type="paragraph" w:customStyle="1" w:styleId="af4">
    <w:name w:val="Заголовок таблицы"/>
    <w:basedOn w:val="af3"/>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B205D86679209CF00A064D0FC8D127DDB2CB27F74B2B3AC9A3F90B426CDE93CDA604597614CA80E3BB3D83E4734B94BD2Dc5sD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205D86679209CF00A064D0FC8D127DDB2CB27F74B2B3AC9A3F90B426CDE93CDA604597606CAD8EFBA349DEC745EC2EC6B090424BEECA64CAE909368c1sFD" TargetMode="External"/><Relationship Id="rId12" Type="http://schemas.openxmlformats.org/officeDocument/2006/relationships/hyperlink" Target="consultantplus://offline/ref=B205D86679209CF00A064D0FC8D127DDB2CB27F74B2B3FC4A2FE0B426CDE93CDA604597614CA80E3BB3D83E4734B94BD2Dc5sD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205D86679209CF00A064D0FC8D127DDB2CB27F74B2B3AC9A3F90B426CDE93CDA604597606CAD8EFBA349DEC745EC2EC6B090424BEECA64CAE909368c1sFD" TargetMode="External"/><Relationship Id="rId11" Type="http://schemas.openxmlformats.org/officeDocument/2006/relationships/hyperlink" Target="consultantplus://offline/ref=B205D86679209CF00A065302DEBD79D4B8C97FF84F2F3597FBA80D15338E9598E6445F23458ED5EFB33FC9B437009BBC26420825A9F0A74EcBs1D" TargetMode="External"/><Relationship Id="rId5" Type="http://schemas.openxmlformats.org/officeDocument/2006/relationships/hyperlink" Target="consultantplus://offline/ref=B205D86679209CF00A065302DEBD79D4B8C979FA4E2E3597FBA80D15338E9598F444072F4487CBEFBA2A9FE571c5s4D" TargetMode="External"/><Relationship Id="rId10" Type="http://schemas.openxmlformats.org/officeDocument/2006/relationships/hyperlink" Target="consultantplus://offline/ref=B205D86679209CF00A064D0FC8D127DDB2CB27F74B2B3AC9A3F90B426CDE93CDA604597606CAD8EFBA349DEC745EC2EC6B090424BEECA64CAE909368c1sFD" TargetMode="External"/><Relationship Id="rId4" Type="http://schemas.openxmlformats.org/officeDocument/2006/relationships/webSettings" Target="webSettings.xml"/><Relationship Id="rId9" Type="http://schemas.openxmlformats.org/officeDocument/2006/relationships/hyperlink" Target="consultantplus://offline/ref=B205D86679209CF00A064D0FC8D127DDB2CB27F74B2B3AC9A3F90B426CDE93CDA604597606CAD8EFBA349DEC745EC2EC6B090424BEECA64CAE909368c1sF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16184-0EC5-4AFA-9393-903B61FC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51</Pages>
  <Words>5414</Words>
  <Characters>30862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Ходосова Ксения Александровна</dc:creator>
  <dc:description/>
  <cp:lastModifiedBy>Ходосова Ксения Александровна</cp:lastModifiedBy>
  <cp:revision>26</cp:revision>
  <cp:lastPrinted>2022-10-21T03:14:00Z</cp:lastPrinted>
  <dcterms:created xsi:type="dcterms:W3CDTF">2021-12-27T04:18:00Z</dcterms:created>
  <dcterms:modified xsi:type="dcterms:W3CDTF">2022-10-24T09:13:00Z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