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AB" w:rsidRPr="00563920" w:rsidRDefault="009213AB" w:rsidP="009213A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94070" w:rsidRPr="00563920">
        <w:rPr>
          <w:rFonts w:ascii="Times New Roman" w:hAnsi="Times New Roman" w:cs="Times New Roman"/>
          <w:sz w:val="28"/>
          <w:szCs w:val="28"/>
        </w:rPr>
        <w:t>8</w:t>
      </w:r>
    </w:p>
    <w:p w:rsidR="009213AB" w:rsidRPr="00563920" w:rsidRDefault="009213AB" w:rsidP="009213A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 xml:space="preserve">к </w:t>
      </w:r>
      <w:r w:rsidR="005976D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976DA" w:rsidRPr="00563920">
        <w:rPr>
          <w:rFonts w:ascii="Times New Roman" w:hAnsi="Times New Roman" w:cs="Times New Roman"/>
          <w:sz w:val="28"/>
          <w:szCs w:val="28"/>
        </w:rPr>
        <w:t>постановлени</w:t>
      </w:r>
      <w:r w:rsidR="005976DA">
        <w:rPr>
          <w:rFonts w:ascii="Times New Roman" w:hAnsi="Times New Roman" w:cs="Times New Roman"/>
          <w:sz w:val="28"/>
          <w:szCs w:val="28"/>
        </w:rPr>
        <w:t>я</w:t>
      </w:r>
      <w:r w:rsidR="005976DA"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Pr="00563920">
        <w:rPr>
          <w:rFonts w:ascii="Times New Roman" w:hAnsi="Times New Roman" w:cs="Times New Roman"/>
          <w:sz w:val="28"/>
          <w:szCs w:val="28"/>
        </w:rPr>
        <w:t>Правительства</w:t>
      </w:r>
      <w:r w:rsidR="005976DA">
        <w:rPr>
          <w:rFonts w:ascii="Times New Roman" w:hAnsi="Times New Roman" w:cs="Times New Roman"/>
          <w:sz w:val="28"/>
          <w:szCs w:val="28"/>
        </w:rPr>
        <w:t xml:space="preserve"> </w:t>
      </w:r>
      <w:r w:rsidRPr="005639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213AB" w:rsidRPr="00563920" w:rsidRDefault="009213AB" w:rsidP="009213A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13AB" w:rsidRPr="00563920" w:rsidRDefault="009213AB" w:rsidP="009213A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13AB" w:rsidRPr="00563920" w:rsidRDefault="009213AB" w:rsidP="009213A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«ПРИЛОЖЕНИЕ № 11</w:t>
      </w:r>
    </w:p>
    <w:p w:rsidR="009213AB" w:rsidRPr="00563920" w:rsidRDefault="009213AB" w:rsidP="009213A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8B604C" w:rsidRPr="00563920" w:rsidRDefault="008B604C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563920" w:rsidRDefault="008B604C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F7FC1" w:rsidRPr="00563920" w:rsidRDefault="003F7FC1" w:rsidP="002005AA">
      <w:pPr>
        <w:spacing w:after="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0">
        <w:rPr>
          <w:rFonts w:ascii="Times New Roman" w:hAnsi="Times New Roman" w:cs="Times New Roman"/>
          <w:b/>
          <w:sz w:val="28"/>
          <w:szCs w:val="28"/>
        </w:rPr>
        <w:t>Методика распределения иных межбюджетных трансфертов</w:t>
      </w:r>
    </w:p>
    <w:p w:rsidR="00904FD9" w:rsidRPr="00563920" w:rsidRDefault="003F7FC1" w:rsidP="002005AA">
      <w:pPr>
        <w:spacing w:after="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0">
        <w:rPr>
          <w:rFonts w:ascii="Times New Roman" w:hAnsi="Times New Roman" w:cs="Times New Roman"/>
          <w:b/>
          <w:sz w:val="28"/>
          <w:szCs w:val="28"/>
        </w:rPr>
        <w:t xml:space="preserve">и правила их предоставления из областного бюджета бюджетам </w:t>
      </w:r>
      <w:r w:rsidR="003E4511" w:rsidRPr="00563920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образования Новосибирской области </w:t>
      </w:r>
      <w:r w:rsidRPr="00563920">
        <w:rPr>
          <w:rFonts w:ascii="Times New Roman" w:hAnsi="Times New Roman" w:cs="Times New Roman"/>
          <w:b/>
          <w:sz w:val="28"/>
          <w:szCs w:val="28"/>
        </w:rPr>
        <w:t>на реализацию мероприяти</w:t>
      </w:r>
      <w:r w:rsidR="00904FD9" w:rsidRPr="00563920">
        <w:rPr>
          <w:rFonts w:ascii="Times New Roman" w:hAnsi="Times New Roman" w:cs="Times New Roman"/>
          <w:b/>
          <w:sz w:val="28"/>
          <w:szCs w:val="28"/>
        </w:rPr>
        <w:t>я государственной программы Новосибирской области «Культура Новосибирской области»</w:t>
      </w:r>
    </w:p>
    <w:p w:rsidR="003F7FC1" w:rsidRPr="00563920" w:rsidRDefault="00483D09" w:rsidP="002005AA">
      <w:pPr>
        <w:spacing w:after="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0">
        <w:rPr>
          <w:rFonts w:ascii="Times New Roman" w:hAnsi="Times New Roman" w:cs="Times New Roman"/>
          <w:b/>
          <w:sz w:val="28"/>
          <w:szCs w:val="28"/>
        </w:rPr>
        <w:t>по созданию модельных муниципальных библиотек</w:t>
      </w:r>
      <w:r w:rsidR="003F7FC1" w:rsidRPr="005639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858" w:rsidRPr="00563920" w:rsidRDefault="00A36858" w:rsidP="00EA089F">
      <w:pPr>
        <w:pStyle w:val="a3"/>
        <w:rPr>
          <w:rFonts w:cs="Times New Roman"/>
          <w:szCs w:val="28"/>
        </w:rPr>
      </w:pPr>
    </w:p>
    <w:p w:rsidR="009D63E1" w:rsidRPr="00563920" w:rsidRDefault="009D63E1" w:rsidP="00EA089F">
      <w:pPr>
        <w:pStyle w:val="a3"/>
        <w:rPr>
          <w:rFonts w:cs="Times New Roman"/>
          <w:szCs w:val="28"/>
        </w:rPr>
      </w:pPr>
    </w:p>
    <w:p w:rsidR="00C24468" w:rsidRPr="00563920" w:rsidRDefault="00BD4A4B" w:rsidP="00FA640A">
      <w:pPr>
        <w:pStyle w:val="a3"/>
        <w:ind w:left="1080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 w:rsidRPr="00FA640A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  <w:lang w:val="en-US"/>
        </w:rPr>
        <w:t> </w:t>
      </w:r>
      <w:r w:rsidR="008B604C" w:rsidRPr="00563920">
        <w:rPr>
          <w:rFonts w:cs="Times New Roman"/>
          <w:b/>
          <w:szCs w:val="28"/>
        </w:rPr>
        <w:t>Общие положения</w:t>
      </w:r>
    </w:p>
    <w:p w:rsidR="00C24468" w:rsidRPr="00563920" w:rsidRDefault="00C24468" w:rsidP="00EA089F">
      <w:pPr>
        <w:pStyle w:val="a3"/>
        <w:rPr>
          <w:rFonts w:cs="Times New Roman"/>
          <w:szCs w:val="28"/>
        </w:rPr>
      </w:pPr>
    </w:p>
    <w:p w:rsidR="00757164" w:rsidRPr="00563920" w:rsidRDefault="00BB2524" w:rsidP="00ED10DA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</w:t>
      </w:r>
      <w:r w:rsidR="00757164" w:rsidRPr="00563920">
        <w:rPr>
          <w:rFonts w:cs="Times New Roman"/>
          <w:szCs w:val="28"/>
        </w:rPr>
        <w:t>.</w:t>
      </w:r>
      <w:r w:rsidR="009C234A" w:rsidRPr="00563920">
        <w:rPr>
          <w:rFonts w:cs="Times New Roman"/>
          <w:szCs w:val="28"/>
        </w:rPr>
        <w:t> </w:t>
      </w:r>
      <w:r w:rsidR="00757164" w:rsidRPr="00563920">
        <w:rPr>
          <w:rFonts w:cs="Times New Roman"/>
          <w:szCs w:val="28"/>
        </w:rPr>
        <w:t>Настоящи</w:t>
      </w:r>
      <w:r w:rsidR="002F76D3" w:rsidRPr="00563920">
        <w:rPr>
          <w:rFonts w:cs="Times New Roman"/>
          <w:szCs w:val="28"/>
        </w:rPr>
        <w:t>е</w:t>
      </w:r>
      <w:r w:rsidR="00757164" w:rsidRPr="00563920">
        <w:rPr>
          <w:rFonts w:cs="Times New Roman"/>
          <w:szCs w:val="28"/>
        </w:rPr>
        <w:t xml:space="preserve"> </w:t>
      </w:r>
      <w:r w:rsidR="005E0413" w:rsidRPr="00563920">
        <w:rPr>
          <w:rFonts w:cs="Times New Roman"/>
          <w:szCs w:val="28"/>
        </w:rPr>
        <w:t xml:space="preserve">методика распределения </w:t>
      </w:r>
      <w:r w:rsidR="00524628" w:rsidRPr="00563920">
        <w:rPr>
          <w:rFonts w:cs="Times New Roman"/>
          <w:szCs w:val="28"/>
        </w:rPr>
        <w:t xml:space="preserve">иных межбюджетных трансфертов </w:t>
      </w:r>
      <w:r w:rsidR="005E0413" w:rsidRPr="00563920">
        <w:rPr>
          <w:rFonts w:cs="Times New Roman"/>
          <w:szCs w:val="28"/>
        </w:rPr>
        <w:t xml:space="preserve">и </w:t>
      </w:r>
      <w:r w:rsidR="002F76D3" w:rsidRPr="00563920">
        <w:rPr>
          <w:rFonts w:cs="Times New Roman"/>
          <w:szCs w:val="28"/>
        </w:rPr>
        <w:t>правила</w:t>
      </w:r>
      <w:r w:rsidR="00757164" w:rsidRPr="00563920">
        <w:rPr>
          <w:rFonts w:cs="Times New Roman"/>
          <w:szCs w:val="28"/>
        </w:rPr>
        <w:t xml:space="preserve"> </w:t>
      </w:r>
      <w:r w:rsidR="00524628" w:rsidRPr="00563920">
        <w:rPr>
          <w:rFonts w:cs="Times New Roman"/>
          <w:szCs w:val="28"/>
        </w:rPr>
        <w:t xml:space="preserve">их </w:t>
      </w:r>
      <w:r w:rsidR="00757164" w:rsidRPr="00563920">
        <w:rPr>
          <w:rFonts w:cs="Times New Roman"/>
          <w:szCs w:val="28"/>
        </w:rPr>
        <w:t xml:space="preserve">предоставления из областного бюджета </w:t>
      </w:r>
      <w:r w:rsidR="00B32C83" w:rsidRPr="00563920">
        <w:rPr>
          <w:rFonts w:cs="Times New Roman"/>
          <w:szCs w:val="28"/>
        </w:rPr>
        <w:t>Новосибирской области</w:t>
      </w:r>
      <w:r w:rsidR="00522E46" w:rsidRPr="00563920">
        <w:rPr>
          <w:rFonts w:cs="Times New Roman"/>
          <w:szCs w:val="28"/>
        </w:rPr>
        <w:t xml:space="preserve"> (далее – </w:t>
      </w:r>
      <w:r w:rsidR="00524628" w:rsidRPr="00563920">
        <w:rPr>
          <w:rFonts w:cs="Times New Roman"/>
          <w:szCs w:val="28"/>
        </w:rPr>
        <w:t>Методика распределения и Правила предоставления</w:t>
      </w:r>
      <w:r w:rsidR="00522E46" w:rsidRPr="00563920">
        <w:rPr>
          <w:rFonts w:cs="Times New Roman"/>
          <w:szCs w:val="28"/>
        </w:rPr>
        <w:t>)</w:t>
      </w:r>
      <w:r w:rsidR="00B32C83" w:rsidRPr="00563920">
        <w:rPr>
          <w:rFonts w:cs="Times New Roman"/>
          <w:szCs w:val="28"/>
        </w:rPr>
        <w:t xml:space="preserve"> бюджетам </w:t>
      </w:r>
      <w:r w:rsidR="009C234A" w:rsidRPr="00563920">
        <w:rPr>
          <w:rFonts w:cs="Times New Roman"/>
          <w:szCs w:val="28"/>
        </w:rPr>
        <w:t xml:space="preserve">муниципальных образований Новосибирской области </w:t>
      </w:r>
      <w:r w:rsidR="00714AF1" w:rsidRPr="00563920">
        <w:rPr>
          <w:rFonts w:cs="Times New Roman"/>
          <w:szCs w:val="28"/>
        </w:rPr>
        <w:t>(</w:t>
      </w:r>
      <w:r w:rsidR="00524628" w:rsidRPr="00563920">
        <w:rPr>
          <w:rFonts w:cs="Times New Roman"/>
          <w:szCs w:val="28"/>
        </w:rPr>
        <w:t>городских округов и муниципальных районов Новосибирской области)</w:t>
      </w:r>
      <w:r w:rsidR="00714AF1" w:rsidRPr="00563920">
        <w:rPr>
          <w:rFonts w:cs="Times New Roman"/>
          <w:szCs w:val="28"/>
        </w:rPr>
        <w:t xml:space="preserve"> </w:t>
      </w:r>
      <w:r w:rsidR="009C234A" w:rsidRPr="00563920">
        <w:rPr>
          <w:rFonts w:cs="Times New Roman"/>
          <w:szCs w:val="28"/>
        </w:rPr>
        <w:t>(далее соответственно</w:t>
      </w:r>
      <w:r w:rsidR="003B6E28" w:rsidRPr="00563920">
        <w:rPr>
          <w:rFonts w:cs="Times New Roman"/>
          <w:szCs w:val="28"/>
        </w:rPr>
        <w:t> </w:t>
      </w:r>
      <w:r w:rsidR="009C234A" w:rsidRPr="00563920">
        <w:rPr>
          <w:rFonts w:cs="Times New Roman"/>
          <w:szCs w:val="28"/>
        </w:rPr>
        <w:t>–</w:t>
      </w:r>
      <w:r w:rsidR="003B6E28" w:rsidRPr="00563920">
        <w:rPr>
          <w:rFonts w:cs="Times New Roman"/>
          <w:szCs w:val="28"/>
        </w:rPr>
        <w:t> </w:t>
      </w:r>
      <w:r w:rsidR="009C234A" w:rsidRPr="00563920">
        <w:rPr>
          <w:rFonts w:cs="Times New Roman"/>
          <w:szCs w:val="28"/>
        </w:rPr>
        <w:t xml:space="preserve">муниципальные образования, </w:t>
      </w:r>
      <w:r w:rsidR="00757164" w:rsidRPr="00563920">
        <w:rPr>
          <w:rFonts w:cs="Times New Roman"/>
          <w:szCs w:val="28"/>
        </w:rPr>
        <w:t>местны</w:t>
      </w:r>
      <w:r w:rsidR="009C234A" w:rsidRPr="00563920">
        <w:rPr>
          <w:rFonts w:cs="Times New Roman"/>
          <w:szCs w:val="28"/>
        </w:rPr>
        <w:t>е</w:t>
      </w:r>
      <w:r w:rsidR="00757164" w:rsidRPr="00563920">
        <w:rPr>
          <w:rFonts w:cs="Times New Roman"/>
          <w:szCs w:val="28"/>
        </w:rPr>
        <w:t xml:space="preserve"> бюджет</w:t>
      </w:r>
      <w:r w:rsidR="009C234A" w:rsidRPr="00563920">
        <w:rPr>
          <w:rFonts w:cs="Times New Roman"/>
          <w:szCs w:val="28"/>
        </w:rPr>
        <w:t>ы)</w:t>
      </w:r>
      <w:r w:rsidR="00757164" w:rsidRPr="00563920">
        <w:rPr>
          <w:rFonts w:cs="Times New Roman"/>
          <w:szCs w:val="28"/>
        </w:rPr>
        <w:t xml:space="preserve"> на реализацию мероприяти</w:t>
      </w:r>
      <w:r w:rsidR="00904FD9" w:rsidRPr="00563920">
        <w:rPr>
          <w:rFonts w:cs="Times New Roman"/>
          <w:szCs w:val="28"/>
        </w:rPr>
        <w:t>я</w:t>
      </w:r>
      <w:r w:rsidR="00757164" w:rsidRPr="00563920">
        <w:rPr>
          <w:rFonts w:cs="Times New Roman"/>
          <w:szCs w:val="28"/>
        </w:rPr>
        <w:t xml:space="preserve"> </w:t>
      </w:r>
      <w:r w:rsidR="00483D09" w:rsidRPr="00563920">
        <w:rPr>
          <w:rFonts w:cs="Times New Roman"/>
          <w:szCs w:val="28"/>
        </w:rPr>
        <w:t>по созданию модельных муниципальных библиотек</w:t>
      </w:r>
      <w:r w:rsidR="00295AB8" w:rsidRPr="00563920">
        <w:rPr>
          <w:rFonts w:cs="Times New Roman"/>
          <w:szCs w:val="28"/>
        </w:rPr>
        <w:t xml:space="preserve"> в целях</w:t>
      </w:r>
      <w:r w:rsidR="003F7FC1" w:rsidRPr="00563920">
        <w:rPr>
          <w:rFonts w:cs="Times New Roman"/>
          <w:szCs w:val="28"/>
        </w:rPr>
        <w:t xml:space="preserve"> </w:t>
      </w:r>
      <w:r w:rsidR="00295AB8" w:rsidRPr="00563920">
        <w:rPr>
          <w:rFonts w:cs="Times New Roman"/>
          <w:szCs w:val="28"/>
        </w:rPr>
        <w:t>реализации</w:t>
      </w:r>
      <w:r w:rsidR="003E4511" w:rsidRPr="00563920">
        <w:rPr>
          <w:rFonts w:cs="Times New Roman"/>
          <w:szCs w:val="28"/>
        </w:rPr>
        <w:t xml:space="preserve">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</w:t>
      </w:r>
      <w:r w:rsidR="00295AB8" w:rsidRPr="00563920">
        <w:rPr>
          <w:rFonts w:cs="Times New Roman"/>
          <w:szCs w:val="28"/>
        </w:rPr>
        <w:t xml:space="preserve">проекта «Культура» </w:t>
      </w:r>
      <w:r w:rsidR="00204AC9" w:rsidRPr="00563920">
        <w:rPr>
          <w:rFonts w:cs="Times New Roman"/>
          <w:szCs w:val="28"/>
        </w:rPr>
        <w:t xml:space="preserve">в рамках </w:t>
      </w:r>
      <w:r w:rsidR="00757164" w:rsidRPr="00563920">
        <w:rPr>
          <w:rFonts w:cs="Times New Roman"/>
          <w:szCs w:val="28"/>
        </w:rPr>
        <w:t>государственной программы</w:t>
      </w:r>
      <w:r w:rsidR="00204AC9" w:rsidRPr="00563920">
        <w:rPr>
          <w:rFonts w:cs="Times New Roman"/>
          <w:szCs w:val="28"/>
        </w:rPr>
        <w:t xml:space="preserve"> Новосибирской области</w:t>
      </w:r>
      <w:r w:rsidR="00204AC9" w:rsidRPr="00563920">
        <w:rPr>
          <w:rFonts w:cs="Times New Roman"/>
          <w:b/>
          <w:szCs w:val="28"/>
        </w:rPr>
        <w:t xml:space="preserve"> </w:t>
      </w:r>
      <w:r w:rsidR="00204AC9" w:rsidRPr="00563920">
        <w:rPr>
          <w:rFonts w:cs="Times New Roman"/>
          <w:szCs w:val="28"/>
        </w:rPr>
        <w:t>«Культура Новосибирской области»</w:t>
      </w:r>
      <w:r w:rsidR="00757164" w:rsidRPr="00563920">
        <w:rPr>
          <w:rFonts w:cs="Times New Roman"/>
          <w:szCs w:val="28"/>
        </w:rPr>
        <w:t xml:space="preserve"> </w:t>
      </w:r>
      <w:r w:rsidR="00B8336D" w:rsidRPr="00563920">
        <w:rPr>
          <w:rFonts w:cs="Times New Roman"/>
          <w:szCs w:val="28"/>
        </w:rPr>
        <w:t>разработан</w:t>
      </w:r>
      <w:r w:rsidR="00242424" w:rsidRPr="00563920">
        <w:rPr>
          <w:rFonts w:cs="Times New Roman"/>
          <w:szCs w:val="28"/>
        </w:rPr>
        <w:t>ы</w:t>
      </w:r>
      <w:r w:rsidR="00B8336D" w:rsidRPr="00563920">
        <w:rPr>
          <w:rFonts w:cs="Times New Roman"/>
          <w:szCs w:val="28"/>
        </w:rPr>
        <w:t xml:space="preserve"> в соответствии </w:t>
      </w:r>
      <w:r w:rsidR="001D4BE1" w:rsidRPr="00563920">
        <w:rPr>
          <w:rFonts w:cs="Times New Roman"/>
          <w:szCs w:val="28"/>
        </w:rPr>
        <w:t>со статьей 139</w:t>
      </w:r>
      <w:r w:rsidR="00525EAB" w:rsidRPr="00563920">
        <w:rPr>
          <w:rFonts w:cs="Times New Roman"/>
          <w:szCs w:val="28"/>
        </w:rPr>
        <w:t>.1</w:t>
      </w:r>
      <w:r w:rsidR="001D4BE1" w:rsidRPr="00563920">
        <w:rPr>
          <w:rFonts w:cs="Times New Roman"/>
          <w:szCs w:val="28"/>
        </w:rPr>
        <w:t xml:space="preserve"> Бюджетного кодекса Российской Федерации</w:t>
      </w:r>
      <w:r w:rsidR="008B604C" w:rsidRPr="00563920">
        <w:rPr>
          <w:rFonts w:cs="Times New Roman"/>
          <w:szCs w:val="28"/>
        </w:rPr>
        <w:t xml:space="preserve"> </w:t>
      </w:r>
      <w:r w:rsidR="00522E46" w:rsidRPr="00563920">
        <w:rPr>
          <w:rFonts w:cs="Times New Roman"/>
          <w:szCs w:val="28"/>
        </w:rPr>
        <w:t>и определя</w:t>
      </w:r>
      <w:r w:rsidR="00295AB8" w:rsidRPr="00563920">
        <w:rPr>
          <w:rFonts w:cs="Times New Roman"/>
          <w:szCs w:val="28"/>
        </w:rPr>
        <w:t>ю</w:t>
      </w:r>
      <w:r w:rsidR="00522E46" w:rsidRPr="00563920">
        <w:rPr>
          <w:rFonts w:cs="Times New Roman"/>
          <w:szCs w:val="28"/>
        </w:rPr>
        <w:t>т процедуру</w:t>
      </w:r>
      <w:r w:rsidR="00757164" w:rsidRPr="00563920">
        <w:rPr>
          <w:rFonts w:cs="Times New Roman"/>
          <w:szCs w:val="28"/>
        </w:rPr>
        <w:t xml:space="preserve"> </w:t>
      </w:r>
      <w:r w:rsidR="005E0413" w:rsidRPr="00563920">
        <w:rPr>
          <w:rFonts w:cs="Times New Roman"/>
          <w:szCs w:val="28"/>
        </w:rPr>
        <w:t xml:space="preserve">распределения и </w:t>
      </w:r>
      <w:r w:rsidR="00757164" w:rsidRPr="00563920">
        <w:rPr>
          <w:rFonts w:cs="Times New Roman"/>
          <w:szCs w:val="28"/>
        </w:rPr>
        <w:t xml:space="preserve">предоставления </w:t>
      </w:r>
      <w:r w:rsidR="00D21798" w:rsidRPr="00563920">
        <w:rPr>
          <w:rFonts w:cs="Times New Roman"/>
          <w:szCs w:val="28"/>
        </w:rPr>
        <w:t>иных межбюджетных трансфертов</w:t>
      </w:r>
      <w:r w:rsidR="00757164" w:rsidRPr="00563920">
        <w:rPr>
          <w:rFonts w:cs="Times New Roman"/>
          <w:szCs w:val="28"/>
        </w:rPr>
        <w:t xml:space="preserve"> </w:t>
      </w:r>
      <w:r w:rsidR="009C234A" w:rsidRPr="00563920">
        <w:rPr>
          <w:rFonts w:cs="Times New Roman"/>
          <w:szCs w:val="28"/>
        </w:rPr>
        <w:t xml:space="preserve">из областного бюджета </w:t>
      </w:r>
      <w:r w:rsidR="00524628" w:rsidRPr="00563920">
        <w:rPr>
          <w:rFonts w:cs="Times New Roman"/>
          <w:szCs w:val="28"/>
        </w:rPr>
        <w:t>Новосибирской области (далее</w:t>
      </w:r>
      <w:r w:rsidR="003B6E28" w:rsidRPr="00563920">
        <w:rPr>
          <w:rFonts w:cs="Times New Roman"/>
          <w:szCs w:val="28"/>
        </w:rPr>
        <w:t> </w:t>
      </w:r>
      <w:r w:rsidR="00593F11" w:rsidRPr="00563920">
        <w:rPr>
          <w:rFonts w:cs="Times New Roman"/>
          <w:szCs w:val="28"/>
        </w:rPr>
        <w:t>–</w:t>
      </w:r>
      <w:r w:rsidR="003B6E28" w:rsidRPr="00563920">
        <w:rPr>
          <w:rFonts w:cs="Times New Roman"/>
          <w:szCs w:val="28"/>
        </w:rPr>
        <w:t> </w:t>
      </w:r>
      <w:r w:rsidR="00524628" w:rsidRPr="00563920">
        <w:rPr>
          <w:rFonts w:cs="Times New Roman"/>
          <w:szCs w:val="28"/>
        </w:rPr>
        <w:t>областной бюджет) местным бюджетам (далее</w:t>
      </w:r>
      <w:r w:rsidR="003B6E28" w:rsidRPr="00563920">
        <w:rPr>
          <w:rFonts w:cs="Times New Roman"/>
          <w:szCs w:val="28"/>
        </w:rPr>
        <w:t> </w:t>
      </w:r>
      <w:r w:rsidR="00593F11" w:rsidRPr="00563920">
        <w:rPr>
          <w:rFonts w:cs="Times New Roman"/>
          <w:szCs w:val="28"/>
        </w:rPr>
        <w:t>–</w:t>
      </w:r>
      <w:r w:rsidR="003B6E28" w:rsidRPr="00563920">
        <w:rPr>
          <w:rFonts w:cs="Times New Roman"/>
          <w:szCs w:val="28"/>
        </w:rPr>
        <w:t> </w:t>
      </w:r>
      <w:r w:rsidR="00524628" w:rsidRPr="00563920">
        <w:rPr>
          <w:rFonts w:cs="Times New Roman"/>
          <w:szCs w:val="28"/>
        </w:rPr>
        <w:t>иные межбюджетные трансферты)</w:t>
      </w:r>
      <w:r w:rsidR="00757164" w:rsidRPr="00563920">
        <w:rPr>
          <w:rFonts w:cs="Times New Roman"/>
          <w:szCs w:val="28"/>
        </w:rPr>
        <w:t>.</w:t>
      </w:r>
    </w:p>
    <w:p w:rsidR="00093078" w:rsidRPr="00563920" w:rsidRDefault="00CC43C5" w:rsidP="00ED10DA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2. Иные межбюджетные трансферты предоставляются на создание модельных муниципальных библиотек путем модернизации деятельности муниципальных библиотек и внедрения в них эффективных моделей управления, направленных на повышение качества предоставляемого ими библиотечно-информационного обслуживания</w:t>
      </w:r>
      <w:r w:rsidR="00093078" w:rsidRPr="00563920">
        <w:rPr>
          <w:sz w:val="28"/>
          <w:szCs w:val="28"/>
        </w:rPr>
        <w:t>.</w:t>
      </w:r>
    </w:p>
    <w:p w:rsidR="00CC43C5" w:rsidRPr="00563920" w:rsidRDefault="00CC43C5" w:rsidP="00ED10DA">
      <w:pPr>
        <w:spacing w:after="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 xml:space="preserve">3. Иные межбюджетные трансферты предоставляются муниципальным образованиям </w:t>
      </w:r>
      <w:r w:rsidR="00707942" w:rsidRPr="00563920">
        <w:rPr>
          <w:rFonts w:ascii="Times New Roman" w:hAnsi="Times New Roman" w:cs="Times New Roman"/>
          <w:sz w:val="28"/>
          <w:szCs w:val="28"/>
        </w:rPr>
        <w:t>в соответствии с предусмотренным</w:t>
      </w:r>
      <w:r w:rsidR="008157D8" w:rsidRPr="00563920">
        <w:rPr>
          <w:rFonts w:ascii="Times New Roman" w:hAnsi="Times New Roman" w:cs="Times New Roman"/>
          <w:sz w:val="28"/>
          <w:szCs w:val="28"/>
        </w:rPr>
        <w:t>и</w:t>
      </w:r>
      <w:r w:rsidR="00707942" w:rsidRPr="00563920">
        <w:rPr>
          <w:rFonts w:ascii="Times New Roman" w:hAnsi="Times New Roman" w:cs="Times New Roman"/>
          <w:sz w:val="28"/>
          <w:szCs w:val="28"/>
        </w:rPr>
        <w:t xml:space="preserve"> законом об областном бюджете Новосибирской области </w:t>
      </w:r>
      <w:r w:rsidR="00671498" w:rsidRPr="00563920">
        <w:rPr>
          <w:rFonts w:ascii="Times New Roman" w:hAnsi="Times New Roman" w:cs="Times New Roman"/>
          <w:sz w:val="28"/>
          <w:szCs w:val="28"/>
        </w:rPr>
        <w:t xml:space="preserve">бюджетными ассигнованиями в пределах </w:t>
      </w:r>
      <w:r w:rsidR="00671498" w:rsidRPr="0056392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министерству культуры Новосибирской области </w:t>
      </w:r>
      <w:r w:rsidR="00707942" w:rsidRPr="00563920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F94826"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="00671498" w:rsidRPr="00563920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в том числе источником финансового обеспечения которых являются иные межбюджетные трансферты из федерального бюджета в рамках региональной составляющей федерального проекта </w:t>
      </w:r>
      <w:r w:rsidR="00F94826" w:rsidRPr="00563920">
        <w:rPr>
          <w:rFonts w:ascii="Times New Roman" w:hAnsi="Times New Roman" w:cs="Times New Roman"/>
          <w:sz w:val="28"/>
          <w:szCs w:val="28"/>
        </w:rPr>
        <w:t>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«Культура»,</w:t>
      </w:r>
      <w:r w:rsidRPr="00563920">
        <w:rPr>
          <w:rFonts w:ascii="Times New Roman" w:hAnsi="Times New Roman" w:cs="Times New Roman"/>
          <w:sz w:val="28"/>
          <w:szCs w:val="28"/>
        </w:rPr>
        <w:t xml:space="preserve"> на цели, указанные в пункте 2 </w:t>
      </w:r>
      <w:r w:rsidR="00F94826" w:rsidRPr="00563920">
        <w:rPr>
          <w:rFonts w:ascii="Times New Roman" w:hAnsi="Times New Roman" w:cs="Times New Roman"/>
          <w:sz w:val="28"/>
          <w:szCs w:val="28"/>
        </w:rPr>
        <w:t>настоящих Методики распределения и Правил предоставления</w:t>
      </w:r>
      <w:r w:rsidR="00382E6E" w:rsidRPr="00563920">
        <w:rPr>
          <w:rFonts w:ascii="Times New Roman" w:hAnsi="Times New Roman" w:cs="Times New Roman"/>
          <w:sz w:val="28"/>
          <w:szCs w:val="28"/>
        </w:rPr>
        <w:t xml:space="preserve"> (далее – региональный проект)</w:t>
      </w:r>
      <w:r w:rsidR="00F94826" w:rsidRPr="00563920">
        <w:rPr>
          <w:rFonts w:ascii="Times New Roman" w:hAnsi="Times New Roman" w:cs="Times New Roman"/>
          <w:sz w:val="28"/>
          <w:szCs w:val="28"/>
        </w:rPr>
        <w:t>.</w:t>
      </w:r>
    </w:p>
    <w:p w:rsidR="00F94826" w:rsidRPr="00563920" w:rsidRDefault="00F94826" w:rsidP="00F94826">
      <w:pPr>
        <w:spacing w:after="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0413" w:rsidRPr="00563920" w:rsidRDefault="00BD4A4B" w:rsidP="00FA640A">
      <w:pPr>
        <w:pStyle w:val="a3"/>
        <w:ind w:left="108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>
        <w:rPr>
          <w:rFonts w:cs="Times New Roman"/>
          <w:b/>
          <w:szCs w:val="28"/>
        </w:rPr>
        <w:t>. </w:t>
      </w:r>
      <w:r w:rsidR="005E0413" w:rsidRPr="00563920">
        <w:rPr>
          <w:rFonts w:cs="Times New Roman"/>
          <w:b/>
          <w:szCs w:val="28"/>
        </w:rPr>
        <w:t>Методика распределения иных межбюджетных трансфертов</w:t>
      </w:r>
    </w:p>
    <w:p w:rsidR="005E0413" w:rsidRPr="00563920" w:rsidRDefault="005E0413" w:rsidP="00EA089F">
      <w:pPr>
        <w:pStyle w:val="a3"/>
        <w:rPr>
          <w:rFonts w:cs="Times New Roman"/>
          <w:szCs w:val="28"/>
        </w:rPr>
      </w:pPr>
    </w:p>
    <w:p w:rsidR="00F53A68" w:rsidRPr="00563920" w:rsidRDefault="005E0413" w:rsidP="00ED10DA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4. </w:t>
      </w:r>
      <w:r w:rsidR="00F53A68" w:rsidRPr="00563920">
        <w:rPr>
          <w:rFonts w:cs="Times New Roman"/>
          <w:szCs w:val="28"/>
        </w:rPr>
        <w:t>Методика р</w:t>
      </w:r>
      <w:r w:rsidRPr="00563920">
        <w:rPr>
          <w:rFonts w:cs="Times New Roman"/>
          <w:szCs w:val="28"/>
        </w:rPr>
        <w:t>аспределени</w:t>
      </w:r>
      <w:r w:rsidR="00F53A68" w:rsidRPr="00563920">
        <w:rPr>
          <w:rFonts w:cs="Times New Roman"/>
          <w:szCs w:val="28"/>
        </w:rPr>
        <w:t>я</w:t>
      </w:r>
      <w:r w:rsidRPr="00563920">
        <w:rPr>
          <w:rFonts w:cs="Times New Roman"/>
          <w:szCs w:val="28"/>
        </w:rPr>
        <w:t xml:space="preserve"> иных межбюджетных трансфертов</w:t>
      </w:r>
      <w:r w:rsidR="00F53A68" w:rsidRPr="00563920">
        <w:rPr>
          <w:rFonts w:cs="Times New Roman"/>
          <w:szCs w:val="28"/>
        </w:rPr>
        <w:t xml:space="preserve"> между местными бюджетами</w:t>
      </w:r>
      <w:r w:rsidR="0019056B" w:rsidRPr="00563920">
        <w:rPr>
          <w:rFonts w:cs="Times New Roman"/>
          <w:szCs w:val="28"/>
        </w:rPr>
        <w:t>:</w:t>
      </w:r>
    </w:p>
    <w:p w:rsidR="00D579E4" w:rsidRPr="00563920" w:rsidRDefault="00093078" w:rsidP="00ED10DA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1) </w:t>
      </w:r>
      <w:r w:rsidR="00F75739" w:rsidRPr="00563920">
        <w:rPr>
          <w:rFonts w:cs="Times New Roman"/>
          <w:szCs w:val="28"/>
        </w:rPr>
        <w:t>О</w:t>
      </w:r>
      <w:r w:rsidRPr="00563920">
        <w:rPr>
          <w:rFonts w:cs="Times New Roman"/>
          <w:szCs w:val="28"/>
        </w:rPr>
        <w:t>пределение муниципальных образований</w:t>
      </w:r>
      <w:r w:rsidR="00ED3C85" w:rsidRPr="00563920">
        <w:rPr>
          <w:rFonts w:cs="Times New Roman"/>
          <w:szCs w:val="28"/>
        </w:rPr>
        <w:t xml:space="preserve"> для предоставления иных межбюджетных трансфертов</w:t>
      </w:r>
      <w:r w:rsidR="005E0413" w:rsidRPr="00563920">
        <w:rPr>
          <w:rFonts w:cs="Times New Roman"/>
          <w:szCs w:val="28"/>
        </w:rPr>
        <w:t xml:space="preserve">, источником которых являются средства федерального бюджета, на цели, указанные в пункте 2 </w:t>
      </w:r>
      <w:r w:rsidR="00BE717A" w:rsidRPr="00563920">
        <w:rPr>
          <w:rFonts w:cs="Times New Roman"/>
          <w:szCs w:val="28"/>
        </w:rPr>
        <w:t>настоящих Методики распределения и Правил предоставления</w:t>
      </w:r>
      <w:r w:rsidR="005E0413" w:rsidRPr="00563920">
        <w:rPr>
          <w:rFonts w:cs="Times New Roman"/>
          <w:szCs w:val="28"/>
        </w:rPr>
        <w:t xml:space="preserve">, осуществляется Министерством </w:t>
      </w:r>
      <w:r w:rsidR="001C4332" w:rsidRPr="00563920">
        <w:rPr>
          <w:rFonts w:cs="Times New Roman"/>
          <w:szCs w:val="28"/>
        </w:rPr>
        <w:t>на основании соглашения между Министерством культуры Российской Федерации и Правительством Новосибирской области</w:t>
      </w:r>
      <w:r w:rsidR="00D579E4" w:rsidRPr="00563920">
        <w:rPr>
          <w:rFonts w:cs="Times New Roman"/>
          <w:szCs w:val="28"/>
        </w:rPr>
        <w:t xml:space="preserve"> (далее – соглашение)</w:t>
      </w:r>
      <w:r w:rsidR="00C0594E" w:rsidRPr="00563920">
        <w:rPr>
          <w:rFonts w:cs="Times New Roman"/>
          <w:szCs w:val="28"/>
        </w:rPr>
        <w:t>,</w:t>
      </w:r>
      <w:r w:rsidR="001C4332" w:rsidRPr="00563920">
        <w:rPr>
          <w:rFonts w:cs="Times New Roman"/>
          <w:szCs w:val="28"/>
        </w:rPr>
        <w:t xml:space="preserve"> </w:t>
      </w:r>
      <w:r w:rsidR="00C0594E" w:rsidRPr="00563920">
        <w:rPr>
          <w:rFonts w:cs="Times New Roman"/>
          <w:szCs w:val="28"/>
        </w:rPr>
        <w:t xml:space="preserve">заключенного </w:t>
      </w:r>
      <w:r w:rsidR="001C4332" w:rsidRPr="00563920">
        <w:rPr>
          <w:rFonts w:cs="Times New Roman"/>
          <w:szCs w:val="28"/>
        </w:rPr>
        <w:t>по итогам конкурсного отбора, проводим</w:t>
      </w:r>
      <w:bookmarkStart w:id="0" w:name="_GoBack"/>
      <w:bookmarkEnd w:id="0"/>
      <w:r w:rsidR="001C4332" w:rsidRPr="00563920">
        <w:rPr>
          <w:rFonts w:cs="Times New Roman"/>
          <w:szCs w:val="28"/>
        </w:rPr>
        <w:t xml:space="preserve">ого Министерством культуры Российской Федерации </w:t>
      </w:r>
      <w:r w:rsidR="005E0413" w:rsidRPr="00563920">
        <w:rPr>
          <w:rFonts w:cs="Times New Roman"/>
          <w:szCs w:val="28"/>
        </w:rPr>
        <w:t xml:space="preserve">в соответствии с </w:t>
      </w:r>
      <w:r w:rsidR="004E42CB" w:rsidRPr="00563920">
        <w:rPr>
          <w:rFonts w:cs="Times New Roman"/>
          <w:szCs w:val="28"/>
        </w:rPr>
        <w:t>Правилами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«Культура», утвержденными постановлением Правительства Российской Федерации от 18.03.2019 № 281 «Об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«Культура» (далее – Правила, утвержденные Постановлением Правительства Российской Федерации от 18.03.2019 № 281)</w:t>
      </w:r>
      <w:r w:rsidR="002A0C17" w:rsidRPr="00563920">
        <w:rPr>
          <w:rFonts w:cs="Times New Roman"/>
          <w:szCs w:val="28"/>
        </w:rPr>
        <w:t>.</w:t>
      </w:r>
    </w:p>
    <w:p w:rsidR="00D579E4" w:rsidRPr="00563920" w:rsidRDefault="00D579E4" w:rsidP="00ED10DA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 xml:space="preserve">В соответствии с </w:t>
      </w:r>
      <w:r w:rsidR="002A0C17" w:rsidRPr="00563920">
        <w:rPr>
          <w:rFonts w:cs="Times New Roman"/>
          <w:szCs w:val="28"/>
        </w:rPr>
        <w:t>Правилами, утвержденными Постановлением Правительства Российской Федерации от 18.03.2019 № 281,</w:t>
      </w:r>
      <w:r w:rsidRPr="00563920">
        <w:rPr>
          <w:rFonts w:cs="Times New Roman"/>
          <w:szCs w:val="28"/>
        </w:rPr>
        <w:t xml:space="preserve"> Министерство культуры Российской Федерации проводит конкурсный отбор заявок субъектов Российской Федерации на участие в конкурсном отборе, оценку заявок на участие в конкурсном отборе субъектов Российской Федерации по критериям согласно приложению № 2 к </w:t>
      </w:r>
      <w:r w:rsidR="004E42CB" w:rsidRPr="00563920">
        <w:rPr>
          <w:rFonts w:cs="Times New Roman"/>
          <w:szCs w:val="28"/>
        </w:rPr>
        <w:t>Правилам, утвержденным п</w:t>
      </w:r>
      <w:r w:rsidRPr="00563920">
        <w:rPr>
          <w:rFonts w:cs="Times New Roman"/>
          <w:szCs w:val="28"/>
        </w:rPr>
        <w:t>остановлени</w:t>
      </w:r>
      <w:r w:rsidR="004E42CB" w:rsidRPr="00563920">
        <w:rPr>
          <w:rFonts w:cs="Times New Roman"/>
          <w:szCs w:val="28"/>
        </w:rPr>
        <w:t>ем Правительства</w:t>
      </w:r>
      <w:r w:rsidRPr="00563920">
        <w:rPr>
          <w:rFonts w:cs="Times New Roman"/>
          <w:szCs w:val="28"/>
        </w:rPr>
        <w:t xml:space="preserve"> </w:t>
      </w:r>
      <w:r w:rsidR="00062ED3" w:rsidRPr="00563920">
        <w:rPr>
          <w:rFonts w:cs="Times New Roman"/>
          <w:szCs w:val="28"/>
        </w:rPr>
        <w:t xml:space="preserve">Российской Федерации от 18.03.2019 </w:t>
      </w:r>
      <w:r w:rsidRPr="00563920">
        <w:rPr>
          <w:rFonts w:cs="Times New Roman"/>
          <w:szCs w:val="28"/>
        </w:rPr>
        <w:t>№ 281</w:t>
      </w:r>
      <w:r w:rsidR="009A3F1A" w:rsidRPr="00563920">
        <w:rPr>
          <w:rFonts w:cs="Times New Roman"/>
          <w:szCs w:val="28"/>
        </w:rPr>
        <w:t>,</w:t>
      </w:r>
      <w:r w:rsidRPr="00563920">
        <w:rPr>
          <w:rFonts w:cs="Times New Roman"/>
          <w:szCs w:val="28"/>
        </w:rPr>
        <w:t xml:space="preserve"> утверждает решение об объявлении победителей конкурсного отбора, определяет субъекты Российской Федерации, признанные победителями конкурсного отбора, в соответствии с порядком проведения конкурсного отбора согласно приложению № 1 к </w:t>
      </w:r>
      <w:r w:rsidR="00060FCD" w:rsidRPr="00563920">
        <w:rPr>
          <w:rFonts w:cs="Times New Roman"/>
          <w:szCs w:val="28"/>
        </w:rPr>
        <w:t>Правилам, утвержденным постановлением Правительства Российской Федерации от 18.03.2019 № 281</w:t>
      </w:r>
      <w:r w:rsidRPr="00563920">
        <w:rPr>
          <w:rFonts w:cs="Times New Roman"/>
          <w:szCs w:val="28"/>
        </w:rPr>
        <w:t xml:space="preserve">. Распределение иных межбюджетных трансфертов из федерального бюджета бюджетам субъектов Российской Федерации на создание </w:t>
      </w:r>
      <w:r w:rsidRPr="00563920">
        <w:rPr>
          <w:rFonts w:cs="Times New Roman"/>
          <w:szCs w:val="28"/>
        </w:rPr>
        <w:lastRenderedPageBreak/>
        <w:t>модельных муниципальных библиотек в целях реализации национального проекта «Культура» утверждается распоряжением Правительства Российской Федерации.</w:t>
      </w:r>
    </w:p>
    <w:p w:rsidR="00CD04BE" w:rsidRPr="00563920" w:rsidRDefault="00D579E4" w:rsidP="00CD04BE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2) </w:t>
      </w:r>
      <w:r w:rsidR="00F75739" w:rsidRPr="00563920">
        <w:rPr>
          <w:rFonts w:cs="Times New Roman"/>
          <w:szCs w:val="28"/>
        </w:rPr>
        <w:t>О</w:t>
      </w:r>
      <w:r w:rsidRPr="00563920">
        <w:rPr>
          <w:rFonts w:cs="Times New Roman"/>
          <w:szCs w:val="28"/>
        </w:rPr>
        <w:t>пределение муниципальных образований</w:t>
      </w:r>
      <w:r w:rsidR="008334F8" w:rsidRPr="00563920">
        <w:rPr>
          <w:rFonts w:cs="Times New Roman"/>
          <w:szCs w:val="28"/>
        </w:rPr>
        <w:t xml:space="preserve"> для предоставления иных межбюджетных трансфертов,</w:t>
      </w:r>
      <w:r w:rsidRPr="00563920">
        <w:rPr>
          <w:rFonts w:cs="Times New Roman"/>
          <w:szCs w:val="28"/>
        </w:rPr>
        <w:t xml:space="preserve"> источником которых являются средства областного бюджета, на цели, указанные в пункте 2 настоящих Методики распределения и Правил предоставления, </w:t>
      </w:r>
      <w:r w:rsidR="00A53F25" w:rsidRPr="00563920">
        <w:rPr>
          <w:rFonts w:cs="Times New Roman"/>
          <w:szCs w:val="28"/>
        </w:rPr>
        <w:t xml:space="preserve">за исключением подпункта 1 настоящего пункта, </w:t>
      </w:r>
      <w:r w:rsidRPr="00563920">
        <w:rPr>
          <w:rFonts w:cs="Times New Roman"/>
          <w:szCs w:val="28"/>
        </w:rPr>
        <w:t xml:space="preserve">осуществляется </w:t>
      </w:r>
      <w:r w:rsidR="00CD04BE" w:rsidRPr="00563920">
        <w:rPr>
          <w:rFonts w:cs="Times New Roman"/>
          <w:szCs w:val="28"/>
        </w:rPr>
        <w:t>Министерством на основании результатов оценки заявок на участие в конкурсном отборе муниципальных образований Новосибирской области (городских округов и муниципальных районов Новосибирской области) на предоставление иных межбюджетных трансфертов из областного бюджета бюджетам муниципальных образований Новосибирской области (городских округов и муниципальных районов Новосибирской области) на создание модельных муниципальных библиотек (далее – заявка) по критериям согласно приложению к настоящим Методике распределения и Правилам предоставления.</w:t>
      </w:r>
    </w:p>
    <w:p w:rsidR="005146B5" w:rsidRPr="00563920" w:rsidRDefault="005146B5" w:rsidP="005146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Порядок организации и проведения конкурсного отбора муниципальных образований на предоставление иных межбюджетных трансфертов из областного бюджета бюджетам муниципальных образований на создание модельных муниципальных библиотек устанавливается Министерством.</w:t>
      </w:r>
    </w:p>
    <w:p w:rsidR="005146B5" w:rsidRPr="00563920" w:rsidRDefault="005146B5" w:rsidP="005146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 xml:space="preserve">Министерство определяет рейтинг заявок путем сложения баллов по каждому критерию, определенному в приложении к настоящим Методике распределения и Правилам предоставления. </w:t>
      </w:r>
    </w:p>
    <w:p w:rsidR="005146B5" w:rsidRPr="00563920" w:rsidRDefault="005146B5" w:rsidP="005146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Максимально возможное количество баллов 200.</w:t>
      </w:r>
    </w:p>
    <w:p w:rsidR="008E347B" w:rsidRPr="00563920" w:rsidRDefault="008E347B" w:rsidP="008E347B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При отсутствии сведений по определенному критерию указывается 0 баллов.</w:t>
      </w:r>
    </w:p>
    <w:p w:rsidR="008E347B" w:rsidRPr="00563920" w:rsidRDefault="008E347B" w:rsidP="008E347B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Решение Министерства об объявлении победителей конкурсного отбора размещается на официальном сайте Министерства в сети «Интернет».</w:t>
      </w:r>
    </w:p>
    <w:p w:rsidR="008272EB" w:rsidRPr="00563920" w:rsidRDefault="005C274F" w:rsidP="008272EB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5</w:t>
      </w:r>
      <w:r w:rsidR="00FF44B4" w:rsidRPr="00563920">
        <w:rPr>
          <w:rFonts w:cs="Times New Roman"/>
          <w:szCs w:val="28"/>
        </w:rPr>
        <w:t>.</w:t>
      </w:r>
      <w:r w:rsidR="00384211" w:rsidRPr="00563920">
        <w:rPr>
          <w:rFonts w:cs="Times New Roman"/>
          <w:szCs w:val="28"/>
        </w:rPr>
        <w:t> </w:t>
      </w:r>
      <w:r w:rsidR="008272EB" w:rsidRPr="00563920">
        <w:rPr>
          <w:rFonts w:cs="Times New Roman"/>
          <w:szCs w:val="28"/>
        </w:rPr>
        <w:t>Победителям конкурсного отбора в соответствии с поданными заявками предоставляются иные межбюджетные трансферты в следующем размере:</w:t>
      </w:r>
    </w:p>
    <w:p w:rsidR="00D579E4" w:rsidRPr="00563920" w:rsidRDefault="00D579E4" w:rsidP="00ED10DA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а) 5 млн. рублей - для муниципальных библиотек;</w:t>
      </w:r>
    </w:p>
    <w:p w:rsidR="005E0413" w:rsidRPr="00563920" w:rsidRDefault="00D579E4" w:rsidP="00ED10DA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б) 10 млн. рублей - для муниципальных библиотек, имеющих статус центральной районной библиотеки или центральной городской библиотеки.</w:t>
      </w:r>
    </w:p>
    <w:p w:rsidR="00D579E4" w:rsidRPr="00563920" w:rsidRDefault="00D579E4" w:rsidP="00EA089F">
      <w:pPr>
        <w:pStyle w:val="a3"/>
        <w:rPr>
          <w:rFonts w:cs="Times New Roman"/>
          <w:szCs w:val="28"/>
        </w:rPr>
      </w:pPr>
    </w:p>
    <w:p w:rsidR="008B604C" w:rsidRPr="00563920" w:rsidRDefault="00BD4A4B" w:rsidP="00FA640A">
      <w:pPr>
        <w:pStyle w:val="a3"/>
        <w:ind w:left="1080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III</w:t>
      </w:r>
      <w:r>
        <w:rPr>
          <w:rFonts w:cs="Times New Roman"/>
          <w:b/>
          <w:szCs w:val="28"/>
        </w:rPr>
        <w:t>. </w:t>
      </w:r>
      <w:r w:rsidR="00242424" w:rsidRPr="00563920">
        <w:rPr>
          <w:rFonts w:cs="Times New Roman"/>
          <w:b/>
          <w:szCs w:val="28"/>
        </w:rPr>
        <w:t>Правила</w:t>
      </w:r>
      <w:r w:rsidR="008B604C" w:rsidRPr="00563920">
        <w:rPr>
          <w:rFonts w:cs="Times New Roman"/>
          <w:b/>
          <w:szCs w:val="28"/>
        </w:rPr>
        <w:t xml:space="preserve"> предоставления </w:t>
      </w:r>
      <w:r w:rsidR="00563920">
        <w:rPr>
          <w:rFonts w:cs="Times New Roman"/>
          <w:b/>
          <w:szCs w:val="28"/>
        </w:rPr>
        <w:t xml:space="preserve">и использования </w:t>
      </w:r>
      <w:r w:rsidR="00D21798" w:rsidRPr="00563920">
        <w:rPr>
          <w:rFonts w:cs="Times New Roman"/>
          <w:b/>
          <w:szCs w:val="28"/>
        </w:rPr>
        <w:t>иных межбюджетных трансфертов</w:t>
      </w:r>
    </w:p>
    <w:p w:rsidR="008B604C" w:rsidRPr="00563920" w:rsidRDefault="008B604C" w:rsidP="00EA089F">
      <w:pPr>
        <w:pStyle w:val="a3"/>
        <w:rPr>
          <w:rFonts w:cs="Times New Roman"/>
          <w:szCs w:val="28"/>
        </w:rPr>
      </w:pPr>
    </w:p>
    <w:p w:rsidR="00F957BC" w:rsidRPr="00563920" w:rsidRDefault="00A32396" w:rsidP="005366C3">
      <w:pPr>
        <w:spacing w:after="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6.</w:t>
      </w:r>
      <w:r w:rsidR="008C7575" w:rsidRPr="00563920">
        <w:rPr>
          <w:rFonts w:ascii="Times New Roman" w:hAnsi="Times New Roman" w:cs="Times New Roman"/>
          <w:sz w:val="28"/>
          <w:szCs w:val="28"/>
        </w:rPr>
        <w:t> </w:t>
      </w:r>
      <w:r w:rsidR="009F3C8F" w:rsidRPr="00563920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</w:t>
      </w:r>
      <w:r w:rsidR="00EC7A44"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="00812346" w:rsidRPr="00563920">
        <w:rPr>
          <w:rFonts w:ascii="Times New Roman" w:hAnsi="Times New Roman" w:cs="Times New Roman"/>
          <w:sz w:val="28"/>
          <w:szCs w:val="28"/>
        </w:rPr>
        <w:t>на</w:t>
      </w:r>
      <w:r w:rsidR="000561D9" w:rsidRPr="00563920">
        <w:rPr>
          <w:rFonts w:ascii="Times New Roman" w:hAnsi="Times New Roman" w:cs="Times New Roman"/>
          <w:sz w:val="28"/>
          <w:szCs w:val="28"/>
        </w:rPr>
        <w:t xml:space="preserve"> следующих услови</w:t>
      </w:r>
      <w:r w:rsidR="00812346" w:rsidRPr="00563920">
        <w:rPr>
          <w:rFonts w:ascii="Times New Roman" w:hAnsi="Times New Roman" w:cs="Times New Roman"/>
          <w:sz w:val="28"/>
          <w:szCs w:val="28"/>
        </w:rPr>
        <w:t>ях</w:t>
      </w:r>
      <w:r w:rsidR="00791FB2" w:rsidRPr="00563920">
        <w:rPr>
          <w:rFonts w:ascii="Times New Roman" w:hAnsi="Times New Roman" w:cs="Times New Roman"/>
          <w:sz w:val="28"/>
          <w:szCs w:val="28"/>
        </w:rPr>
        <w:t>:</w:t>
      </w:r>
    </w:p>
    <w:p w:rsidR="00B51537" w:rsidRPr="00563920" w:rsidRDefault="00B51537" w:rsidP="0092769C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1)</w:t>
      </w:r>
      <w:r w:rsidR="00342850" w:rsidRPr="00563920">
        <w:rPr>
          <w:rFonts w:ascii="Times New Roman" w:hAnsi="Times New Roman" w:cs="Times New Roman"/>
          <w:sz w:val="28"/>
          <w:szCs w:val="28"/>
        </w:rPr>
        <w:t> </w:t>
      </w:r>
      <w:r w:rsidRPr="00563920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812346" w:rsidRPr="00563920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563920">
        <w:rPr>
          <w:rFonts w:ascii="Times New Roman" w:hAnsi="Times New Roman" w:cs="Times New Roman"/>
          <w:sz w:val="28"/>
          <w:szCs w:val="28"/>
        </w:rPr>
        <w:t>бюджет</w:t>
      </w:r>
      <w:r w:rsidR="00812346" w:rsidRPr="00563920">
        <w:rPr>
          <w:rFonts w:ascii="Times New Roman" w:hAnsi="Times New Roman" w:cs="Times New Roman"/>
          <w:sz w:val="28"/>
          <w:szCs w:val="28"/>
        </w:rPr>
        <w:t>ах</w:t>
      </w:r>
      <w:r w:rsidR="00E10899"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Pr="00563920"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="00812346" w:rsidRPr="00563920">
        <w:rPr>
          <w:rFonts w:ascii="Times New Roman" w:hAnsi="Times New Roman" w:cs="Times New Roman"/>
          <w:sz w:val="28"/>
          <w:szCs w:val="28"/>
        </w:rPr>
        <w:t>исполнение</w:t>
      </w:r>
      <w:r w:rsidRPr="00563920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 целях которых предоставляются </w:t>
      </w:r>
      <w:r w:rsidR="009F3C8F" w:rsidRPr="00563920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4410F8" w:rsidRPr="00563920">
        <w:rPr>
          <w:rFonts w:ascii="Times New Roman" w:hAnsi="Times New Roman" w:cs="Times New Roman"/>
          <w:sz w:val="28"/>
          <w:szCs w:val="28"/>
        </w:rPr>
        <w:t xml:space="preserve">, </w:t>
      </w:r>
      <w:r w:rsidR="00812346" w:rsidRPr="00563920">
        <w:rPr>
          <w:rFonts w:ascii="Times New Roman" w:hAnsi="Times New Roman" w:cs="Times New Roman"/>
          <w:sz w:val="28"/>
          <w:szCs w:val="28"/>
        </w:rPr>
        <w:t>в объеме, необходимом для их исполнения</w:t>
      </w:r>
      <w:r w:rsidR="00E10899" w:rsidRPr="00563920">
        <w:rPr>
          <w:rFonts w:ascii="Times New Roman" w:hAnsi="Times New Roman" w:cs="Times New Roman"/>
          <w:sz w:val="28"/>
          <w:szCs w:val="28"/>
        </w:rPr>
        <w:t>;</w:t>
      </w:r>
    </w:p>
    <w:p w:rsidR="00A95712" w:rsidRPr="00563920" w:rsidRDefault="00F477B6" w:rsidP="0092769C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2) наличие правового акта муниципального образования об утверждении в соответствии с требованиями нормативных правовых актов Российской Федерации перечня мероприятий</w:t>
      </w:r>
      <w:r w:rsidR="00E10899" w:rsidRPr="00563920">
        <w:rPr>
          <w:rFonts w:ascii="Times New Roman" w:hAnsi="Times New Roman" w:cs="Times New Roman"/>
          <w:sz w:val="28"/>
          <w:szCs w:val="28"/>
        </w:rPr>
        <w:t>,</w:t>
      </w:r>
      <w:r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="00E10899" w:rsidRPr="00563920">
        <w:rPr>
          <w:rFonts w:ascii="Times New Roman" w:hAnsi="Times New Roman" w:cs="Times New Roman"/>
          <w:sz w:val="28"/>
          <w:szCs w:val="28"/>
        </w:rPr>
        <w:t>в целях которых предоставляются межбюджетные трансферты</w:t>
      </w:r>
      <w:r w:rsidR="004410F8" w:rsidRPr="00563920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920083" w:rsidRPr="00563920">
        <w:rPr>
          <w:rFonts w:ascii="Times New Roman" w:hAnsi="Times New Roman" w:cs="Times New Roman"/>
          <w:sz w:val="28"/>
          <w:szCs w:val="28"/>
        </w:rPr>
        <w:t>2</w:t>
      </w:r>
      <w:r w:rsidR="004410F8"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="00C7064B" w:rsidRPr="00563920">
        <w:rPr>
          <w:rFonts w:ascii="Times New Roman" w:hAnsi="Times New Roman" w:cs="Times New Roman"/>
          <w:sz w:val="28"/>
          <w:szCs w:val="28"/>
        </w:rPr>
        <w:t xml:space="preserve">настоящих Методики </w:t>
      </w:r>
      <w:r w:rsidR="00C7064B" w:rsidRPr="00563920">
        <w:rPr>
          <w:rFonts w:ascii="Times New Roman" w:hAnsi="Times New Roman" w:cs="Times New Roman"/>
          <w:sz w:val="28"/>
          <w:szCs w:val="28"/>
        </w:rPr>
        <w:lastRenderedPageBreak/>
        <w:t>распределения и Правил предоставления</w:t>
      </w:r>
      <w:r w:rsidR="00A95712" w:rsidRPr="00563920">
        <w:rPr>
          <w:rFonts w:ascii="Times New Roman" w:hAnsi="Times New Roman" w:cs="Times New Roman"/>
          <w:sz w:val="28"/>
          <w:szCs w:val="28"/>
        </w:rPr>
        <w:t>;</w:t>
      </w:r>
    </w:p>
    <w:p w:rsidR="00812346" w:rsidRPr="00563920" w:rsidRDefault="00A95712" w:rsidP="0092769C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3) 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</w:t>
      </w:r>
      <w:r w:rsidR="00787CB5" w:rsidRPr="00563920">
        <w:rPr>
          <w:rFonts w:ascii="Times New Roman" w:hAnsi="Times New Roman" w:cs="Times New Roman"/>
          <w:sz w:val="28"/>
          <w:szCs w:val="28"/>
        </w:rPr>
        <w:t>ующими бюджетные правоотношения</w:t>
      </w:r>
      <w:r w:rsidR="00253810" w:rsidRPr="00563920">
        <w:rPr>
          <w:rFonts w:ascii="Times New Roman" w:hAnsi="Times New Roman" w:cs="Times New Roman"/>
          <w:sz w:val="28"/>
          <w:szCs w:val="28"/>
        </w:rPr>
        <w:t xml:space="preserve"> (в случае если указанные расходные обязательства предусматривают предоставление из местных бюджетов иных межбюджетных трансфертов бюджетам городских и сельских поселений Новосибирской области (далее-поселения)</w:t>
      </w:r>
      <w:r w:rsidR="00812346" w:rsidRPr="00563920">
        <w:rPr>
          <w:rFonts w:ascii="Times New Roman" w:hAnsi="Times New Roman" w:cs="Times New Roman"/>
          <w:sz w:val="28"/>
          <w:szCs w:val="28"/>
        </w:rPr>
        <w:t>;</w:t>
      </w:r>
    </w:p>
    <w:p w:rsidR="009513B5" w:rsidRPr="00563920" w:rsidRDefault="009513B5" w:rsidP="009513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4) централизация закупок товаров, работ, услуг, финансовое обеспечение которых частично или полностью осуществляется за счет предоставленного иного межбюджетного трансферта в соответствии с постановлением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системы»;</w:t>
      </w:r>
    </w:p>
    <w:p w:rsidR="00F477B6" w:rsidRPr="00563920" w:rsidRDefault="009513B5" w:rsidP="0092769C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5</w:t>
      </w:r>
      <w:r w:rsidR="00812346" w:rsidRPr="00563920">
        <w:rPr>
          <w:rFonts w:ascii="Times New Roman" w:hAnsi="Times New Roman" w:cs="Times New Roman"/>
          <w:sz w:val="28"/>
          <w:szCs w:val="28"/>
        </w:rPr>
        <w:t>) заключение на срок, соответствующий сроку распределения иных межбюджетных трансфертов между местными бюджетами, соглашений о предоставлении иных межбюджетных трансфертов, предусматривающих обязательства муниципального образования по исполнению расходных обязательств, в целях которых предоставляются иные межбюджетные трансферты, и ответственность за неисполнение предусмотренных указанными соглашениями обязательств (далее - Соглашение).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значение показателя результата регионального проекта;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общий объем бюджетных ассигнований, предусматриваемых в бюджете муниципального образования, объем иных межбюджетных трансфертов местному бюджету, предоставляемых из областного бюджета;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порядок, условия предоставления и сроки перечисления иных межбюджетных трансфертов;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сроки, порядок и форму представления о достижении значения результата регионального проекта и об осуществлении расходов муниципального образования;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 xml:space="preserve">обязательство по достижению значений показателя </w:t>
      </w:r>
      <w:r w:rsidR="009513B5" w:rsidRPr="00563920">
        <w:rPr>
          <w:rFonts w:ascii="Times New Roman" w:hAnsi="Times New Roman" w:cs="Times New Roman"/>
          <w:sz w:val="28"/>
          <w:szCs w:val="28"/>
        </w:rPr>
        <w:t>результата регионального проекта</w:t>
      </w:r>
      <w:r w:rsidRPr="00563920">
        <w:rPr>
          <w:rFonts w:ascii="Times New Roman" w:hAnsi="Times New Roman" w:cs="Times New Roman"/>
          <w:sz w:val="28"/>
          <w:szCs w:val="28"/>
        </w:rPr>
        <w:t>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осуществление контроля за соблюдением органом местного самоуправления муниципального образования условий предоставления иных межбюджетных трансфертов;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порядок возврата иных межбюджетных трансфертов в случае их нецелевого или неполного использования в областной бюджет в соответствии с бюджетным законодательством;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обязательство по достижению результатов предоставления иных межбюджетных трансфертов;</w:t>
      </w:r>
    </w:p>
    <w:p w:rsidR="00812346" w:rsidRPr="00563920" w:rsidRDefault="00812346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 xml:space="preserve">последствия недостижения муниципальным образованием установленных </w:t>
      </w:r>
      <w:r w:rsidR="00366E47" w:rsidRPr="00563920">
        <w:rPr>
          <w:rFonts w:ascii="Times New Roman" w:hAnsi="Times New Roman" w:cs="Times New Roman"/>
          <w:sz w:val="28"/>
          <w:szCs w:val="28"/>
        </w:rPr>
        <w:lastRenderedPageBreak/>
        <w:t>значений показателя результата регионального проекта</w:t>
      </w:r>
      <w:r w:rsidRPr="00563920">
        <w:rPr>
          <w:rFonts w:ascii="Times New Roman" w:hAnsi="Times New Roman" w:cs="Times New Roman"/>
          <w:sz w:val="28"/>
          <w:szCs w:val="28"/>
        </w:rPr>
        <w:t>.</w:t>
      </w:r>
    </w:p>
    <w:p w:rsidR="00953BA2" w:rsidRPr="00563920" w:rsidRDefault="0062216D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 xml:space="preserve">В случае предоставления иных межбюджетных трансфертов, источником которых являются средства федерального бюджета, </w:t>
      </w:r>
      <w:r w:rsidR="00953BA2" w:rsidRPr="00563920">
        <w:rPr>
          <w:rFonts w:ascii="Times New Roman" w:hAnsi="Times New Roman" w:cs="Times New Roman"/>
          <w:sz w:val="28"/>
          <w:szCs w:val="28"/>
        </w:rPr>
        <w:t>Соглашение заключается 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приказом Министерства финансов Российской Федерации от 14.12.2018 № 270н «Об утверждении Типовой формы соглашения о предоставлении иного межбюджетного трансферта, имеющего целевое назначение, из федерального бюджета бюджету субъекта Российской Федерации».</w:t>
      </w:r>
    </w:p>
    <w:p w:rsidR="007B055C" w:rsidRPr="00563920" w:rsidRDefault="007B055C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Министерства;</w:t>
      </w:r>
    </w:p>
    <w:p w:rsidR="00086973" w:rsidRPr="00563920" w:rsidRDefault="008B3750" w:rsidP="00812346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6</w:t>
      </w:r>
      <w:r w:rsidR="00086973" w:rsidRPr="00563920">
        <w:rPr>
          <w:rFonts w:ascii="Times New Roman" w:hAnsi="Times New Roman" w:cs="Times New Roman"/>
          <w:sz w:val="28"/>
          <w:szCs w:val="28"/>
        </w:rPr>
        <w:t>) направление иных межбюджетных трансфертов на реализацию целей, указанных в пункте 2 настоящих Методики распределения и Правил предоставления, в соответствии с распределением, установленным в Соглашении;</w:t>
      </w:r>
    </w:p>
    <w:p w:rsidR="00086973" w:rsidRPr="00563920" w:rsidRDefault="008B3750" w:rsidP="00EA089F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7</w:t>
      </w:r>
      <w:r w:rsidR="00086973" w:rsidRPr="00563920">
        <w:rPr>
          <w:rFonts w:ascii="Times New Roman" w:hAnsi="Times New Roman" w:cs="Times New Roman"/>
          <w:sz w:val="28"/>
          <w:szCs w:val="28"/>
        </w:rPr>
        <w:t>) перечисление иных межбюджетных трансфертов местным бюджетам осуществляется Министерством в сроки в соответствии с графиком перечисления (финансирования) иных межбюджетных трансфертов, установленным Соглашением</w:t>
      </w:r>
      <w:r w:rsidRPr="00563920">
        <w:rPr>
          <w:rFonts w:ascii="Times New Roman" w:hAnsi="Times New Roman" w:cs="Times New Roman"/>
          <w:sz w:val="28"/>
          <w:szCs w:val="28"/>
        </w:rPr>
        <w:t>;</w:t>
      </w:r>
    </w:p>
    <w:p w:rsidR="008B3750" w:rsidRPr="00563920" w:rsidRDefault="008B3750" w:rsidP="008B3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 xml:space="preserve">8) включение в соглашения о предоставлении бюджетам поселений, расположенных в границах муниципального образования, иных межбюджетных трансфертов в рамках установленных направлений расходования иных межбюджетных трансфертов условия о централизации закупок товаров, работ, услуг, финансовое обеспечение которых частично или полностью осуществляется за счет предоставленного иного межбюджетного трансферта, в соответствии с </w:t>
      </w:r>
      <w:hyperlink r:id="rId8" w:history="1">
        <w:r w:rsidRPr="0056392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639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563920">
          <w:rPr>
            <w:rFonts w:ascii="Times New Roman" w:hAnsi="Times New Roman" w:cs="Times New Roman"/>
            <w:sz w:val="28"/>
            <w:szCs w:val="28"/>
          </w:rPr>
          <w:t>подпунктом 2 пункта 4</w:t>
        </w:r>
      </w:hyperlink>
      <w:r w:rsidRPr="0056392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системы».</w:t>
      </w:r>
    </w:p>
    <w:p w:rsidR="00DE3416" w:rsidRPr="00563920" w:rsidRDefault="008B3750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7</w:t>
      </w:r>
      <w:r w:rsidR="00DE3416" w:rsidRPr="00563920">
        <w:rPr>
          <w:rFonts w:cs="Times New Roman"/>
          <w:szCs w:val="28"/>
        </w:rPr>
        <w:t>.</w:t>
      </w:r>
      <w:r w:rsidR="00051504" w:rsidRPr="00563920">
        <w:rPr>
          <w:rFonts w:cs="Times New Roman"/>
          <w:szCs w:val="28"/>
        </w:rPr>
        <w:t> </w:t>
      </w:r>
      <w:r w:rsidR="00B43359" w:rsidRPr="00563920">
        <w:rPr>
          <w:rFonts w:cs="Times New Roman"/>
          <w:szCs w:val="28"/>
        </w:rPr>
        <w:t>Иные межбюджетные трансферты</w:t>
      </w:r>
      <w:r w:rsidR="002E1DB9" w:rsidRPr="00563920">
        <w:rPr>
          <w:rFonts w:cs="Times New Roman"/>
          <w:szCs w:val="28"/>
        </w:rPr>
        <w:t xml:space="preserve"> могут быть направлены на:</w:t>
      </w:r>
    </w:p>
    <w:p w:rsidR="002E1DB9" w:rsidRPr="00563920" w:rsidRDefault="0020703F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1) </w:t>
      </w:r>
      <w:r w:rsidR="00C040C2" w:rsidRPr="00563920">
        <w:rPr>
          <w:rFonts w:cs="Times New Roman"/>
          <w:szCs w:val="28"/>
        </w:rPr>
        <w:t xml:space="preserve">предоставление муниципальным бюджетным и автономным учреждениям соответствующего муниципального образования субсидий </w:t>
      </w:r>
      <w:r w:rsidR="008B3750" w:rsidRPr="00563920">
        <w:rPr>
          <w:rFonts w:cs="Times New Roman"/>
          <w:szCs w:val="28"/>
        </w:rPr>
        <w:t xml:space="preserve">на иные цели </w:t>
      </w:r>
      <w:r w:rsidR="00C040C2" w:rsidRPr="00563920">
        <w:rPr>
          <w:rFonts w:cs="Times New Roman"/>
          <w:szCs w:val="28"/>
        </w:rPr>
        <w:t xml:space="preserve">в рамках установленных направлений расходования </w:t>
      </w:r>
      <w:r w:rsidR="00861741" w:rsidRPr="00563920">
        <w:rPr>
          <w:rFonts w:cs="Times New Roman"/>
          <w:szCs w:val="28"/>
        </w:rPr>
        <w:t xml:space="preserve">иных межбюджетных трансфертов </w:t>
      </w:r>
      <w:r w:rsidR="00C040C2" w:rsidRPr="00563920">
        <w:rPr>
          <w:rFonts w:cs="Times New Roman"/>
          <w:szCs w:val="28"/>
        </w:rPr>
        <w:t>с заключением соответствующих соглашений;</w:t>
      </w:r>
    </w:p>
    <w:p w:rsidR="008B3750" w:rsidRPr="00563920" w:rsidRDefault="00630E81" w:rsidP="008B3750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2</w:t>
      </w:r>
      <w:r w:rsidR="0020703F" w:rsidRPr="00563920">
        <w:rPr>
          <w:rFonts w:cs="Times New Roman"/>
          <w:szCs w:val="28"/>
        </w:rPr>
        <w:t>) </w:t>
      </w:r>
      <w:r w:rsidR="008B3750" w:rsidRPr="00563920">
        <w:rPr>
          <w:rFonts w:cs="Times New Roman"/>
          <w:szCs w:val="28"/>
        </w:rPr>
        <w:t>предоставление бюджетам поселений, расположенных в границах муниципального образования, иных межбюджетных трансфертов в рамках установленных направлений расходования иных межбюджетных трансфертов с заключением соответствующих соглашений.</w:t>
      </w:r>
    </w:p>
    <w:p w:rsidR="00D44BF4" w:rsidRPr="00563920" w:rsidRDefault="008B3750" w:rsidP="008B3750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8</w:t>
      </w:r>
      <w:r w:rsidR="009B39F6" w:rsidRPr="00563920">
        <w:rPr>
          <w:rFonts w:cs="Times New Roman"/>
          <w:szCs w:val="28"/>
        </w:rPr>
        <w:t>.</w:t>
      </w:r>
      <w:r w:rsidR="00C67FBF" w:rsidRPr="00563920">
        <w:rPr>
          <w:rFonts w:cs="Times New Roman"/>
          <w:szCs w:val="28"/>
        </w:rPr>
        <w:t> </w:t>
      </w:r>
      <w:r w:rsidR="00D44BF4" w:rsidRPr="00563920">
        <w:rPr>
          <w:rFonts w:cs="Times New Roman"/>
          <w:szCs w:val="28"/>
        </w:rPr>
        <w:t>Средства иных межбюджетных трансфертов на создание модельных муниципальных библиотек могут быть израсходованы на следующие мероприятия:</w:t>
      </w:r>
    </w:p>
    <w:p w:rsidR="00D44BF4" w:rsidRPr="00563920" w:rsidRDefault="00D44BF4" w:rsidP="00EA089F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а) пополнение фондов муниципальных библиотек новыми книжными, периодическими изданиями;</w:t>
      </w:r>
    </w:p>
    <w:p w:rsidR="00D44BF4" w:rsidRPr="00563920" w:rsidRDefault="00D44BF4" w:rsidP="00EA089F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 xml:space="preserve">б) проведение текущих ремонтных работ, необходимых для реализации </w:t>
      </w:r>
      <w:r w:rsidRPr="00563920">
        <w:rPr>
          <w:sz w:val="28"/>
          <w:szCs w:val="28"/>
        </w:rPr>
        <w:lastRenderedPageBreak/>
        <w:t>проекта;</w:t>
      </w:r>
    </w:p>
    <w:p w:rsidR="00D44BF4" w:rsidRPr="00563920" w:rsidRDefault="00D44BF4" w:rsidP="00EA089F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в) создание современного библиотечного пространства, в том числе приспособление внутреннего пространства библиотеки к потребностям пользователей, включая создание условий для библиотечно-информационного обслуживания лиц с ограниченными возможностями здоровья;</w:t>
      </w:r>
    </w:p>
    <w:p w:rsidR="00D44BF4" w:rsidRPr="00563920" w:rsidRDefault="00D44BF4" w:rsidP="00EA089F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г) внедрение информационных систем в работу муниципальной библиотеки с пользователями, а также обеспечение возможности предоставления пользователям современных централизованных библиотечно-информационных сервисов;</w:t>
      </w:r>
    </w:p>
    <w:p w:rsidR="00F00D27" w:rsidRPr="00563920" w:rsidRDefault="00D44BF4" w:rsidP="00F00D27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 xml:space="preserve">д) оснащение муниципальных библиотек необходимым оборудованием для обеспечения высокоскоростного широкополосного доступа к сети «Интернет», в том </w:t>
      </w:r>
      <w:r w:rsidR="00F00D27" w:rsidRPr="00563920">
        <w:rPr>
          <w:sz w:val="28"/>
          <w:szCs w:val="28"/>
        </w:rPr>
        <w:t>числе для посетителей с целью обеспечение доступа к отечественным информационным ресурсам научного и художественного содержания, оцифрованным ресурсам периодической печати;</w:t>
      </w:r>
    </w:p>
    <w:p w:rsidR="00D44BF4" w:rsidRPr="00563920" w:rsidRDefault="00F00D27" w:rsidP="00D44BF4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е</w:t>
      </w:r>
      <w:r w:rsidR="00D44BF4" w:rsidRPr="00563920">
        <w:rPr>
          <w:sz w:val="28"/>
          <w:szCs w:val="28"/>
        </w:rPr>
        <w:t>) создание точки доступа к федеральной государственной информационной системе «Национальная электронная библиотека»</w:t>
      </w:r>
      <w:r w:rsidR="00211411" w:rsidRPr="00563920">
        <w:rPr>
          <w:sz w:val="28"/>
          <w:szCs w:val="28"/>
        </w:rPr>
        <w:t>, «Президентская библиотека»</w:t>
      </w:r>
      <w:r w:rsidR="00D44BF4" w:rsidRPr="00563920">
        <w:rPr>
          <w:sz w:val="28"/>
          <w:szCs w:val="28"/>
        </w:rPr>
        <w:t>;</w:t>
      </w:r>
    </w:p>
    <w:p w:rsidR="00F00D27" w:rsidRPr="00563920" w:rsidRDefault="00F00D27" w:rsidP="00F00D27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ж</w:t>
      </w:r>
      <w:r w:rsidR="00D44BF4" w:rsidRPr="00563920">
        <w:rPr>
          <w:sz w:val="28"/>
          <w:szCs w:val="28"/>
        </w:rPr>
        <w:t>) приобретение необходимого оборудования для обеспечения доступа к информационным ресурсам</w:t>
      </w:r>
      <w:r w:rsidRPr="00563920">
        <w:rPr>
          <w:sz w:val="28"/>
          <w:szCs w:val="28"/>
        </w:rPr>
        <w:t>, в том числе мультимедийного оборудования;</w:t>
      </w:r>
    </w:p>
    <w:p w:rsidR="00D44BF4" w:rsidRPr="00563920" w:rsidRDefault="00F00D27" w:rsidP="00D44BF4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з</w:t>
      </w:r>
      <w:r w:rsidR="00D44BF4" w:rsidRPr="00563920">
        <w:rPr>
          <w:sz w:val="28"/>
          <w:szCs w:val="28"/>
        </w:rPr>
        <w:t>) обеспечение профессиональной переподготовки и повышения квалификации основного персонала муниципальной библиотеки, включая оплату образовательных услуг, проезд и проживание основного персонала для прохождения обучения.</w:t>
      </w:r>
    </w:p>
    <w:p w:rsidR="000072F5" w:rsidRPr="00563920" w:rsidRDefault="008B3750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9</w:t>
      </w:r>
      <w:r w:rsidR="00C67FBF" w:rsidRPr="00563920">
        <w:rPr>
          <w:rFonts w:cs="Times New Roman"/>
          <w:szCs w:val="28"/>
        </w:rPr>
        <w:t>.</w:t>
      </w:r>
      <w:r w:rsidR="009B39F6" w:rsidRPr="00563920">
        <w:rPr>
          <w:rFonts w:cs="Times New Roman"/>
          <w:szCs w:val="28"/>
        </w:rPr>
        <w:t> </w:t>
      </w:r>
      <w:r w:rsidR="00D31764" w:rsidRPr="00563920">
        <w:rPr>
          <w:rFonts w:cs="Times New Roman"/>
          <w:szCs w:val="28"/>
        </w:rPr>
        <w:t>Показателем р</w:t>
      </w:r>
      <w:r w:rsidR="009B39F6" w:rsidRPr="00563920">
        <w:rPr>
          <w:rFonts w:cs="Times New Roman"/>
          <w:szCs w:val="28"/>
        </w:rPr>
        <w:t>езультат</w:t>
      </w:r>
      <w:r w:rsidR="00D31764" w:rsidRPr="00563920">
        <w:rPr>
          <w:rFonts w:cs="Times New Roman"/>
          <w:szCs w:val="28"/>
        </w:rPr>
        <w:t>а</w:t>
      </w:r>
      <w:r w:rsidR="009B39F6" w:rsidRPr="00563920">
        <w:rPr>
          <w:rFonts w:cs="Times New Roman"/>
          <w:szCs w:val="28"/>
        </w:rPr>
        <w:t xml:space="preserve"> использования </w:t>
      </w:r>
      <w:r w:rsidR="00D31764" w:rsidRPr="00563920">
        <w:rPr>
          <w:rFonts w:cs="Times New Roman"/>
          <w:szCs w:val="28"/>
        </w:rPr>
        <w:t>иных</w:t>
      </w:r>
      <w:r w:rsidR="00E11E63" w:rsidRPr="00563920">
        <w:rPr>
          <w:rFonts w:cs="Times New Roman"/>
          <w:szCs w:val="28"/>
        </w:rPr>
        <w:t xml:space="preserve"> межбюджетн</w:t>
      </w:r>
      <w:r w:rsidR="00D31764" w:rsidRPr="00563920">
        <w:rPr>
          <w:rFonts w:cs="Times New Roman"/>
          <w:szCs w:val="28"/>
        </w:rPr>
        <w:t xml:space="preserve">ых </w:t>
      </w:r>
      <w:r w:rsidR="00E11E63" w:rsidRPr="00563920">
        <w:rPr>
          <w:rFonts w:cs="Times New Roman"/>
          <w:szCs w:val="28"/>
        </w:rPr>
        <w:t>трансфер</w:t>
      </w:r>
      <w:r w:rsidR="00D31764" w:rsidRPr="00563920">
        <w:rPr>
          <w:rFonts w:cs="Times New Roman"/>
          <w:szCs w:val="28"/>
        </w:rPr>
        <w:t>тов, учитываем</w:t>
      </w:r>
      <w:r w:rsidR="000072F5" w:rsidRPr="00563920">
        <w:rPr>
          <w:rFonts w:cs="Times New Roman"/>
          <w:szCs w:val="28"/>
        </w:rPr>
        <w:t>о</w:t>
      </w:r>
      <w:r w:rsidR="00D31764" w:rsidRPr="00563920">
        <w:rPr>
          <w:rFonts w:cs="Times New Roman"/>
          <w:szCs w:val="28"/>
        </w:rPr>
        <w:t xml:space="preserve">м при оценке эффективности их использования, на цель, указанную в пункте 2 </w:t>
      </w:r>
      <w:r w:rsidR="00C7064B" w:rsidRPr="00563920">
        <w:rPr>
          <w:rFonts w:cs="Times New Roman"/>
          <w:szCs w:val="28"/>
        </w:rPr>
        <w:t>настоящих Методики распределения и Правил предоставлени</w:t>
      </w:r>
      <w:r w:rsidR="00FE4213" w:rsidRPr="00563920">
        <w:rPr>
          <w:rFonts w:cs="Times New Roman"/>
          <w:szCs w:val="28"/>
        </w:rPr>
        <w:t>я,</w:t>
      </w:r>
      <w:r w:rsidR="00DB72FF" w:rsidRPr="00563920">
        <w:rPr>
          <w:rFonts w:cs="Times New Roman"/>
          <w:szCs w:val="28"/>
        </w:rPr>
        <w:t xml:space="preserve"> </w:t>
      </w:r>
      <w:r w:rsidR="00D31764" w:rsidRPr="00563920">
        <w:rPr>
          <w:rFonts w:cs="Times New Roman"/>
          <w:szCs w:val="28"/>
        </w:rPr>
        <w:t>является</w:t>
      </w:r>
      <w:r w:rsidR="00FE4213" w:rsidRPr="00563920">
        <w:rPr>
          <w:rFonts w:cs="Times New Roman"/>
          <w:szCs w:val="28"/>
        </w:rPr>
        <w:t xml:space="preserve"> показатель результата регионального проекта</w:t>
      </w:r>
      <w:r w:rsidR="00D31764" w:rsidRPr="00563920">
        <w:rPr>
          <w:rFonts w:cs="Times New Roman"/>
          <w:szCs w:val="28"/>
        </w:rPr>
        <w:t xml:space="preserve">: количество </w:t>
      </w:r>
      <w:r w:rsidR="009B7E2D" w:rsidRPr="00563920">
        <w:rPr>
          <w:rFonts w:cs="Times New Roman"/>
          <w:szCs w:val="28"/>
        </w:rPr>
        <w:t xml:space="preserve">созданных модельных </w:t>
      </w:r>
      <w:r w:rsidR="006D51CB" w:rsidRPr="00563920">
        <w:rPr>
          <w:rFonts w:cs="Times New Roman"/>
          <w:szCs w:val="28"/>
        </w:rPr>
        <w:t xml:space="preserve">муниципальных </w:t>
      </w:r>
      <w:r w:rsidR="00F53A68" w:rsidRPr="00563920">
        <w:rPr>
          <w:rFonts w:cs="Times New Roman"/>
          <w:szCs w:val="28"/>
        </w:rPr>
        <w:t xml:space="preserve">библиотек </w:t>
      </w:r>
      <w:r w:rsidR="009B7E2D" w:rsidRPr="00563920">
        <w:rPr>
          <w:rFonts w:cs="Times New Roman"/>
          <w:szCs w:val="28"/>
        </w:rPr>
        <w:t>(переоснащенных</w:t>
      </w:r>
      <w:r w:rsidR="00F53A68" w:rsidRPr="00563920">
        <w:rPr>
          <w:rFonts w:cs="Times New Roman"/>
          <w:szCs w:val="28"/>
        </w:rPr>
        <w:t xml:space="preserve"> муниципальных библиотек</w:t>
      </w:r>
      <w:r w:rsidR="009B7E2D" w:rsidRPr="00563920">
        <w:rPr>
          <w:rFonts w:cs="Times New Roman"/>
          <w:szCs w:val="28"/>
        </w:rPr>
        <w:t xml:space="preserve"> по модельному стандарту)</w:t>
      </w:r>
      <w:r w:rsidR="009B39F6" w:rsidRPr="00563920">
        <w:rPr>
          <w:rFonts w:cs="Times New Roman"/>
          <w:szCs w:val="28"/>
        </w:rPr>
        <w:t xml:space="preserve">. </w:t>
      </w:r>
    </w:p>
    <w:p w:rsidR="009B39F6" w:rsidRPr="00563920" w:rsidRDefault="009B39F6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Значение показателя результата</w:t>
      </w:r>
      <w:r w:rsidR="007148A1" w:rsidRPr="00563920">
        <w:rPr>
          <w:rFonts w:cs="Times New Roman"/>
          <w:szCs w:val="28"/>
        </w:rPr>
        <w:t xml:space="preserve"> использования иных межбюджетных трансфертов</w:t>
      </w:r>
      <w:r w:rsidRPr="00563920">
        <w:rPr>
          <w:rFonts w:cs="Times New Roman"/>
          <w:szCs w:val="28"/>
        </w:rPr>
        <w:t>, указанного в настоящем пункте, устан</w:t>
      </w:r>
      <w:r w:rsidR="000072F5" w:rsidRPr="00563920">
        <w:rPr>
          <w:rFonts w:cs="Times New Roman"/>
          <w:szCs w:val="28"/>
        </w:rPr>
        <w:t>авливается</w:t>
      </w:r>
      <w:r w:rsidRPr="00563920">
        <w:rPr>
          <w:rFonts w:cs="Times New Roman"/>
          <w:szCs w:val="28"/>
        </w:rPr>
        <w:t xml:space="preserve"> </w:t>
      </w:r>
      <w:r w:rsidR="002643A5" w:rsidRPr="00563920">
        <w:rPr>
          <w:rFonts w:cs="Times New Roman"/>
          <w:szCs w:val="28"/>
        </w:rPr>
        <w:t>С</w:t>
      </w:r>
      <w:r w:rsidRPr="00563920">
        <w:rPr>
          <w:rFonts w:cs="Times New Roman"/>
          <w:szCs w:val="28"/>
        </w:rPr>
        <w:t>оглашени</w:t>
      </w:r>
      <w:r w:rsidR="000072F5" w:rsidRPr="00563920">
        <w:rPr>
          <w:rFonts w:cs="Times New Roman"/>
          <w:szCs w:val="28"/>
        </w:rPr>
        <w:t>ем</w:t>
      </w:r>
      <w:r w:rsidRPr="00563920">
        <w:rPr>
          <w:rFonts w:cs="Times New Roman"/>
          <w:szCs w:val="28"/>
        </w:rPr>
        <w:t>.</w:t>
      </w:r>
    </w:p>
    <w:p w:rsidR="002F5E6D" w:rsidRPr="00563920" w:rsidRDefault="00E90C27" w:rsidP="00EA089F">
      <w:pPr>
        <w:pStyle w:val="a3"/>
        <w:ind w:firstLine="709"/>
        <w:jc w:val="both"/>
        <w:rPr>
          <w:rFonts w:cs="Times New Roman"/>
          <w:szCs w:val="28"/>
        </w:rPr>
      </w:pPr>
      <w:bookmarkStart w:id="1" w:name="Par2"/>
      <w:bookmarkEnd w:id="1"/>
      <w:r w:rsidRPr="00563920">
        <w:rPr>
          <w:rFonts w:cs="Times New Roman"/>
          <w:szCs w:val="28"/>
        </w:rPr>
        <w:t>1</w:t>
      </w:r>
      <w:r w:rsidR="00E763FA" w:rsidRPr="00563920">
        <w:rPr>
          <w:rFonts w:cs="Times New Roman"/>
          <w:szCs w:val="28"/>
        </w:rPr>
        <w:t>0</w:t>
      </w:r>
      <w:r w:rsidR="00E54BD8" w:rsidRPr="00563920">
        <w:rPr>
          <w:rFonts w:cs="Times New Roman"/>
          <w:szCs w:val="28"/>
        </w:rPr>
        <w:t>. </w:t>
      </w:r>
      <w:r w:rsidR="002F5E6D" w:rsidRPr="00563920">
        <w:rPr>
          <w:rFonts w:cs="Times New Roman"/>
          <w:szCs w:val="28"/>
        </w:rPr>
        <w:t xml:space="preserve">Порядок оценки эффективности использования </w:t>
      </w:r>
      <w:r w:rsidR="00E11E63" w:rsidRPr="00563920">
        <w:rPr>
          <w:rFonts w:cs="Times New Roman"/>
          <w:szCs w:val="28"/>
        </w:rPr>
        <w:t>ин</w:t>
      </w:r>
      <w:r w:rsidR="007240E5" w:rsidRPr="00563920">
        <w:rPr>
          <w:rFonts w:cs="Times New Roman"/>
          <w:szCs w:val="28"/>
        </w:rPr>
        <w:t>ых</w:t>
      </w:r>
      <w:r w:rsidR="00E11E63" w:rsidRPr="00563920">
        <w:rPr>
          <w:rFonts w:cs="Times New Roman"/>
          <w:szCs w:val="28"/>
        </w:rPr>
        <w:t xml:space="preserve"> межбюджетн</w:t>
      </w:r>
      <w:r w:rsidR="007240E5" w:rsidRPr="00563920">
        <w:rPr>
          <w:rFonts w:cs="Times New Roman"/>
          <w:szCs w:val="28"/>
        </w:rPr>
        <w:t>ых</w:t>
      </w:r>
      <w:r w:rsidR="00E11E63" w:rsidRPr="00563920">
        <w:rPr>
          <w:rFonts w:cs="Times New Roman"/>
          <w:szCs w:val="28"/>
        </w:rPr>
        <w:t xml:space="preserve"> трансферт</w:t>
      </w:r>
      <w:r w:rsidR="007240E5" w:rsidRPr="00563920">
        <w:rPr>
          <w:rFonts w:cs="Times New Roman"/>
          <w:szCs w:val="28"/>
        </w:rPr>
        <w:t>ов</w:t>
      </w:r>
      <w:r w:rsidR="002F5E6D" w:rsidRPr="00563920">
        <w:rPr>
          <w:rFonts w:cs="Times New Roman"/>
          <w:szCs w:val="28"/>
        </w:rPr>
        <w:t>:</w:t>
      </w:r>
    </w:p>
    <w:p w:rsidR="000A034D" w:rsidRPr="00563920" w:rsidRDefault="005572BB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1) оценка эффективности использования</w:t>
      </w:r>
      <w:r w:rsidR="000A034D" w:rsidRPr="00563920">
        <w:rPr>
          <w:rFonts w:cs="Times New Roman"/>
          <w:szCs w:val="28"/>
        </w:rPr>
        <w:t xml:space="preserve"> иных межбюджетных трансфертов осуществляется Министерством по итогам отчетного финансового года – не позднее </w:t>
      </w:r>
      <w:r w:rsidR="00F00D27" w:rsidRPr="00563920">
        <w:rPr>
          <w:rFonts w:cs="Times New Roman"/>
          <w:szCs w:val="28"/>
        </w:rPr>
        <w:t>30</w:t>
      </w:r>
      <w:r w:rsidR="000A034D" w:rsidRPr="00563920">
        <w:rPr>
          <w:rFonts w:cs="Times New Roman"/>
          <w:szCs w:val="28"/>
        </w:rPr>
        <w:t xml:space="preserve"> января года, следующего за отчетным, на основе сравнения фактически достигнутого значения в соответствии с данными </w:t>
      </w:r>
      <w:r w:rsidR="00FC0D80" w:rsidRPr="00563920">
        <w:rPr>
          <w:rFonts w:cs="Times New Roman"/>
          <w:szCs w:val="28"/>
        </w:rPr>
        <w:t xml:space="preserve">отчета о достижении </w:t>
      </w:r>
      <w:r w:rsidR="00375433" w:rsidRPr="00563920">
        <w:rPr>
          <w:rFonts w:eastAsia="Times New Roman" w:cs="Times New Roman"/>
          <w:szCs w:val="28"/>
          <w:lang w:eastAsia="ru-RU"/>
        </w:rPr>
        <w:t>значения(ий)</w:t>
      </w:r>
      <w:r w:rsidR="00375433" w:rsidRPr="00563920">
        <w:rPr>
          <w:rFonts w:cs="Times New Roman"/>
          <w:szCs w:val="28"/>
        </w:rPr>
        <w:t xml:space="preserve"> </w:t>
      </w:r>
      <w:r w:rsidR="00FC0D80" w:rsidRPr="00563920">
        <w:rPr>
          <w:rFonts w:cs="Times New Roman"/>
          <w:szCs w:val="28"/>
        </w:rPr>
        <w:t>результата регионального проекта с данными,</w:t>
      </w:r>
      <w:r w:rsidR="000A034D" w:rsidRPr="00563920">
        <w:rPr>
          <w:rFonts w:cs="Times New Roman"/>
          <w:szCs w:val="28"/>
        </w:rPr>
        <w:t xml:space="preserve"> установленн</w:t>
      </w:r>
      <w:r w:rsidR="00FC0D80" w:rsidRPr="00563920">
        <w:rPr>
          <w:rFonts w:cs="Times New Roman"/>
          <w:szCs w:val="28"/>
        </w:rPr>
        <w:t>ыми</w:t>
      </w:r>
      <w:r w:rsidR="000A034D" w:rsidRPr="00563920">
        <w:rPr>
          <w:rFonts w:cs="Times New Roman"/>
          <w:szCs w:val="28"/>
        </w:rPr>
        <w:t xml:space="preserve"> соглашением в соответствии с пунктом </w:t>
      </w:r>
      <w:r w:rsidR="00FC0D80" w:rsidRPr="00563920">
        <w:rPr>
          <w:rFonts w:cs="Times New Roman"/>
          <w:szCs w:val="28"/>
        </w:rPr>
        <w:t>9</w:t>
      </w:r>
      <w:r w:rsidR="000A034D" w:rsidRPr="00563920">
        <w:rPr>
          <w:rFonts w:cs="Times New Roman"/>
          <w:szCs w:val="28"/>
        </w:rPr>
        <w:t xml:space="preserve"> настоящих Методики распределения и Правил предоставления планового значения предоставления иных межбюджетных трансфертов.</w:t>
      </w:r>
    </w:p>
    <w:p w:rsidR="005572BB" w:rsidRPr="00563920" w:rsidRDefault="005572BB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2) критерием оценки эффективности использования иных межбюджетных трансфертов является достижение показателей результат</w:t>
      </w:r>
      <w:r w:rsidR="00FC18EE" w:rsidRPr="00563920">
        <w:rPr>
          <w:rFonts w:cs="Times New Roman"/>
          <w:szCs w:val="28"/>
        </w:rPr>
        <w:t>а</w:t>
      </w:r>
      <w:r w:rsidRPr="00563920">
        <w:rPr>
          <w:rFonts w:cs="Times New Roman"/>
          <w:szCs w:val="28"/>
        </w:rPr>
        <w:t xml:space="preserve"> использования иных межбюджетных трансфертов, установленных в пункте </w:t>
      </w:r>
      <w:r w:rsidR="00FC0D80" w:rsidRPr="00563920">
        <w:rPr>
          <w:rFonts w:cs="Times New Roman"/>
          <w:szCs w:val="28"/>
        </w:rPr>
        <w:t>9</w:t>
      </w:r>
      <w:r w:rsidRPr="00563920">
        <w:rPr>
          <w:rFonts w:cs="Times New Roman"/>
          <w:szCs w:val="28"/>
        </w:rPr>
        <w:t xml:space="preserve"> настоящих Методики распределения и Правил предоставления.</w:t>
      </w:r>
    </w:p>
    <w:p w:rsidR="005572BB" w:rsidRPr="00563920" w:rsidRDefault="005572BB" w:rsidP="00EA08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3F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. Требования к представлению отчетности:</w:t>
      </w:r>
    </w:p>
    <w:p w:rsidR="005572BB" w:rsidRPr="00563920" w:rsidRDefault="005572BB" w:rsidP="00EA08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муниципальные образования</w:t>
      </w:r>
      <w:r w:rsidR="00A87CEB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87CEB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иных межбюджетных трансфертов по мероприятиям государственной программы, представляют в Министерство:</w:t>
      </w:r>
    </w:p>
    <w:p w:rsidR="005572BB" w:rsidRPr="00563920" w:rsidRDefault="005572BB" w:rsidP="00EA08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отчет о расходовании ин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следующего за 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кварталом, в котором перечислялись иные межбюджетные трансферты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 итогам отчетного финансового года в срок до 15 января года, следующего за отчетным годом, в котором был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</w:t>
      </w:r>
      <w:r w:rsidR="00B07F6A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F6A" w:rsidRPr="00563920" w:rsidRDefault="00B07F6A" w:rsidP="00EA08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отчет о достижении значения</w:t>
      </w:r>
      <w:r w:rsidR="00375433"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(ий)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регионального проекта (далее – отчет о результатах) в сроки, установленные соглашением.</w:t>
      </w:r>
    </w:p>
    <w:p w:rsidR="000A034D" w:rsidRPr="00563920" w:rsidRDefault="000A034D" w:rsidP="00EA08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Соглашение заключено</w:t>
      </w:r>
      <w:r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интегрированной информационной системе управления общественными финансами «Электронный бюджет», муниципальное образование</w:t>
      </w:r>
      <w:r w:rsidRPr="00563920">
        <w:rPr>
          <w:rFonts w:ascii="Times New Roman" w:hAnsi="Times New Roman" w:cs="Times New Roman"/>
          <w:sz w:val="28"/>
          <w:szCs w:val="28"/>
        </w:rPr>
        <w:t xml:space="preserve"> </w:t>
      </w:r>
      <w:r w:rsidRPr="0056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отчеты, указанные в настоящем пункте, в государственной интегрированной информационной системе управления общественными финансами «Электронный бюджет», в сроки, установленные Соглашением.</w:t>
      </w:r>
    </w:p>
    <w:p w:rsidR="00EA089F" w:rsidRPr="00563920" w:rsidRDefault="000A034D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</w:t>
      </w:r>
      <w:r w:rsidR="00E763FA" w:rsidRPr="00563920">
        <w:rPr>
          <w:rFonts w:cs="Times New Roman"/>
          <w:szCs w:val="28"/>
        </w:rPr>
        <w:t>2</w:t>
      </w:r>
      <w:r w:rsidR="00E802B2" w:rsidRPr="00563920">
        <w:rPr>
          <w:rFonts w:cs="Times New Roman"/>
          <w:szCs w:val="28"/>
        </w:rPr>
        <w:t>. </w:t>
      </w:r>
      <w:r w:rsidR="00EA089F" w:rsidRPr="00563920">
        <w:rPr>
          <w:rFonts w:cs="Times New Roman"/>
          <w:szCs w:val="28"/>
        </w:rPr>
        <w:t>Муниципальные образования несут ответственность за нецелевое использование иных межбюджетных трансфертов в соответствии с бюджетным законодательством Российской Федерации и Новосибирской области.</w:t>
      </w:r>
    </w:p>
    <w:p w:rsidR="00E802B2" w:rsidRPr="00563920" w:rsidRDefault="00EA089F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</w:t>
      </w:r>
      <w:r w:rsidR="00E763FA" w:rsidRPr="00563920">
        <w:rPr>
          <w:rFonts w:cs="Times New Roman"/>
          <w:szCs w:val="28"/>
        </w:rPr>
        <w:t>3</w:t>
      </w:r>
      <w:r w:rsidRPr="00563920">
        <w:rPr>
          <w:rFonts w:cs="Times New Roman"/>
          <w:szCs w:val="28"/>
        </w:rPr>
        <w:t>. </w:t>
      </w:r>
      <w:r w:rsidR="00E802B2" w:rsidRPr="00563920">
        <w:rPr>
          <w:rFonts w:cs="Times New Roman"/>
          <w:szCs w:val="28"/>
        </w:rPr>
        <w:t>Контроль за соблюдением муниципальными образованиями условий</w:t>
      </w:r>
      <w:r w:rsidR="002435F1" w:rsidRPr="00563920">
        <w:rPr>
          <w:rFonts w:cs="Times New Roman"/>
          <w:szCs w:val="28"/>
        </w:rPr>
        <w:t>,</w:t>
      </w:r>
      <w:r w:rsidR="00E37F91" w:rsidRPr="00563920">
        <w:rPr>
          <w:rFonts w:cs="Times New Roman"/>
          <w:szCs w:val="28"/>
        </w:rPr>
        <w:t xml:space="preserve"> </w:t>
      </w:r>
      <w:r w:rsidR="002435F1" w:rsidRPr="00563920">
        <w:rPr>
          <w:rFonts w:cs="Times New Roman"/>
          <w:szCs w:val="28"/>
        </w:rPr>
        <w:t xml:space="preserve">цели </w:t>
      </w:r>
      <w:r w:rsidR="00E37F91" w:rsidRPr="00563920">
        <w:rPr>
          <w:rFonts w:cs="Times New Roman"/>
          <w:szCs w:val="28"/>
        </w:rPr>
        <w:t>и порядка</w:t>
      </w:r>
      <w:r w:rsidR="00E802B2" w:rsidRPr="00563920">
        <w:rPr>
          <w:rFonts w:cs="Times New Roman"/>
          <w:szCs w:val="28"/>
        </w:rPr>
        <w:t xml:space="preserve"> предоставления </w:t>
      </w:r>
      <w:r w:rsidR="00E54BD8" w:rsidRPr="00563920">
        <w:rPr>
          <w:rFonts w:cs="Times New Roman"/>
          <w:szCs w:val="28"/>
        </w:rPr>
        <w:t>ин</w:t>
      </w:r>
      <w:r w:rsidR="00E37F91" w:rsidRPr="00563920">
        <w:rPr>
          <w:rFonts w:cs="Times New Roman"/>
          <w:szCs w:val="28"/>
        </w:rPr>
        <w:t xml:space="preserve">ых </w:t>
      </w:r>
      <w:r w:rsidR="00E54BD8" w:rsidRPr="00563920">
        <w:rPr>
          <w:rFonts w:cs="Times New Roman"/>
          <w:szCs w:val="28"/>
        </w:rPr>
        <w:t>межбюджетн</w:t>
      </w:r>
      <w:r w:rsidR="00E37F91" w:rsidRPr="00563920">
        <w:rPr>
          <w:rFonts w:cs="Times New Roman"/>
          <w:szCs w:val="28"/>
        </w:rPr>
        <w:t>ых</w:t>
      </w:r>
      <w:r w:rsidR="00E54BD8" w:rsidRPr="00563920">
        <w:rPr>
          <w:rFonts w:cs="Times New Roman"/>
          <w:szCs w:val="28"/>
        </w:rPr>
        <w:t xml:space="preserve"> трансферт</w:t>
      </w:r>
      <w:r w:rsidR="00E37F91" w:rsidRPr="00563920">
        <w:rPr>
          <w:rFonts w:cs="Times New Roman"/>
          <w:szCs w:val="28"/>
        </w:rPr>
        <w:t>ов</w:t>
      </w:r>
      <w:r w:rsidR="00E54BD8" w:rsidRPr="00563920">
        <w:rPr>
          <w:rFonts w:cs="Times New Roman"/>
          <w:szCs w:val="28"/>
        </w:rPr>
        <w:t xml:space="preserve"> </w:t>
      </w:r>
      <w:r w:rsidR="00E802B2" w:rsidRPr="00563920">
        <w:rPr>
          <w:rFonts w:cs="Times New Roman"/>
          <w:szCs w:val="28"/>
        </w:rPr>
        <w:t>осуществляется Министерством и орган</w:t>
      </w:r>
      <w:r w:rsidR="00E37F91" w:rsidRPr="00563920">
        <w:rPr>
          <w:rFonts w:cs="Times New Roman"/>
          <w:szCs w:val="28"/>
        </w:rPr>
        <w:t>ом</w:t>
      </w:r>
      <w:r w:rsidR="00E802B2" w:rsidRPr="00563920">
        <w:rPr>
          <w:rFonts w:cs="Times New Roman"/>
          <w:szCs w:val="28"/>
        </w:rPr>
        <w:t xml:space="preserve">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:rsidR="00E802B2" w:rsidRPr="00563920" w:rsidRDefault="00DB72FF" w:rsidP="00B31013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</w:t>
      </w:r>
      <w:r w:rsidR="00E763FA" w:rsidRPr="00563920">
        <w:rPr>
          <w:rFonts w:cs="Times New Roman"/>
          <w:szCs w:val="28"/>
        </w:rPr>
        <w:t>4</w:t>
      </w:r>
      <w:r w:rsidR="00E802B2" w:rsidRPr="00563920">
        <w:rPr>
          <w:rFonts w:cs="Times New Roman"/>
          <w:szCs w:val="28"/>
        </w:rPr>
        <w:t>. </w:t>
      </w:r>
      <w:r w:rsidR="00B31013" w:rsidRPr="00563920">
        <w:rPr>
          <w:rFonts w:cs="Times New Roman"/>
          <w:szCs w:val="28"/>
        </w:rPr>
        <w:t>В случае нецелевого использования иных межбюджетных трансфертов, недостижения муниципальным образованием показателей результатов использования иных межбюджетных трансфертов иной межбюджетный трансферт подлежит возврату в областной бюджет в соответствии с законодательством Российской Федерации и Новосибирской области.</w:t>
      </w:r>
    </w:p>
    <w:p w:rsidR="004D19B5" w:rsidRPr="00563920" w:rsidRDefault="00DB72FF" w:rsidP="004D19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</w:t>
      </w:r>
      <w:r w:rsidR="00E763FA" w:rsidRPr="00563920">
        <w:rPr>
          <w:rFonts w:cs="Times New Roman"/>
          <w:szCs w:val="28"/>
        </w:rPr>
        <w:t>5</w:t>
      </w:r>
      <w:r w:rsidR="002F5E6D" w:rsidRPr="00563920">
        <w:rPr>
          <w:rFonts w:cs="Times New Roman"/>
          <w:szCs w:val="28"/>
        </w:rPr>
        <w:t>.</w:t>
      </w:r>
      <w:r w:rsidR="004B17C1" w:rsidRPr="00563920">
        <w:rPr>
          <w:rFonts w:cs="Times New Roman"/>
          <w:szCs w:val="28"/>
        </w:rPr>
        <w:t> </w:t>
      </w:r>
      <w:r w:rsidR="002435F1" w:rsidRPr="00563920">
        <w:rPr>
          <w:rFonts w:cs="Times New Roman"/>
          <w:szCs w:val="28"/>
        </w:rPr>
        <w:t>В случае если муниципальным образованием по состоянию на 31 декабря года предоставления иных межбюджетных трансфертов допущены нарушения обязательств</w:t>
      </w:r>
      <w:r w:rsidR="00212282" w:rsidRPr="00563920">
        <w:rPr>
          <w:rFonts w:cs="Times New Roman"/>
          <w:szCs w:val="28"/>
        </w:rPr>
        <w:t xml:space="preserve"> обеспечивать достижение значения </w:t>
      </w:r>
      <w:r w:rsidR="004D19B5" w:rsidRPr="00563920">
        <w:rPr>
          <w:rFonts w:cs="Times New Roman"/>
          <w:szCs w:val="28"/>
        </w:rPr>
        <w:t>результата регионального проекта, предусмотренных соглашением, и в срок до первой даты предоставления отчетности о достижении результата регионального проекта в году, следующем за годом предоставления иных межбюджетных трансфертов, указанные нарушения не устранены, Министерство рассчитывает объем средств, подлежащий возврату из местного бюджета в областной бюджет (</w:t>
      </w:r>
      <w:r w:rsidR="004D19B5" w:rsidRPr="00563920">
        <w:rPr>
          <w:rFonts w:cs="Times New Roman"/>
          <w:szCs w:val="28"/>
          <w:lang w:val="en-US"/>
        </w:rPr>
        <w:t>V</w:t>
      </w:r>
      <w:r w:rsidR="004D19B5" w:rsidRPr="00563920">
        <w:rPr>
          <w:rFonts w:cs="Times New Roman"/>
          <w:szCs w:val="28"/>
          <w:vertAlign w:val="subscript"/>
        </w:rPr>
        <w:t>возврата</w:t>
      </w:r>
      <w:r w:rsidR="004D19B5" w:rsidRPr="00563920">
        <w:rPr>
          <w:rFonts w:cs="Times New Roman"/>
          <w:szCs w:val="28"/>
        </w:rPr>
        <w:t xml:space="preserve">) по следующей формуле: </w:t>
      </w:r>
    </w:p>
    <w:p w:rsidR="004D19B5" w:rsidRPr="00563920" w:rsidRDefault="004D19B5" w:rsidP="004D19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  <w:lang w:val="en-US"/>
        </w:rPr>
        <w:t>V</w:t>
      </w:r>
      <w:r w:rsidRPr="00563920">
        <w:rPr>
          <w:rFonts w:cs="Times New Roman"/>
          <w:szCs w:val="28"/>
          <w:vertAlign w:val="subscript"/>
        </w:rPr>
        <w:t>возврата</w:t>
      </w:r>
      <w:r w:rsidRPr="00563920">
        <w:rPr>
          <w:rFonts w:cs="Times New Roman"/>
          <w:szCs w:val="28"/>
        </w:rPr>
        <w:t xml:space="preserve"> = </w:t>
      </w:r>
      <w:r w:rsidRPr="00563920">
        <w:rPr>
          <w:rFonts w:cs="Times New Roman"/>
          <w:szCs w:val="28"/>
          <w:lang w:val="en-US"/>
        </w:rPr>
        <w:t>V</w:t>
      </w:r>
      <w:r w:rsidRPr="00563920">
        <w:rPr>
          <w:rFonts w:cs="Times New Roman"/>
          <w:szCs w:val="28"/>
          <w:vertAlign w:val="subscript"/>
        </w:rPr>
        <w:t>т</w:t>
      </w:r>
      <w:r w:rsidRPr="00563920">
        <w:rPr>
          <w:rFonts w:cs="Times New Roman"/>
          <w:szCs w:val="28"/>
        </w:rPr>
        <w:t xml:space="preserve"> х (1-</w:t>
      </w:r>
      <w:r w:rsidRPr="00563920">
        <w:rPr>
          <w:rFonts w:cs="Times New Roman"/>
          <w:szCs w:val="28"/>
          <w:lang w:val="en-US"/>
        </w:rPr>
        <w:t>T</w:t>
      </w:r>
      <w:r w:rsidRPr="00563920">
        <w:rPr>
          <w:rFonts w:cs="Times New Roman"/>
          <w:szCs w:val="28"/>
        </w:rPr>
        <w:t xml:space="preserve"> / </w:t>
      </w:r>
      <w:r w:rsidRPr="00563920">
        <w:rPr>
          <w:rFonts w:cs="Times New Roman"/>
          <w:szCs w:val="28"/>
          <w:lang w:val="en-US"/>
        </w:rPr>
        <w:t>S</w:t>
      </w:r>
      <w:r w:rsidRPr="00563920">
        <w:rPr>
          <w:rFonts w:cs="Times New Roman"/>
          <w:szCs w:val="28"/>
        </w:rPr>
        <w:t>) х 0,1,</w:t>
      </w:r>
    </w:p>
    <w:p w:rsidR="004D19B5" w:rsidRPr="00563920" w:rsidRDefault="004D19B5" w:rsidP="004D19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где:</w:t>
      </w:r>
    </w:p>
    <w:p w:rsidR="004D19B5" w:rsidRPr="00563920" w:rsidRDefault="004D19B5" w:rsidP="004D19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V</w:t>
      </w:r>
      <w:r w:rsidRPr="00563920">
        <w:rPr>
          <w:rFonts w:cs="Times New Roman"/>
          <w:szCs w:val="28"/>
          <w:vertAlign w:val="subscript"/>
        </w:rPr>
        <w:t>т</w:t>
      </w:r>
      <w:r w:rsidRPr="00563920">
        <w:rPr>
          <w:rFonts w:cs="Times New Roman"/>
          <w:szCs w:val="28"/>
        </w:rPr>
        <w:t xml:space="preserve"> - размер иного межбюджетного трансферта, предоставленного местному бюджету;</w:t>
      </w:r>
    </w:p>
    <w:p w:rsidR="004D19B5" w:rsidRPr="00563920" w:rsidRDefault="004D19B5" w:rsidP="004D19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Т - фактически достигнутое значение результата предоставления иного межбюджетного трансферта на отчетную дату;</w:t>
      </w:r>
    </w:p>
    <w:p w:rsidR="004D19B5" w:rsidRPr="00563920" w:rsidRDefault="004D19B5" w:rsidP="004D19B5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lastRenderedPageBreak/>
        <w:t>S - значение результата предоставления иного межбюджетного трансферта, установленное соглашением.</w:t>
      </w:r>
    </w:p>
    <w:p w:rsidR="00B31013" w:rsidRPr="00563920" w:rsidRDefault="00B31013" w:rsidP="00B31013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16. При выявлении обстоятельств, указанных в пунктах 14, 15 Методики распределения и Правил предоставления, Министерство в течение 10 рабочих дней со дня их обнаружения уведомляет муниципальное образование о необходимости возврата полученного межбюджетного трансферта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B31013" w:rsidRPr="00563920" w:rsidRDefault="00B31013" w:rsidP="00B31013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Муниципальное образование в течение 10 рабочих дней со дня получения уведомления производит возврат иного межбюджетного трансферта в областной бюджет по платежным реквизитам, указанным в уведомлении о возврате иного межбюджетного трансферта.</w:t>
      </w:r>
    </w:p>
    <w:p w:rsidR="004B17C1" w:rsidRPr="00563920" w:rsidRDefault="001D4ED1" w:rsidP="00EA089F">
      <w:pPr>
        <w:pStyle w:val="a3"/>
        <w:ind w:firstLine="709"/>
        <w:jc w:val="both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1</w:t>
      </w:r>
      <w:r w:rsidR="00B31013" w:rsidRPr="00563920">
        <w:rPr>
          <w:rFonts w:cs="Times New Roman"/>
          <w:szCs w:val="28"/>
        </w:rPr>
        <w:t>7</w:t>
      </w:r>
      <w:r w:rsidR="004B17C1" w:rsidRPr="00563920">
        <w:rPr>
          <w:rFonts w:cs="Times New Roman"/>
          <w:szCs w:val="28"/>
        </w:rPr>
        <w:t>. Основанием для освобождения муниципального образования от возврата части полученно</w:t>
      </w:r>
      <w:r w:rsidR="00FE6252" w:rsidRPr="00563920">
        <w:rPr>
          <w:rFonts w:cs="Times New Roman"/>
          <w:szCs w:val="28"/>
        </w:rPr>
        <w:t>го</w:t>
      </w:r>
      <w:r w:rsidR="004B17C1" w:rsidRPr="00563920">
        <w:rPr>
          <w:rFonts w:cs="Times New Roman"/>
          <w:szCs w:val="28"/>
        </w:rPr>
        <w:t xml:space="preserve"> </w:t>
      </w:r>
      <w:r w:rsidR="00FE6252" w:rsidRPr="00563920">
        <w:rPr>
          <w:rFonts w:cs="Times New Roman"/>
          <w:szCs w:val="28"/>
        </w:rPr>
        <w:t>иного межбюджетного трансферта</w:t>
      </w:r>
      <w:r w:rsidR="004B17C1" w:rsidRPr="00563920">
        <w:rPr>
          <w:rFonts w:cs="Times New Roman"/>
          <w:szCs w:val="28"/>
        </w:rPr>
        <w:t xml:space="preserve"> в областной бюджет за недостижение показателя результативности использования </w:t>
      </w:r>
      <w:r w:rsidR="00FE6252" w:rsidRPr="00563920">
        <w:rPr>
          <w:rFonts w:cs="Times New Roman"/>
          <w:szCs w:val="28"/>
        </w:rPr>
        <w:t xml:space="preserve">иного межбюджетного трансферта </w:t>
      </w:r>
      <w:r w:rsidR="004B17C1" w:rsidRPr="00563920">
        <w:rPr>
          <w:rFonts w:cs="Times New Roman"/>
          <w:szCs w:val="28"/>
        </w:rPr>
        <w:t xml:space="preserve">является документально подтвержденное наступление обстоятельств непреодолимой силы, препятствующих исполнению обязательств в части достижения значения </w:t>
      </w:r>
      <w:r w:rsidR="008D7CD2" w:rsidRPr="00563920">
        <w:rPr>
          <w:rFonts w:cs="Times New Roman"/>
          <w:szCs w:val="28"/>
        </w:rPr>
        <w:t>результата регионального проекта.</w:t>
      </w:r>
    </w:p>
    <w:p w:rsidR="00EA089F" w:rsidRPr="00563920" w:rsidRDefault="00D9306E" w:rsidP="00EA089F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1</w:t>
      </w:r>
      <w:r w:rsidR="00B31013" w:rsidRPr="00563920">
        <w:rPr>
          <w:sz w:val="28"/>
          <w:szCs w:val="28"/>
        </w:rPr>
        <w:t>8</w:t>
      </w:r>
      <w:r w:rsidRPr="00563920">
        <w:rPr>
          <w:sz w:val="28"/>
          <w:szCs w:val="28"/>
        </w:rPr>
        <w:t xml:space="preserve">. Остаток </w:t>
      </w:r>
      <w:r w:rsidR="00915974" w:rsidRPr="00563920">
        <w:rPr>
          <w:sz w:val="28"/>
          <w:szCs w:val="28"/>
        </w:rPr>
        <w:t>иных межбюджетных трансфертов</w:t>
      </w:r>
      <w:r w:rsidRPr="00563920">
        <w:rPr>
          <w:rFonts w:eastAsiaTheme="minorHAnsi"/>
          <w:sz w:val="28"/>
          <w:szCs w:val="28"/>
          <w:lang w:eastAsia="en-US"/>
        </w:rPr>
        <w:t>,</w:t>
      </w:r>
      <w:r w:rsidRPr="00563920">
        <w:rPr>
          <w:sz w:val="28"/>
          <w:szCs w:val="28"/>
        </w:rPr>
        <w:t xml:space="preserve"> не использованн</w:t>
      </w:r>
      <w:r w:rsidR="00915974" w:rsidRPr="00563920">
        <w:rPr>
          <w:sz w:val="28"/>
          <w:szCs w:val="28"/>
        </w:rPr>
        <w:t xml:space="preserve">ый </w:t>
      </w:r>
      <w:r w:rsidRPr="00563920">
        <w:rPr>
          <w:sz w:val="28"/>
          <w:szCs w:val="28"/>
        </w:rPr>
        <w:t xml:space="preserve">муниципальным образованием в текущем финансовом году, подлежит возврату в областной бюджет </w:t>
      </w:r>
      <w:r w:rsidR="00EA089F" w:rsidRPr="00563920">
        <w:rPr>
          <w:sz w:val="28"/>
          <w:szCs w:val="28"/>
        </w:rPr>
        <w:t>в соответствии с бюджетным законодательством Российской Федерации и Новосибирской области.</w:t>
      </w:r>
    </w:p>
    <w:p w:rsidR="00F64C0A" w:rsidRPr="00563920" w:rsidRDefault="004D19B5" w:rsidP="00EA089F">
      <w:pPr>
        <w:pStyle w:val="ConsPlusNormal"/>
        <w:ind w:firstLine="709"/>
        <w:jc w:val="both"/>
        <w:rPr>
          <w:sz w:val="28"/>
          <w:szCs w:val="28"/>
        </w:rPr>
      </w:pPr>
      <w:r w:rsidRPr="00563920">
        <w:rPr>
          <w:sz w:val="28"/>
          <w:szCs w:val="28"/>
        </w:rPr>
        <w:t>1</w:t>
      </w:r>
      <w:r w:rsidR="00B31013" w:rsidRPr="00563920">
        <w:rPr>
          <w:sz w:val="28"/>
          <w:szCs w:val="28"/>
        </w:rPr>
        <w:t>9</w:t>
      </w:r>
      <w:r w:rsidR="00F64C0A" w:rsidRPr="00563920">
        <w:rPr>
          <w:sz w:val="28"/>
          <w:szCs w:val="28"/>
        </w:rPr>
        <w:t>. </w:t>
      </w:r>
      <w:r w:rsidR="00B31013" w:rsidRPr="00563920">
        <w:rPr>
          <w:sz w:val="28"/>
          <w:szCs w:val="28"/>
        </w:rPr>
        <w:t>В случае если муниципальное образование не осуществило возврат иных межбюджетных трансфертов в срок, указанный в пункте 16 Методики распределения и Правил предоставления, или отказалось от его возврата, Министерство принимает меры по возврату в судебном порядке в соответствии с законодательством Российской Федерации.</w:t>
      </w:r>
    </w:p>
    <w:p w:rsidR="005F6E01" w:rsidRPr="00563920" w:rsidRDefault="005F6E01" w:rsidP="00EA089F">
      <w:pPr>
        <w:pStyle w:val="a3"/>
        <w:ind w:firstLine="709"/>
        <w:jc w:val="both"/>
        <w:rPr>
          <w:rFonts w:cs="Times New Roman"/>
          <w:szCs w:val="28"/>
        </w:rPr>
      </w:pPr>
    </w:p>
    <w:p w:rsidR="003E0DB1" w:rsidRPr="00563920" w:rsidRDefault="003E0DB1">
      <w:pPr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br w:type="page"/>
      </w:r>
    </w:p>
    <w:p w:rsidR="003E0DB1" w:rsidRPr="00563920" w:rsidRDefault="003E0DB1" w:rsidP="003E0DB1">
      <w:pPr>
        <w:pStyle w:val="a3"/>
        <w:ind w:left="5103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lastRenderedPageBreak/>
        <w:t xml:space="preserve">Приложение </w:t>
      </w:r>
    </w:p>
    <w:p w:rsidR="003E0DB1" w:rsidRPr="00563920" w:rsidRDefault="003E0DB1" w:rsidP="003E0DB1">
      <w:pPr>
        <w:pStyle w:val="a3"/>
        <w:ind w:left="5103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к Методике распределения иных межбюджетных трансфертов</w:t>
      </w:r>
    </w:p>
    <w:p w:rsidR="003E0DB1" w:rsidRPr="00563920" w:rsidRDefault="003E0DB1" w:rsidP="003E0DB1">
      <w:pPr>
        <w:pStyle w:val="a3"/>
        <w:ind w:left="5103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и правила</w:t>
      </w:r>
      <w:r w:rsidR="003B6E28" w:rsidRPr="00563920">
        <w:rPr>
          <w:rFonts w:cs="Times New Roman"/>
          <w:szCs w:val="28"/>
        </w:rPr>
        <w:t>м</w:t>
      </w:r>
      <w:r w:rsidRPr="00563920">
        <w:rPr>
          <w:rFonts w:cs="Times New Roman"/>
          <w:szCs w:val="28"/>
        </w:rPr>
        <w:t xml:space="preserve"> их предоставления из областного бюджета бюджетам муниципальных образования Новосибирской области на реализацию мероприятий по созданию модельных муниципальных библиотек государственной программы Новосибирской области «Культура Новосибирской области»</w:t>
      </w:r>
    </w:p>
    <w:p w:rsidR="003E0DB1" w:rsidRPr="00563920" w:rsidRDefault="003E0DB1" w:rsidP="003E0DB1">
      <w:pPr>
        <w:pStyle w:val="a3"/>
        <w:rPr>
          <w:rFonts w:cs="Times New Roman"/>
          <w:szCs w:val="28"/>
        </w:rPr>
      </w:pPr>
    </w:p>
    <w:p w:rsidR="0060055C" w:rsidRPr="00563920" w:rsidRDefault="0060055C" w:rsidP="003E0DB1">
      <w:pPr>
        <w:pStyle w:val="a3"/>
        <w:rPr>
          <w:rFonts w:cs="Times New Roman"/>
          <w:szCs w:val="28"/>
        </w:rPr>
      </w:pPr>
    </w:p>
    <w:p w:rsidR="003E0DB1" w:rsidRPr="00563920" w:rsidRDefault="003E0DB1" w:rsidP="003E0DB1">
      <w:pPr>
        <w:pStyle w:val="a3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 xml:space="preserve">КРИТЕРИИ </w:t>
      </w:r>
    </w:p>
    <w:p w:rsidR="0060055C" w:rsidRPr="00563920" w:rsidRDefault="0060055C" w:rsidP="006005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3920">
        <w:rPr>
          <w:rFonts w:ascii="Times New Roman" w:hAnsi="Times New Roman" w:cs="Times New Roman"/>
          <w:sz w:val="28"/>
          <w:szCs w:val="28"/>
        </w:rPr>
        <w:t>оценки заявок на участие в конкурсном отборе муниципальных образований Новосибирской области (городских округов и муниципальных районов Новосибирской области) из областного бюджета Новосибирской области бюджетам муниципальных образований Новосибирской области (городских округов и муниципальных районов Новосибирской области) на создание модельных муниципальных библиотек</w:t>
      </w:r>
    </w:p>
    <w:p w:rsidR="0060055C" w:rsidRPr="00563920" w:rsidRDefault="0060055C" w:rsidP="006005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2"/>
        <w:gridCol w:w="5074"/>
        <w:gridCol w:w="3925"/>
      </w:tblGrid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Наличие принятого решения муниципального образования о создании модельной муниципальной библиотеки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да - 20 баллов</w:t>
            </w:r>
          </w:p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нет - 0 баллов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("дорожная карта")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</w:tcPr>
          <w:p w:rsidR="0060055C" w:rsidRPr="00563920" w:rsidRDefault="0060055C" w:rsidP="0060055C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  <w:t>- полное описание, содержащее исчерпывающую информацию - 20 баллов;</w:t>
            </w:r>
          </w:p>
          <w:p w:rsidR="0060055C" w:rsidRPr="00563920" w:rsidRDefault="0060055C" w:rsidP="0060055C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  <w:t>- описание мероприятий, содержащее неполную информацию - 0 баллов.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муниципальном образовании утвержденной программы, предусматривающей мероприятия по деятельности модельных муниципальных библиотек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в программе предусмотрено финансирование расходов на ежегодное обновление фондов модельных муниципальных библиотек текущего количества единиц фондов библиотек новыми книжными и периодическими изданиями</w:t>
            </w:r>
            <w:r w:rsidR="00C70213" w:rsidRPr="005639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 - на 5 процентов и более - 20 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на 3 процента и более - 15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на 2 процента и более - 10 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менее чем на 2 процента - 0 баллов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Наличие в населенном пункте, где расположена муниципальная библиотека, образовательной организации, осуществляющей образовательную деятельность по образовательным программам начального общего, основного общего и (или) среднего общего образования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spacing w:line="326" w:lineRule="exact"/>
              <w:ind w:left="80" w:right="380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</w:pPr>
            <w:r w:rsidRPr="00563920"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  <w:t>да - 5 баллов</w:t>
            </w:r>
          </w:p>
          <w:p w:rsidR="0060055C" w:rsidRPr="00563920" w:rsidRDefault="0060055C" w:rsidP="0060055C">
            <w:pPr>
              <w:spacing w:line="326" w:lineRule="exact"/>
              <w:ind w:left="80" w:right="380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</w:pPr>
            <w:r w:rsidRPr="00563920"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  <w:t>нет - 0 баллов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Помещения библиотеки (не менее 50 процентов площади помещений для обслуживания посетителей) доступны для лиц с ограниченными возможностями здоровья</w:t>
            </w:r>
          </w:p>
        </w:tc>
        <w:tc>
          <w:tcPr>
            <w:tcW w:w="3925" w:type="dxa"/>
          </w:tcPr>
          <w:p w:rsidR="0060055C" w:rsidRPr="00563920" w:rsidRDefault="0060055C" w:rsidP="002027D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27D2"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50 и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более процент</w:t>
            </w:r>
            <w:r w:rsidR="002027D2" w:rsidRPr="0056392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 площади - 5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менее 50 процентов площади - 0 баллов.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Доступность обслуживания населения муниципальной библиотекой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</w:pPr>
            <w:r w:rsidRPr="00563920"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  <w:t xml:space="preserve">- ежедневный режим работы муниципальной библиотеки установлен с учетом потребностей местных жителей и интенсивности ее посещения и не полностью совпадает с часами рабочего дня основной части населения - 10 баллов; </w:t>
            </w:r>
          </w:p>
          <w:p w:rsidR="0060055C" w:rsidRPr="00563920" w:rsidRDefault="0060055C" w:rsidP="00600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pacing w:val="2"/>
                <w:sz w:val="28"/>
                <w:szCs w:val="28"/>
                <w:lang w:bidi="ru-RU"/>
              </w:rPr>
              <w:t>- ежедневный режим работы муниципальной библиотеки не установлен с учетом потребностей местных жителей и интенсивности ее посещения - 0 баллов.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Наличие не менее 2 полных ставок основного персонала (библиотекарей)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да - 5 баллов</w:t>
            </w:r>
          </w:p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нет - 0 баллов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Наличие у основного персонала муниципальной библиотеки сертификатов/удостоверений о повышении квалификации и дипломов о профессиональной переподготовке за последние 5 лет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да - 10 баллов</w:t>
            </w:r>
          </w:p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нет - 0 баллов</w:t>
            </w: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Обращение (эссе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письменной форме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) руководителя муниципальной библиотеки с обоснованием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необходимости участия этой муниципальной библиотеки в проекте 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 эссе обоснована необходимость участия в проекте, описаны потребности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и деятельность библиотеки согласно выявленным потребностям и потенциалу интеллектуального развития - 10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в эссе не обоснована необходимость участия в проекте - 0 баллов.</w:t>
            </w:r>
          </w:p>
        </w:tc>
      </w:tr>
      <w:tr w:rsidR="000916C4" w:rsidRPr="00563920" w:rsidTr="0060055C">
        <w:trPr>
          <w:trHeight w:val="3534"/>
        </w:trPr>
        <w:tc>
          <w:tcPr>
            <w:tcW w:w="1032" w:type="dxa"/>
          </w:tcPr>
          <w:p w:rsidR="0060055C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vMerge w:val="restart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Концепция модернизации муниципальной библиотеки, претендующей на участие в проекте, включающая:</w:t>
            </w:r>
          </w:p>
          <w:p w:rsidR="0060055C" w:rsidRPr="00563920" w:rsidRDefault="0060055C" w:rsidP="00E31B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дизайн-концепцию библиотеки, состоящую из следующих</w:t>
            </w:r>
          </w:p>
          <w:p w:rsidR="0060055C" w:rsidRPr="00563920" w:rsidRDefault="0060055C" w:rsidP="00E31B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документов:</w:t>
            </w: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функциональная концепция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концепция зонирования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план расстановки мебели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план расстановки электрических розеток и выводов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план расстановки светильников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31BD5" w:rsidRPr="005639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по развитию компетенций и повышению квалификации основного персонала (на 3 года после участия в проекте)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3) примерный план организации и проведения культурно-просветительских, образовательных, социально значимых, в том числе краеведческих,  мероприятий, совместных региональных (межрегиональных и межпоселенческих) мероприятий (на следующий год после участия в проекте)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E31BD5">
            <w:pPr>
              <w:tabs>
                <w:tab w:val="left" w:pos="356"/>
              </w:tabs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4) оценку потенциального влияния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созданных модельных муниципальных библиотек на развитие социокультурной инфраструктуры соответствующих территорий</w:t>
            </w: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E31B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5) обоснование статей сметы расходов на проведение мероприятий на цели, указанные в пункте 2 Методики распределения иных межбюджетных трансфертов и правил их предоставления из областного бюджета бюджетам муниципальных образований Новосибирской области на реализацию мероприятий по созданию виртуальных концертных залов государственной программы Новосибирской области «Культура Новосибирской области».</w:t>
            </w:r>
          </w:p>
        </w:tc>
        <w:tc>
          <w:tcPr>
            <w:tcW w:w="3925" w:type="dxa"/>
            <w:vMerge w:val="restart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D5" w:rsidRPr="00563920" w:rsidRDefault="00E31BD5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описана каждая функциональная зона - 10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не все функциональные зоны описаны - 0 баллов.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соответствует функциональной концепции зонирования - 5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не соответствует функциональной концепции зонирования - 0 баллов.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соответствует функциональной концепции зонирования - 5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не соответствует функциональной концепции зонирования - 0 баллов.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соответствует функциональной концепции зонирования - 3 балла;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не соответствует функциональной концепции зонирования - 0 баллов.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соответствует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функциональной концепции зонирования - 2 балла;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не соответствует функциональной концепции зонирования - 0 баллов.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план мероприятий содержит программы повышения квалификации - 15 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план мероприятий не содержит программы повышения квалификации - 7 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план мероприятий отсутствует - 0 баллов.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план составлен помесячно, основан на анализе потребностей населения и потенциале его интеллектуального развития - 15 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план составлен поквартально, основан на анализе потребностей населения и потенциале его интеллектуального развития - 10 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план составлен без указания временных периодов, основан на анализе потребностей населения и потенциале его интеллектуального развития - 5 баллов; 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план составлен без указания временных периодов, не основан на анализе потребностей населения и потенциале его интеллектуального развития - 0 баллов.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представлены результаты оценки потенциального </w:t>
            </w:r>
            <w:r w:rsidRPr="00563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влияния деятельности модельных муниципальных библиотек на развитие социокультурной инфраструктуры соответствующих территорий - 15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оценка не проведена - 0 баллов.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обоснованно и полностью подтверждено - 20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обоснованно и частично (от 50 до 99 процентов) подтверждено - от 10 до 19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обоснованно и частично (от 10 до 49 процентов) подтверждено - от 1 до 9 баллов;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- нет - 0 баллов</w:t>
            </w:r>
          </w:p>
        </w:tc>
      </w:tr>
      <w:tr w:rsidR="000916C4" w:rsidRPr="00563920" w:rsidTr="0060055C">
        <w:tc>
          <w:tcPr>
            <w:tcW w:w="1032" w:type="dxa"/>
            <w:tcBorders>
              <w:top w:val="nil"/>
            </w:tcBorders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vMerge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  <w:vMerge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6C4" w:rsidRPr="00563920" w:rsidTr="0060055C">
        <w:tc>
          <w:tcPr>
            <w:tcW w:w="1032" w:type="dxa"/>
          </w:tcPr>
          <w:p w:rsidR="0060055C" w:rsidRPr="00563920" w:rsidRDefault="00E31BD5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4" w:type="dxa"/>
          </w:tcPr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Наличие наград, поощрений, иных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документов, подтверждающих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участие муниципальной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библиотеки в иных социально-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культурных проектах, конкурсах,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движениях и др.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spacing w:line="322" w:lineRule="exact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да - 5 баллов</w:t>
            </w:r>
          </w:p>
          <w:p w:rsidR="0060055C" w:rsidRPr="00563920" w:rsidRDefault="0060055C" w:rsidP="0060055C">
            <w:pPr>
              <w:spacing w:line="322" w:lineRule="exact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нет - 0 баллов</w:t>
            </w:r>
          </w:p>
          <w:p w:rsidR="0060055C" w:rsidRPr="00563920" w:rsidRDefault="0060055C" w:rsidP="006005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55C" w:rsidRPr="00563920" w:rsidTr="0060055C">
        <w:tc>
          <w:tcPr>
            <w:tcW w:w="1032" w:type="dxa"/>
          </w:tcPr>
          <w:p w:rsidR="0060055C" w:rsidRPr="00563920" w:rsidRDefault="0060055C" w:rsidP="006005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:rsidR="0060055C" w:rsidRPr="00563920" w:rsidRDefault="0060055C" w:rsidP="00E31B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возможных баллов</w:t>
            </w:r>
          </w:p>
        </w:tc>
        <w:tc>
          <w:tcPr>
            <w:tcW w:w="3925" w:type="dxa"/>
          </w:tcPr>
          <w:p w:rsidR="0060055C" w:rsidRPr="00563920" w:rsidRDefault="0060055C" w:rsidP="0060055C">
            <w:pPr>
              <w:spacing w:line="322" w:lineRule="exact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20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</w:tbl>
    <w:p w:rsidR="0060055C" w:rsidRPr="00563920" w:rsidRDefault="0060055C" w:rsidP="006B7F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089F" w:rsidRPr="00563920" w:rsidRDefault="00EA089F" w:rsidP="006B7F58">
      <w:pPr>
        <w:pStyle w:val="a3"/>
        <w:rPr>
          <w:rFonts w:cs="Times New Roman"/>
          <w:szCs w:val="28"/>
        </w:rPr>
      </w:pPr>
    </w:p>
    <w:p w:rsidR="00EA089F" w:rsidRPr="00D40E69" w:rsidRDefault="00EA089F" w:rsidP="006B7F58">
      <w:pPr>
        <w:pStyle w:val="a3"/>
        <w:rPr>
          <w:rFonts w:cs="Times New Roman"/>
          <w:szCs w:val="28"/>
        </w:rPr>
      </w:pPr>
      <w:r w:rsidRPr="00563920">
        <w:rPr>
          <w:rFonts w:cs="Times New Roman"/>
          <w:szCs w:val="28"/>
        </w:rPr>
        <w:t>__________</w:t>
      </w:r>
      <w:r w:rsidR="00D40E69">
        <w:rPr>
          <w:rFonts w:cs="Times New Roman"/>
          <w:szCs w:val="28"/>
        </w:rPr>
        <w:t>.»</w:t>
      </w:r>
    </w:p>
    <w:sectPr w:rsidR="00EA089F" w:rsidRPr="00D40E69" w:rsidSect="00FA640A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0A" w:rsidRDefault="00B36D0A" w:rsidP="00B36D0A">
      <w:pPr>
        <w:spacing w:after="0" w:line="240" w:lineRule="auto"/>
      </w:pPr>
      <w:r>
        <w:separator/>
      </w:r>
    </w:p>
  </w:endnote>
  <w:endnote w:type="continuationSeparator" w:id="0">
    <w:p w:rsidR="00B36D0A" w:rsidRDefault="00B36D0A" w:rsidP="00B3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0A" w:rsidRDefault="00B36D0A" w:rsidP="00B36D0A">
      <w:pPr>
        <w:spacing w:after="0" w:line="240" w:lineRule="auto"/>
      </w:pPr>
      <w:r>
        <w:separator/>
      </w:r>
    </w:p>
  </w:footnote>
  <w:footnote w:type="continuationSeparator" w:id="0">
    <w:p w:rsidR="00B36D0A" w:rsidRDefault="00B36D0A" w:rsidP="00B3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73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A640A" w:rsidRPr="00FA640A" w:rsidRDefault="00FA640A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A64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A640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A64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A640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36D0A" w:rsidRDefault="00B36D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D34EAD"/>
    <w:multiLevelType w:val="hybridMultilevel"/>
    <w:tmpl w:val="58E230FE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64"/>
    <w:rsid w:val="000072F5"/>
    <w:rsid w:val="00024FDF"/>
    <w:rsid w:val="000427DC"/>
    <w:rsid w:val="00044A74"/>
    <w:rsid w:val="00051504"/>
    <w:rsid w:val="000561D9"/>
    <w:rsid w:val="00060FCD"/>
    <w:rsid w:val="00062ED3"/>
    <w:rsid w:val="000736B6"/>
    <w:rsid w:val="0007426A"/>
    <w:rsid w:val="00075E23"/>
    <w:rsid w:val="0008073F"/>
    <w:rsid w:val="000822A5"/>
    <w:rsid w:val="0008282B"/>
    <w:rsid w:val="00086973"/>
    <w:rsid w:val="000916C4"/>
    <w:rsid w:val="00092B46"/>
    <w:rsid w:val="00093078"/>
    <w:rsid w:val="000A034D"/>
    <w:rsid w:val="000B037C"/>
    <w:rsid w:val="000B1F63"/>
    <w:rsid w:val="000B47C9"/>
    <w:rsid w:val="000C48A3"/>
    <w:rsid w:val="000D20B5"/>
    <w:rsid w:val="000D439C"/>
    <w:rsid w:val="000D7BA2"/>
    <w:rsid w:val="0010657F"/>
    <w:rsid w:val="00106E61"/>
    <w:rsid w:val="00120437"/>
    <w:rsid w:val="00123396"/>
    <w:rsid w:val="00123CC4"/>
    <w:rsid w:val="00142AD2"/>
    <w:rsid w:val="00154454"/>
    <w:rsid w:val="00166824"/>
    <w:rsid w:val="00167F2F"/>
    <w:rsid w:val="00175F74"/>
    <w:rsid w:val="0019056B"/>
    <w:rsid w:val="0019064D"/>
    <w:rsid w:val="00192175"/>
    <w:rsid w:val="00194E66"/>
    <w:rsid w:val="001A6952"/>
    <w:rsid w:val="001B2423"/>
    <w:rsid w:val="001C2F5F"/>
    <w:rsid w:val="001C4332"/>
    <w:rsid w:val="001D3EC9"/>
    <w:rsid w:val="001D4BE1"/>
    <w:rsid w:val="001D4ED1"/>
    <w:rsid w:val="001F374D"/>
    <w:rsid w:val="002005AA"/>
    <w:rsid w:val="002027D2"/>
    <w:rsid w:val="00204AC9"/>
    <w:rsid w:val="0020703F"/>
    <w:rsid w:val="00211411"/>
    <w:rsid w:val="00212282"/>
    <w:rsid w:val="00212F2F"/>
    <w:rsid w:val="00230832"/>
    <w:rsid w:val="00232CB1"/>
    <w:rsid w:val="00234933"/>
    <w:rsid w:val="00240AF5"/>
    <w:rsid w:val="00240E73"/>
    <w:rsid w:val="00242424"/>
    <w:rsid w:val="002435F1"/>
    <w:rsid w:val="002437BC"/>
    <w:rsid w:val="00244DDF"/>
    <w:rsid w:val="002459F8"/>
    <w:rsid w:val="00245EA7"/>
    <w:rsid w:val="00246FB7"/>
    <w:rsid w:val="002504A9"/>
    <w:rsid w:val="002530DD"/>
    <w:rsid w:val="00253810"/>
    <w:rsid w:val="002606BD"/>
    <w:rsid w:val="00260C19"/>
    <w:rsid w:val="00262C28"/>
    <w:rsid w:val="002643A5"/>
    <w:rsid w:val="00295AB8"/>
    <w:rsid w:val="0029650C"/>
    <w:rsid w:val="002A0C17"/>
    <w:rsid w:val="002B3F07"/>
    <w:rsid w:val="002B6DAE"/>
    <w:rsid w:val="002C7BDD"/>
    <w:rsid w:val="002D04E7"/>
    <w:rsid w:val="002D7027"/>
    <w:rsid w:val="002E195D"/>
    <w:rsid w:val="002E1DB9"/>
    <w:rsid w:val="002E203F"/>
    <w:rsid w:val="002F37A1"/>
    <w:rsid w:val="002F5E6D"/>
    <w:rsid w:val="002F76D3"/>
    <w:rsid w:val="0030226F"/>
    <w:rsid w:val="003227FB"/>
    <w:rsid w:val="00324121"/>
    <w:rsid w:val="00333FDB"/>
    <w:rsid w:val="003357E4"/>
    <w:rsid w:val="00335EB2"/>
    <w:rsid w:val="00342850"/>
    <w:rsid w:val="00343AE4"/>
    <w:rsid w:val="00363A4F"/>
    <w:rsid w:val="00366E47"/>
    <w:rsid w:val="00375433"/>
    <w:rsid w:val="0037727A"/>
    <w:rsid w:val="00377902"/>
    <w:rsid w:val="00380C1C"/>
    <w:rsid w:val="00382E6E"/>
    <w:rsid w:val="00384211"/>
    <w:rsid w:val="003938C9"/>
    <w:rsid w:val="003B17F8"/>
    <w:rsid w:val="003B6E28"/>
    <w:rsid w:val="003B6EE6"/>
    <w:rsid w:val="003B71D0"/>
    <w:rsid w:val="003C2407"/>
    <w:rsid w:val="003C4EC9"/>
    <w:rsid w:val="003D5B4C"/>
    <w:rsid w:val="003E0DB1"/>
    <w:rsid w:val="003E4511"/>
    <w:rsid w:val="003E76E6"/>
    <w:rsid w:val="003F47E2"/>
    <w:rsid w:val="003F7FC1"/>
    <w:rsid w:val="00407DFF"/>
    <w:rsid w:val="0041130A"/>
    <w:rsid w:val="00417957"/>
    <w:rsid w:val="004272DC"/>
    <w:rsid w:val="004410F8"/>
    <w:rsid w:val="00442191"/>
    <w:rsid w:val="00442BB4"/>
    <w:rsid w:val="00454D17"/>
    <w:rsid w:val="004558E7"/>
    <w:rsid w:val="00460FAF"/>
    <w:rsid w:val="00461D3E"/>
    <w:rsid w:val="004650D7"/>
    <w:rsid w:val="00465EB1"/>
    <w:rsid w:val="00482167"/>
    <w:rsid w:val="00483D09"/>
    <w:rsid w:val="00491671"/>
    <w:rsid w:val="004A71F3"/>
    <w:rsid w:val="004B17C1"/>
    <w:rsid w:val="004C0549"/>
    <w:rsid w:val="004C4F43"/>
    <w:rsid w:val="004D01C0"/>
    <w:rsid w:val="004D19B5"/>
    <w:rsid w:val="004E0116"/>
    <w:rsid w:val="004E42CB"/>
    <w:rsid w:val="00513AE1"/>
    <w:rsid w:val="005146B5"/>
    <w:rsid w:val="005179F4"/>
    <w:rsid w:val="00522E46"/>
    <w:rsid w:val="00524628"/>
    <w:rsid w:val="00524856"/>
    <w:rsid w:val="00525EAB"/>
    <w:rsid w:val="005366C3"/>
    <w:rsid w:val="00537444"/>
    <w:rsid w:val="00541687"/>
    <w:rsid w:val="00542E48"/>
    <w:rsid w:val="005572BB"/>
    <w:rsid w:val="00562037"/>
    <w:rsid w:val="00563920"/>
    <w:rsid w:val="00572674"/>
    <w:rsid w:val="00581AF5"/>
    <w:rsid w:val="00593F11"/>
    <w:rsid w:val="005976DA"/>
    <w:rsid w:val="005B5B0A"/>
    <w:rsid w:val="005C274F"/>
    <w:rsid w:val="005D2B59"/>
    <w:rsid w:val="005E0413"/>
    <w:rsid w:val="005E4084"/>
    <w:rsid w:val="005F6E01"/>
    <w:rsid w:val="0060055C"/>
    <w:rsid w:val="00600AB0"/>
    <w:rsid w:val="0061194B"/>
    <w:rsid w:val="0062216D"/>
    <w:rsid w:val="006228E6"/>
    <w:rsid w:val="00630279"/>
    <w:rsid w:val="00630E81"/>
    <w:rsid w:val="00636E5F"/>
    <w:rsid w:val="00655454"/>
    <w:rsid w:val="0066708D"/>
    <w:rsid w:val="00671115"/>
    <w:rsid w:val="00671498"/>
    <w:rsid w:val="0069506F"/>
    <w:rsid w:val="006A7DC5"/>
    <w:rsid w:val="006B4B5A"/>
    <w:rsid w:val="006B7F58"/>
    <w:rsid w:val="006C1754"/>
    <w:rsid w:val="006C22A6"/>
    <w:rsid w:val="006D44F2"/>
    <w:rsid w:val="006D4F25"/>
    <w:rsid w:val="006D51CB"/>
    <w:rsid w:val="006F2B57"/>
    <w:rsid w:val="006F5E69"/>
    <w:rsid w:val="0070223D"/>
    <w:rsid w:val="00702853"/>
    <w:rsid w:val="00706863"/>
    <w:rsid w:val="00707942"/>
    <w:rsid w:val="007148A1"/>
    <w:rsid w:val="00714AF1"/>
    <w:rsid w:val="007240E5"/>
    <w:rsid w:val="00734DC3"/>
    <w:rsid w:val="00745205"/>
    <w:rsid w:val="00756CE5"/>
    <w:rsid w:val="00756DF8"/>
    <w:rsid w:val="00757164"/>
    <w:rsid w:val="00761DD4"/>
    <w:rsid w:val="00787CB5"/>
    <w:rsid w:val="00791FB2"/>
    <w:rsid w:val="007A7FAC"/>
    <w:rsid w:val="007B055C"/>
    <w:rsid w:val="007B1760"/>
    <w:rsid w:val="007B4A37"/>
    <w:rsid w:val="007B6977"/>
    <w:rsid w:val="007C40BD"/>
    <w:rsid w:val="007C4567"/>
    <w:rsid w:val="007C5B9B"/>
    <w:rsid w:val="007C75FD"/>
    <w:rsid w:val="007D7819"/>
    <w:rsid w:val="00804386"/>
    <w:rsid w:val="00812346"/>
    <w:rsid w:val="008157D8"/>
    <w:rsid w:val="008272EB"/>
    <w:rsid w:val="008334F8"/>
    <w:rsid w:val="008504DF"/>
    <w:rsid w:val="00861741"/>
    <w:rsid w:val="00880D0B"/>
    <w:rsid w:val="00883BB5"/>
    <w:rsid w:val="00884027"/>
    <w:rsid w:val="00887D6F"/>
    <w:rsid w:val="008954E7"/>
    <w:rsid w:val="00895946"/>
    <w:rsid w:val="008A0260"/>
    <w:rsid w:val="008B32F1"/>
    <w:rsid w:val="008B3750"/>
    <w:rsid w:val="008B449C"/>
    <w:rsid w:val="008B604C"/>
    <w:rsid w:val="008B6CE1"/>
    <w:rsid w:val="008C527C"/>
    <w:rsid w:val="008C7575"/>
    <w:rsid w:val="008D1709"/>
    <w:rsid w:val="008D2017"/>
    <w:rsid w:val="008D70F4"/>
    <w:rsid w:val="008D7CD2"/>
    <w:rsid w:val="008E347B"/>
    <w:rsid w:val="008E6B1B"/>
    <w:rsid w:val="008F002D"/>
    <w:rsid w:val="008F1A63"/>
    <w:rsid w:val="0090125A"/>
    <w:rsid w:val="00904FD9"/>
    <w:rsid w:val="00911219"/>
    <w:rsid w:val="00915974"/>
    <w:rsid w:val="00920083"/>
    <w:rsid w:val="0092055B"/>
    <w:rsid w:val="009213AB"/>
    <w:rsid w:val="00926415"/>
    <w:rsid w:val="0092769C"/>
    <w:rsid w:val="00935416"/>
    <w:rsid w:val="0094001B"/>
    <w:rsid w:val="0094281C"/>
    <w:rsid w:val="009513B5"/>
    <w:rsid w:val="00953BA2"/>
    <w:rsid w:val="00970DA4"/>
    <w:rsid w:val="00973E8D"/>
    <w:rsid w:val="00985474"/>
    <w:rsid w:val="009A3F1A"/>
    <w:rsid w:val="009A4AD7"/>
    <w:rsid w:val="009B269C"/>
    <w:rsid w:val="009B39F6"/>
    <w:rsid w:val="009B7094"/>
    <w:rsid w:val="009B7E2D"/>
    <w:rsid w:val="009C234A"/>
    <w:rsid w:val="009C6275"/>
    <w:rsid w:val="009C7C13"/>
    <w:rsid w:val="009D3BBA"/>
    <w:rsid w:val="009D63E1"/>
    <w:rsid w:val="009F03D0"/>
    <w:rsid w:val="009F3C8F"/>
    <w:rsid w:val="009F7FA0"/>
    <w:rsid w:val="00A016B0"/>
    <w:rsid w:val="00A249D0"/>
    <w:rsid w:val="00A313B0"/>
    <w:rsid w:val="00A32396"/>
    <w:rsid w:val="00A36858"/>
    <w:rsid w:val="00A5224E"/>
    <w:rsid w:val="00A52B54"/>
    <w:rsid w:val="00A53F25"/>
    <w:rsid w:val="00A608E9"/>
    <w:rsid w:val="00A6663E"/>
    <w:rsid w:val="00A66D18"/>
    <w:rsid w:val="00A670C0"/>
    <w:rsid w:val="00A72612"/>
    <w:rsid w:val="00A7466E"/>
    <w:rsid w:val="00A76A8F"/>
    <w:rsid w:val="00A835BE"/>
    <w:rsid w:val="00A87CEB"/>
    <w:rsid w:val="00A94CC4"/>
    <w:rsid w:val="00A95712"/>
    <w:rsid w:val="00AB5652"/>
    <w:rsid w:val="00AC1BF7"/>
    <w:rsid w:val="00AC6B47"/>
    <w:rsid w:val="00AD0D3C"/>
    <w:rsid w:val="00AD1237"/>
    <w:rsid w:val="00AD375C"/>
    <w:rsid w:val="00AE02B3"/>
    <w:rsid w:val="00AE0596"/>
    <w:rsid w:val="00AF02F2"/>
    <w:rsid w:val="00AF736E"/>
    <w:rsid w:val="00B02D19"/>
    <w:rsid w:val="00B03FDE"/>
    <w:rsid w:val="00B073BE"/>
    <w:rsid w:val="00B07F6A"/>
    <w:rsid w:val="00B10298"/>
    <w:rsid w:val="00B153B9"/>
    <w:rsid w:val="00B21F75"/>
    <w:rsid w:val="00B31013"/>
    <w:rsid w:val="00B32C83"/>
    <w:rsid w:val="00B36D0A"/>
    <w:rsid w:val="00B43359"/>
    <w:rsid w:val="00B50D25"/>
    <w:rsid w:val="00B51537"/>
    <w:rsid w:val="00B5235B"/>
    <w:rsid w:val="00B557DE"/>
    <w:rsid w:val="00B63F99"/>
    <w:rsid w:val="00B67ED5"/>
    <w:rsid w:val="00B76C78"/>
    <w:rsid w:val="00B807F4"/>
    <w:rsid w:val="00B8336D"/>
    <w:rsid w:val="00B86520"/>
    <w:rsid w:val="00BA6241"/>
    <w:rsid w:val="00BB2524"/>
    <w:rsid w:val="00BC1F8B"/>
    <w:rsid w:val="00BC678F"/>
    <w:rsid w:val="00BD3CE2"/>
    <w:rsid w:val="00BD4A4B"/>
    <w:rsid w:val="00BD6CAA"/>
    <w:rsid w:val="00BE717A"/>
    <w:rsid w:val="00BF0E63"/>
    <w:rsid w:val="00BF227D"/>
    <w:rsid w:val="00BF479D"/>
    <w:rsid w:val="00BF48A5"/>
    <w:rsid w:val="00C040C2"/>
    <w:rsid w:val="00C0594E"/>
    <w:rsid w:val="00C064EC"/>
    <w:rsid w:val="00C20288"/>
    <w:rsid w:val="00C22026"/>
    <w:rsid w:val="00C24468"/>
    <w:rsid w:val="00C31BAC"/>
    <w:rsid w:val="00C40D97"/>
    <w:rsid w:val="00C45CFA"/>
    <w:rsid w:val="00C67FBF"/>
    <w:rsid w:val="00C70213"/>
    <w:rsid w:val="00C7064B"/>
    <w:rsid w:val="00C774DF"/>
    <w:rsid w:val="00C83ED0"/>
    <w:rsid w:val="00CA7F2D"/>
    <w:rsid w:val="00CA7F60"/>
    <w:rsid w:val="00CB6280"/>
    <w:rsid w:val="00CB7A50"/>
    <w:rsid w:val="00CC43C5"/>
    <w:rsid w:val="00CD04BE"/>
    <w:rsid w:val="00CD1237"/>
    <w:rsid w:val="00CE531D"/>
    <w:rsid w:val="00CE5C62"/>
    <w:rsid w:val="00CF252D"/>
    <w:rsid w:val="00D02AF2"/>
    <w:rsid w:val="00D054AE"/>
    <w:rsid w:val="00D16958"/>
    <w:rsid w:val="00D21798"/>
    <w:rsid w:val="00D31764"/>
    <w:rsid w:val="00D330AF"/>
    <w:rsid w:val="00D40E69"/>
    <w:rsid w:val="00D412C0"/>
    <w:rsid w:val="00D4343B"/>
    <w:rsid w:val="00D44BF4"/>
    <w:rsid w:val="00D52C48"/>
    <w:rsid w:val="00D579E4"/>
    <w:rsid w:val="00D657D0"/>
    <w:rsid w:val="00D746E7"/>
    <w:rsid w:val="00D864C0"/>
    <w:rsid w:val="00D9306E"/>
    <w:rsid w:val="00D94093"/>
    <w:rsid w:val="00DA6088"/>
    <w:rsid w:val="00DB72FF"/>
    <w:rsid w:val="00DD5B19"/>
    <w:rsid w:val="00DD6784"/>
    <w:rsid w:val="00DE0F25"/>
    <w:rsid w:val="00DE3416"/>
    <w:rsid w:val="00DE4909"/>
    <w:rsid w:val="00DE63CF"/>
    <w:rsid w:val="00DE71D9"/>
    <w:rsid w:val="00DF1AF3"/>
    <w:rsid w:val="00DF5C64"/>
    <w:rsid w:val="00E07482"/>
    <w:rsid w:val="00E10899"/>
    <w:rsid w:val="00E11E63"/>
    <w:rsid w:val="00E31BD5"/>
    <w:rsid w:val="00E31D2C"/>
    <w:rsid w:val="00E34DC0"/>
    <w:rsid w:val="00E37F91"/>
    <w:rsid w:val="00E42E7B"/>
    <w:rsid w:val="00E54BD8"/>
    <w:rsid w:val="00E56618"/>
    <w:rsid w:val="00E56790"/>
    <w:rsid w:val="00E63C2D"/>
    <w:rsid w:val="00E75F84"/>
    <w:rsid w:val="00E763FA"/>
    <w:rsid w:val="00E802B2"/>
    <w:rsid w:val="00E827E1"/>
    <w:rsid w:val="00E90C27"/>
    <w:rsid w:val="00E93B29"/>
    <w:rsid w:val="00EA089F"/>
    <w:rsid w:val="00EB11D7"/>
    <w:rsid w:val="00EB1ADE"/>
    <w:rsid w:val="00EB3205"/>
    <w:rsid w:val="00EC00C2"/>
    <w:rsid w:val="00EC7A44"/>
    <w:rsid w:val="00ED10DA"/>
    <w:rsid w:val="00ED3C85"/>
    <w:rsid w:val="00ED438D"/>
    <w:rsid w:val="00EE2724"/>
    <w:rsid w:val="00EF3981"/>
    <w:rsid w:val="00F005C7"/>
    <w:rsid w:val="00F00D27"/>
    <w:rsid w:val="00F159E5"/>
    <w:rsid w:val="00F31619"/>
    <w:rsid w:val="00F316CC"/>
    <w:rsid w:val="00F41C3E"/>
    <w:rsid w:val="00F477B6"/>
    <w:rsid w:val="00F53A68"/>
    <w:rsid w:val="00F64C0A"/>
    <w:rsid w:val="00F70990"/>
    <w:rsid w:val="00F735F3"/>
    <w:rsid w:val="00F75739"/>
    <w:rsid w:val="00F83ADC"/>
    <w:rsid w:val="00F94070"/>
    <w:rsid w:val="00F94826"/>
    <w:rsid w:val="00F957BC"/>
    <w:rsid w:val="00FA640A"/>
    <w:rsid w:val="00FB09AB"/>
    <w:rsid w:val="00FC051C"/>
    <w:rsid w:val="00FC0D80"/>
    <w:rsid w:val="00FC18EE"/>
    <w:rsid w:val="00FC68CB"/>
    <w:rsid w:val="00FD1C90"/>
    <w:rsid w:val="00FD79EC"/>
    <w:rsid w:val="00FE4213"/>
    <w:rsid w:val="00FE6252"/>
    <w:rsid w:val="00FF2952"/>
    <w:rsid w:val="00FF3C0F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F760A-A9A3-4DE7-8A9C-B001325C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A089F"/>
    <w:pPr>
      <w:spacing w:after="0" w:line="240" w:lineRule="auto"/>
      <w:contextualSpacing/>
      <w:jc w:val="center"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3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60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6D0A"/>
  </w:style>
  <w:style w:type="paragraph" w:styleId="aa">
    <w:name w:val="footer"/>
    <w:basedOn w:val="a"/>
    <w:link w:val="ab"/>
    <w:uiPriority w:val="99"/>
    <w:unhideWhenUsed/>
    <w:rsid w:val="00B3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914AC08A0AEF89004333499A254BEE76D0879E9AEE5468DD331AA4C929932B16556BC3D0CBF34CCE6C224315983E1677E11B1B81C7E3A98039957z75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914AC08A0AEF89004333499A254BEE76D0879E9AEE5468DD331AA4C929932B16556BC3D0CBF34CCE6C326325983E1677E11B1B81C7E3A98039957z75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931952-FB93-4E47-909D-CA11B4C3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4014</Words>
  <Characters>22886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26847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Меньшина Ольга Александровна</cp:lastModifiedBy>
  <cp:revision>12</cp:revision>
  <cp:lastPrinted>2020-10-29T10:58:00Z</cp:lastPrinted>
  <dcterms:created xsi:type="dcterms:W3CDTF">2020-11-02T03:37:00Z</dcterms:created>
  <dcterms:modified xsi:type="dcterms:W3CDTF">2021-02-08T09:30:00Z</dcterms:modified>
</cp:coreProperties>
</file>