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right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right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right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right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в постановление Правите</w:t>
      </w:r>
      <w:r>
        <w:rPr>
          <w:rFonts w:ascii="Times New Roman" w:hAnsi="Times New Roman"/>
          <w:sz w:val="28"/>
          <w:szCs w:val="28"/>
        </w:rPr>
        <w:t xml:space="preserve">льства Новосибирской области </w:t>
      </w:r>
      <w:r>
        <w:rPr>
          <w:rFonts w:ascii="Times New Roman" w:hAnsi="Times New Roman"/>
          <w:sz w:val="28"/>
          <w:szCs w:val="28"/>
        </w:rPr>
        <w:t xml:space="preserve">от 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2.0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.2015 № 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4-п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ind w:firstLine="708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</w:t>
      </w:r>
      <w:r>
        <w:rPr>
          <w:rFonts w:ascii="Times New Roman" w:hAnsi="Times New Roman"/>
          <w:sz w:val="28"/>
          <w:szCs w:val="28"/>
        </w:rPr>
        <w:t xml:space="preserve">тельство Новосибирской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п о с т а н о в л я е </w:t>
      </w:r>
      <w:r>
        <w:rPr>
          <w:rFonts w:ascii="Times New Roman" w:hAnsi="Times New Roman"/>
          <w:b/>
          <w:sz w:val="28"/>
          <w:szCs w:val="28"/>
        </w:rPr>
        <w:t xml:space="preserve">т: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48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Вне</w:t>
      </w:r>
      <w:r>
        <w:rPr>
          <w:rFonts w:ascii="Times New Roman" w:hAnsi="Times New Roman"/>
          <w:sz w:val="28"/>
          <w:szCs w:val="28"/>
        </w:rPr>
        <w:t xml:space="preserve">сти в постановление Правитель</w:t>
      </w:r>
      <w:r>
        <w:rPr>
          <w:rFonts w:ascii="Times New Roman" w:hAnsi="Times New Roman"/>
          <w:sz w:val="28"/>
          <w:szCs w:val="28"/>
        </w:rPr>
        <w:t xml:space="preserve">ства Новосибирской области от 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2.0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.2015 № 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4-п «</w:t>
      </w:r>
      <w:r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</w:t>
      </w:r>
      <w:r>
        <w:rPr>
          <w:rFonts w:ascii="Times New Roman" w:hAnsi="Times New Roman"/>
          <w:sz w:val="28"/>
          <w:szCs w:val="28"/>
        </w:rPr>
        <w:t xml:space="preserve">я организациями</w:t>
      </w:r>
      <w:r>
        <w:rPr>
          <w:rFonts w:ascii="Times New Roman" w:hAnsi="Times New Roman"/>
          <w:sz w:val="28"/>
          <w:szCs w:val="28"/>
          <w:highlight w:val="none"/>
        </w:rPr>
        <w:t xml:space="preserve"> и уполномоченными в</w:t>
      </w:r>
      <w: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соответствии с законодательством Российской Федерации</w:t>
      </w:r>
      <w: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экспертами</w:t>
      </w:r>
      <w:r>
        <w:rPr>
          <w:rFonts w:ascii="Times New Roman" w:hAnsi="Times New Roman"/>
          <w:sz w:val="28"/>
          <w:szCs w:val="28"/>
        </w:rPr>
        <w:t xml:space="preserve">, участвующими в </w:t>
      </w:r>
      <w:r>
        <w:rPr>
          <w:rFonts w:ascii="Times New Roman" w:hAnsi="Times New Roman"/>
          <w:sz w:val="28"/>
          <w:szCs w:val="28"/>
        </w:rPr>
        <w:t xml:space="preserve">предоставлении государственных услуг, и установлении порядка определения размера платы за оказание услуг, </w:t>
      </w:r>
      <w:r>
        <w:rPr>
          <w:rFonts w:ascii="Times New Roman" w:hAnsi="Times New Roman"/>
          <w:sz w:val="28"/>
          <w:szCs w:val="28"/>
        </w:rPr>
        <w:t xml:space="preserve">которые являются необходимыми и </w:t>
      </w:r>
      <w:r>
        <w:rPr>
          <w:rFonts w:ascii="Times New Roman" w:hAnsi="Times New Roman"/>
          <w:sz w:val="28"/>
          <w:szCs w:val="28"/>
        </w:rPr>
        <w:t xml:space="preserve">обязательными для предоставления областными исполнительными органами государственной власти Новосибирской области государственных услуг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следующ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е изменени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  <w:highlight w:val="none"/>
        </w:rPr>
        <w:t xml:space="preserve">. В наименовании слова «государственной власти» исключить.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2. В 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пунктах </w:t>
      </w:r>
      <w:r>
        <w:rPr>
          <w:rFonts w:ascii="Times New Roman" w:hAnsi="Times New Roman"/>
          <w:sz w:val="28"/>
          <w:szCs w:val="28"/>
          <w:highlight w:val="none"/>
        </w:rPr>
        <w:t xml:space="preserve">1, 2</w:t>
      </w:r>
      <w:r>
        <w:rPr>
          <w:rFonts w:ascii="Times New Roman" w:hAnsi="Times New Roman"/>
          <w:sz w:val="28"/>
          <w:szCs w:val="28"/>
          <w:highlight w:val="none"/>
        </w:rPr>
        <w:t xml:space="preserve"> слова</w:t>
      </w:r>
      <w:r>
        <w:rPr>
          <w:rFonts w:ascii="Times New Roman" w:hAnsi="Times New Roman"/>
          <w:sz w:val="28"/>
          <w:szCs w:val="28"/>
          <w:highlight w:val="none"/>
        </w:rPr>
        <w:t xml:space="preserve"> «государственной власти» исключить.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3. </w:t>
      </w:r>
      <w:r>
        <w:rPr>
          <w:rFonts w:ascii="Times New Roman" w:hAnsi="Times New Roman"/>
          <w:sz w:val="28"/>
          <w:szCs w:val="28"/>
          <w:highlight w:val="none"/>
        </w:rPr>
        <w:t xml:space="preserve">В пункте 3: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1) слова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«государственной власти» исключить;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одпункт 2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после слов «обеспечить размещение» дополнить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сведений об услугах, 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ключенных в Перечень, 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», а также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4. Пункт 4 </w:t>
      </w:r>
      <w:r>
        <w:rPr>
          <w:rFonts w:ascii="Times New Roman" w:hAnsi="Times New Roman"/>
          <w:sz w:val="28"/>
          <w:szCs w:val="28"/>
          <w:highlight w:val="none"/>
        </w:rPr>
        <w:t xml:space="preserve">признать утратившим силу.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5. </w:t>
      </w:r>
      <w:r>
        <w:rPr>
          <w:rFonts w:ascii="Times New Roman" w:hAnsi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</w:rPr>
        <w:t xml:space="preserve">переч</w:t>
      </w:r>
      <w:r>
        <w:rPr>
          <w:rFonts w:ascii="Times New Roman" w:hAnsi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усл</w:t>
      </w:r>
      <w:r>
        <w:rPr>
          <w:rFonts w:ascii="Times New Roman" w:hAnsi="Times New Roman"/>
          <w:sz w:val="28"/>
          <w:szCs w:val="28"/>
        </w:rPr>
        <w:t xml:space="preserve">уг, </w:t>
      </w:r>
      <w:r>
        <w:rPr>
          <w:rFonts w:ascii="Times New Roman" w:hAnsi="Times New Roman"/>
          <w:sz w:val="28"/>
          <w:szCs w:val="28"/>
        </w:rPr>
        <w:t xml:space="preserve">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 и уполномоченными в соответствии с законодательством Росс</w:t>
      </w:r>
      <w:r>
        <w:rPr>
          <w:rFonts w:ascii="Times New Roman" w:hAnsi="Times New Roman"/>
          <w:sz w:val="28"/>
          <w:szCs w:val="28"/>
        </w:rPr>
        <w:t xml:space="preserve">ийской Федерации экспертами, участвующими в предоставлении государственных услуг: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1) в </w:t>
      </w:r>
      <w:r>
        <w:rPr>
          <w:rFonts w:ascii="Times New Roman" w:hAnsi="Times New Roman"/>
          <w:sz w:val="28"/>
          <w:szCs w:val="28"/>
        </w:rPr>
        <w:t xml:space="preserve">наименовании </w:t>
      </w:r>
      <w:r>
        <w:rPr>
          <w:rFonts w:ascii="Times New Roman" w:hAnsi="Times New Roman"/>
          <w:sz w:val="28"/>
          <w:szCs w:val="28"/>
        </w:rPr>
        <w:t xml:space="preserve"> слова «государственной власти» исключить;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/>
          <w:sz w:val="28"/>
          <w:szCs w:val="28"/>
        </w:rPr>
        <w:t xml:space="preserve">пункт 10 признать утратившим силу;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3) </w:t>
      </w:r>
      <w:r>
        <w:rPr>
          <w:rFonts w:ascii="Times New Roman" w:hAnsi="Times New Roman" w:eastAsia="Times New Roman"/>
          <w:sz w:val="28"/>
          <w:szCs w:val="28"/>
        </w:rPr>
        <w:t xml:space="preserve">в сноске «&lt;1&gt;» слова «государственной власти» исключить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4) пункты 14, 15 </w:t>
      </w:r>
      <w:r>
        <w:rPr>
          <w:rFonts w:ascii="Times New Roman" w:hAnsi="Times New Roman"/>
          <w:sz w:val="28"/>
          <w:szCs w:val="28"/>
        </w:rPr>
        <w:t xml:space="preserve"> признать утратившими силу.</w:t>
      </w:r>
      <w:r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8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6. В порядке </w:t>
      </w:r>
      <w:r>
        <w:rPr>
          <w:rFonts w:ascii="Times New Roman" w:hAnsi="Times New Roman"/>
          <w:sz w:val="28"/>
          <w:szCs w:val="28"/>
        </w:rPr>
        <w:t xml:space="preserve">определения размера платы за оказание услуг, которые являются необходимыми и обязательными для предоставления областными исполнительными орган</w:t>
      </w:r>
      <w:r>
        <w:rPr>
          <w:rFonts w:ascii="Times New Roman" w:hAnsi="Times New Roman"/>
          <w:sz w:val="28"/>
          <w:szCs w:val="28"/>
          <w:highlight w:val="none"/>
        </w:rPr>
        <w:t xml:space="preserve">ами государственной власти Новосибирской области государственных услуг</w:t>
      </w:r>
      <w:r/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1) в наименовании слова </w:t>
      </w:r>
      <w:r>
        <w:rPr>
          <w:rFonts w:ascii="Times New Roman" w:hAnsi="Times New Roman"/>
          <w:sz w:val="28"/>
          <w:szCs w:val="28"/>
        </w:rPr>
        <w:t xml:space="preserve">«государственной власти» исключить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2) в пункте 1 </w:t>
      </w:r>
      <w:r>
        <w:rPr>
          <w:rFonts w:ascii="Times New Roman" w:hAnsi="Times New Roman"/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/>
          <w:sz w:val="28"/>
          <w:szCs w:val="28"/>
        </w:rPr>
        <w:t xml:space="preserve">«государственной власти» исключить</w:t>
      </w:r>
      <w:r/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8"/>
        <w:ind w:firstLine="708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Губернатор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Новосибирской области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А.А. Травников</w:t>
      </w: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  <w:r>
        <w:rPr>
          <w:rFonts w:ascii="Times New Roman" w:hAnsi="Times New Roman" w:eastAsia="Times New Roman"/>
          <w:sz w:val="27"/>
          <w:szCs w:val="27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Л.Н. Решетников</w:t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pStyle w:val="8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238 66 81</w:t>
      </w: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Председателя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Новосибирской области                                                   В.М. Знатков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___________20</w:t>
      </w:r>
      <w:r>
        <w:rPr>
          <w:rFonts w:ascii="Times New Roman" w:hAnsi="Times New Roman"/>
          <w:sz w:val="28"/>
          <w:szCs w:val="28"/>
        </w:rPr>
        <w:t xml:space="preserve">24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Л.Н. Решетников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___________20</w:t>
      </w:r>
      <w:r>
        <w:rPr>
          <w:rFonts w:ascii="Times New Roman" w:hAnsi="Times New Roman"/>
          <w:sz w:val="28"/>
          <w:szCs w:val="28"/>
        </w:rPr>
        <w:t xml:space="preserve">24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 юстиции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Т.Н. Деркач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/>
          <w:sz w:val="28"/>
          <w:szCs w:val="28"/>
          <w:highlight w:val="none"/>
        </w:rPr>
        <w:t xml:space="preserve">инистр </w:t>
      </w:r>
      <w:r>
        <w:rPr>
          <w:rFonts w:ascii="Times New Roman" w:hAnsi="Times New Roman"/>
          <w:sz w:val="28"/>
          <w:szCs w:val="28"/>
          <w:highlight w:val="none"/>
        </w:rPr>
        <w:t xml:space="preserve">цифрового развития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и связи </w:t>
      </w: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                                                                  </w:t>
      </w:r>
      <w:r>
        <w:rPr>
          <w:rFonts w:ascii="Times New Roman" w:hAnsi="Times New Roman"/>
          <w:sz w:val="28"/>
          <w:szCs w:val="28"/>
          <w:highlight w:val="none"/>
        </w:rPr>
        <w:t xml:space="preserve">С.С. Цукарь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8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«____» ___________20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/>
          <w:sz w:val="28"/>
          <w:szCs w:val="28"/>
          <w:highlight w:val="none"/>
        </w:rPr>
        <w:t xml:space="preserve"> г.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8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8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Министр </w:t>
      </w:r>
      <w:r>
        <w:rPr>
          <w:rFonts w:ascii="Times New Roman" w:hAnsi="Times New Roman"/>
          <w:sz w:val="28"/>
          <w:szCs w:val="28"/>
          <w:highlight w:val="none"/>
        </w:rPr>
        <w:t xml:space="preserve">строительства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8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                                                                      </w:t>
      </w:r>
      <w:r>
        <w:rPr>
          <w:rFonts w:ascii="Times New Roman" w:hAnsi="Times New Roman"/>
          <w:sz w:val="28"/>
          <w:szCs w:val="28"/>
          <w:highlight w:val="none"/>
        </w:rPr>
        <w:t xml:space="preserve">   </w:t>
      </w:r>
      <w:r>
        <w:rPr>
          <w:rFonts w:ascii="Times New Roman" w:hAnsi="Times New Roman"/>
          <w:sz w:val="28"/>
          <w:szCs w:val="28"/>
          <w:highlight w:val="none"/>
        </w:rPr>
        <w:t xml:space="preserve">  </w:t>
      </w:r>
      <w:r>
        <w:rPr>
          <w:rFonts w:ascii="Times New Roman" w:hAnsi="Times New Roman"/>
          <w:sz w:val="28"/>
          <w:szCs w:val="28"/>
          <w:highlight w:val="none"/>
        </w:rPr>
        <w:t xml:space="preserve">А.В. Колмаков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8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«____» ___________20</w:t>
      </w:r>
      <w:r>
        <w:rPr>
          <w:rFonts w:ascii="Times New Roman" w:hAnsi="Times New Roman"/>
          <w:sz w:val="28"/>
          <w:szCs w:val="28"/>
          <w:highlight w:val="none"/>
        </w:rPr>
        <w:t xml:space="preserve">24</w:t>
      </w:r>
      <w:r>
        <w:rPr>
          <w:rFonts w:ascii="Times New Roman" w:hAnsi="Times New Roman"/>
          <w:sz w:val="28"/>
          <w:szCs w:val="28"/>
          <w:highlight w:val="none"/>
        </w:rPr>
        <w:t xml:space="preserve"> г.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8"/>
        <w:jc w:val="lef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Министр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труда и</w:t>
      </w:r>
      <w:r>
        <w:rPr>
          <w:rFonts w:ascii="Times New Roman" w:hAnsi="Times New Roman"/>
          <w:sz w:val="28"/>
          <w:szCs w:val="28"/>
          <w:highlight w:val="none"/>
        </w:rPr>
        <w:t xml:space="preserve"> социального развития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8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  <w:highlight w:val="none"/>
        </w:rPr>
        <w:t xml:space="preserve">Е.В. Бахарева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8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«____» ___________20</w:t>
      </w:r>
      <w:r>
        <w:rPr>
          <w:rFonts w:ascii="Times New Roman" w:hAnsi="Times New Roman"/>
          <w:sz w:val="28"/>
          <w:szCs w:val="28"/>
          <w:highlight w:val="none"/>
        </w:rPr>
        <w:t xml:space="preserve">24</w:t>
      </w:r>
      <w:r>
        <w:rPr>
          <w:rFonts w:ascii="Times New Roman" w:hAnsi="Times New Roman"/>
          <w:sz w:val="28"/>
          <w:szCs w:val="28"/>
          <w:highlight w:val="none"/>
        </w:rPr>
        <w:t xml:space="preserve"> г.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8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8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Начальник управления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государственной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8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архивной службы </w:t>
      </w: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        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highlight w:val="none"/>
        </w:rPr>
        <w:t xml:space="preserve">       </w:t>
      </w:r>
      <w:r>
        <w:rPr>
          <w:rFonts w:ascii="Times New Roman" w:hAnsi="Times New Roman"/>
          <w:sz w:val="28"/>
          <w:szCs w:val="28"/>
          <w:highlight w:val="none"/>
        </w:rPr>
        <w:t xml:space="preserve">  К.В. Захаров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8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«____» ___________2024 г.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green"/>
        </w:rPr>
      </w:r>
      <w:r>
        <w:rPr>
          <w:rFonts w:ascii="Times New Roman" w:hAnsi="Times New Roman"/>
          <w:sz w:val="28"/>
          <w:szCs w:val="28"/>
          <w:highlight w:val="green"/>
        </w:rPr>
      </w:r>
    </w:p>
    <w:sectPr>
      <w:headerReference w:type="defaul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jc w:val="center"/>
      <w:rPr>
        <w:rFonts w:ascii="Times New Roman" w:hAnsi="Times New Roman"/>
        <w:sz w:val="20"/>
        <w:szCs w:val="20"/>
        <w:highlight w:val="none"/>
      </w:rPr>
    </w:pPr>
    <w:r>
      <w:rPr>
        <w:rFonts w:ascii="Times New Roman" w:hAnsi="Times New Roman"/>
        <w:sz w:val="20"/>
        <w:szCs w:val="20"/>
        <w:highlight w:val="none"/>
      </w:rPr>
    </w:r>
    <w:r>
      <w:rPr>
        <w:rFonts w:ascii="Times New Roman" w:hAnsi="Times New Roman"/>
        <w:sz w:val="20"/>
        <w:szCs w:val="20"/>
        <w:highlight w:val="none"/>
      </w:rPr>
    </w:r>
    <w:r>
      <w:rPr>
        <w:rFonts w:ascii="Times New Roman" w:hAnsi="Times New Roman"/>
        <w:sz w:val="20"/>
        <w:szCs w:val="20"/>
        <w:highlight w:val="none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49">
    <w:name w:val="Основной шрифт абзаца"/>
    <w:next w:val="849"/>
    <w:link w:val="848"/>
    <w:uiPriority w:val="1"/>
    <w:unhideWhenUsed/>
  </w:style>
  <w:style w:type="table" w:styleId="850">
    <w:name w:val="Обычная таблица"/>
    <w:next w:val="850"/>
    <w:link w:val="848"/>
    <w:uiPriority w:val="99"/>
    <w:semiHidden/>
    <w:unhideWhenUsed/>
    <w:tblPr/>
  </w:style>
  <w:style w:type="numbering" w:styleId="851">
    <w:name w:val="Нет списка"/>
    <w:next w:val="851"/>
    <w:link w:val="848"/>
    <w:uiPriority w:val="99"/>
    <w:semiHidden/>
    <w:unhideWhenUsed/>
  </w:style>
  <w:style w:type="paragraph" w:styleId="852">
    <w:name w:val="Абзац списка"/>
    <w:basedOn w:val="848"/>
    <w:next w:val="852"/>
    <w:link w:val="848"/>
    <w:uiPriority w:val="34"/>
    <w:qFormat/>
    <w:pPr>
      <w:contextualSpacing/>
      <w:ind w:left="720"/>
    </w:pPr>
  </w:style>
  <w:style w:type="paragraph" w:styleId="853">
    <w:name w:val="Текст выноски"/>
    <w:basedOn w:val="848"/>
    <w:next w:val="853"/>
    <w:link w:val="85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4">
    <w:name w:val="Текст выноски Знак"/>
    <w:next w:val="854"/>
    <w:link w:val="853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55">
    <w:name w:val="Текст"/>
    <w:basedOn w:val="848"/>
    <w:next w:val="855"/>
    <w:link w:val="856"/>
    <w:uiPriority w:val="99"/>
    <w:unhideWhenUsed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56">
    <w:name w:val="Текст Знак"/>
    <w:next w:val="856"/>
    <w:link w:val="855"/>
    <w:uiPriority w:val="99"/>
    <w:rPr>
      <w:rFonts w:ascii="Courier New" w:hAnsi="Courier New" w:eastAsia="Times New Roman" w:cs="Courier New"/>
    </w:rPr>
  </w:style>
  <w:style w:type="paragraph" w:styleId="857">
    <w:name w:val="Верхний колонтитул"/>
    <w:basedOn w:val="848"/>
    <w:next w:val="857"/>
    <w:link w:val="8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8">
    <w:name w:val="Верхний колонтитул Знак"/>
    <w:next w:val="858"/>
    <w:link w:val="857"/>
    <w:uiPriority w:val="99"/>
    <w:rPr>
      <w:sz w:val="22"/>
      <w:szCs w:val="22"/>
      <w:lang w:eastAsia="en-US"/>
    </w:rPr>
  </w:style>
  <w:style w:type="paragraph" w:styleId="859">
    <w:name w:val="Нижний колонтитул"/>
    <w:basedOn w:val="848"/>
    <w:next w:val="859"/>
    <w:link w:val="86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0">
    <w:name w:val="Нижний колонтитул Знак"/>
    <w:next w:val="860"/>
    <w:link w:val="859"/>
    <w:uiPriority w:val="99"/>
    <w:rPr>
      <w:sz w:val="22"/>
      <w:szCs w:val="22"/>
      <w:lang w:eastAsia="en-US"/>
    </w:rPr>
  </w:style>
  <w:style w:type="character" w:styleId="861" w:default="1">
    <w:name w:val="Default Paragraph Font"/>
    <w:uiPriority w:val="1"/>
    <w:semiHidden/>
    <w:unhideWhenUsed/>
  </w:style>
  <w:style w:type="numbering" w:styleId="862" w:default="1">
    <w:name w:val="No List"/>
    <w:uiPriority w:val="99"/>
    <w:semiHidden/>
    <w:unhideWhenUsed/>
  </w:style>
  <w:style w:type="table" w:styleId="863" w:default="1">
    <w:name w:val="Normal Table"/>
    <w:uiPriority w:val="99"/>
    <w:semiHidden/>
    <w:unhideWhenUsed/>
    <w:tblPr/>
  </w:style>
  <w:style w:type="paragraph" w:styleId="864" w:customStyle="1">
    <w:name w:val="Текст1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Ханко Людмила Викторовна</dc:creator>
  <cp:revision>37</cp:revision>
  <dcterms:created xsi:type="dcterms:W3CDTF">2017-09-13T04:49:00Z</dcterms:created>
  <dcterms:modified xsi:type="dcterms:W3CDTF">2024-07-19T05:47:14Z</dcterms:modified>
  <cp:version>1048576</cp:version>
</cp:coreProperties>
</file>