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21" w:rsidRDefault="00B57621" w:rsidP="00B57621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6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УТВЕРЖДЕНО </w:t>
      </w:r>
    </w:p>
    <w:p w:rsidR="00B57621" w:rsidRDefault="00B57621" w:rsidP="00B57621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Минобразования </w:t>
      </w:r>
    </w:p>
    <w:p w:rsidR="00B57621" w:rsidRDefault="00B57621" w:rsidP="00B57621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B57621" w:rsidRDefault="00B57621" w:rsidP="00B57621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                  №</w:t>
      </w:r>
    </w:p>
    <w:p w:rsidR="00B57621" w:rsidRPr="00B57621" w:rsidRDefault="00B57621" w:rsidP="00B576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7621" w:rsidRPr="00B57621" w:rsidRDefault="00B57621" w:rsidP="00B576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ПОЛОЖЕНИЕ</w:t>
      </w:r>
    </w:p>
    <w:p w:rsidR="00B57621" w:rsidRPr="00B57621" w:rsidRDefault="00EB08C8" w:rsidP="00B576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о контрольном отделе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62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57621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1. Контрольный отдел (далее - отдел) является структурным подразделением министерства образования Новосибирской области (далее - министерство), осуществляющим контрольную деятельность по следующим направлениям: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соблюдением получателями средств областного бюджета Новосибирской области бюджетного законодательства в части эффективного и целевого использования субвенций, субсидий, иных межбюджетных трансфертов;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соблюдением подведомственными государственными учреждениями Новосибирской области трудового законодательства и иных нормативных правовых актов, содержащих нормы трудового права;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соблюдением подведомственными государственными учреждениями Новосибирской области законодательства Российской Федерации и иных нормативных правовых актов о контрактной системе в сфере закупок;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внутренний финансовый аудит министерства.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2. Отдел руководствуется в своей деятельности </w:t>
      </w:r>
      <w:hyperlink r:id="rId5" w:history="1">
        <w:r w:rsidRPr="00B5762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5762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образования и науки Российской Федерации, </w:t>
      </w:r>
      <w:hyperlink r:id="rId6" w:history="1">
        <w:r w:rsidRPr="00B5762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57621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приказами министерства и настоящим Положением.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3. Отдел осуществляет свою деятельность во взаимодействии с федеральными органами исполнительной власти, их территориальными органами,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структурными подразделениями министерства, иными органами и организациями, физическими лицами по вопросам, относящимся к компетенции отдела.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4. Отдел находится в прямом подчинении министра образования </w:t>
      </w:r>
      <w:r w:rsidRPr="00B57621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(далее - министр).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5. Отдел имеет бланк со своим наименованием установленного образца.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II. Задачи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6. Основными задачами отдела являются: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1) обеспечение соблюдения финансовой дисциплины в министерстве;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2) выявление нарушений бюджетного законодательства получателями средств областного бюджета Новосибирской области, главным распорядителем которых является министерство;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3) выявление нарушений законодательства Российской Федерации и законодательства Новосибирской области в сферах деятельности отдела государственными учреждениями Новосибирской области, подведомственными министерству;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4) профилактика нарушений законодательства Российской Федерации и законодательства Новосибирской области в сферах деятельности отдела, обеспечение устранения нарушений законодательства Российской Федерации и законодательства Новосибирской области, выявленных при проведении контрольных мероприятий;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5) анализ, систематизация и обобщение результатов проводимых контрольных мероприятий.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III. Функции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7. Отдел осуществляет следующие функции: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1) осуществляет: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деятельностью государственных автономных учреждений Новосибирской области, подведомственных министерству;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деятельностью государственных бюджетных учреждений Новосибирской области, подведомственных министерству;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деятельностью государственных казенных учреждений Новосибирской области, подведомственных министерству;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г) ведомственный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государственными учреждениями Новосибирской области, подведомственными министерству;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д) ведомственный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соблюдением государственными учреждениями Новосибирской области, подведомственными министерству, трудового законодательства и иных нормативных правовых актов, содержащих нормы трудового права, в том числе по вопросам заключения и прекращения (расторжения) трудового договора, оплаты труда, рабочего времени и времени отдыха, гарантий и компенсаций, предоставляемых работникам, охраны труда;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е) внутренний финансовый аудит в министерстве;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ж) проверку эффективности и целевого использования субвенций, субсидий и иных межбюджетных трансфертов, выделяемых из областного бюджета </w:t>
      </w:r>
      <w:r w:rsidRPr="00B57621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муниципальным образованиям Новосибирской области;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з) проверку эффективности и целевого использования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выделяемых из областного бюджета Новосибирской области частным образовательным организациям;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 w:rsidRPr="00B576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7621">
        <w:rPr>
          <w:rFonts w:ascii="Times New Roman" w:hAnsi="Times New Roman" w:cs="Times New Roman"/>
          <w:sz w:val="28"/>
          <w:szCs w:val="28"/>
        </w:rPr>
        <w:t xml:space="preserve"> своевременностью и полнотой исполнения государственными учреждениями Новосибирской области, подведомственными министерству, действий по устранению нарушений и недостатков, выявленных по результатам проверок;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2) участвует в подготовке проектов законов Новосибирской области, нормативных правовых актов Губернатора Новосибирской области, Правительства Новосибирской области и министерства в установленных сферах деятельности;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3) готовит: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а) отчеты (акты, справки) по результатам проводимых отделом проверок;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б) предложения по применению мер ответственности к виновным лицам, выявленным в результате проводимых отделом проверок;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в) предложения о направлении материалов проверок, проводимых отделом, в органы государственного контроля (надзора) и (или) правоохранительные органы;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4) систематизирует, обобщает и анализирует результаты проведенных проверок;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5) обеспечивает своевременное и полное рассмотрение устных и письменных обращений граждан по вопросам, относящимся к сфере ведения отдела, поступивших в министерство, подготовку проектов решений по ним и направление ответов заявителям в установленный законодательством срок;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6) оказывает информационно-консультативную и методическую помощь органам местного самоуправления муниципальных районов и городских округов Новосибирской области, государственным учреждениям Новосибирской области, подведомственным министерству, и частным образовательным организациям в пределах своей компетенции;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7) иные функции, предусмотренные законодательством, в установленных сферах деятельности отдела.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IV. Права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7. Для реализации задач и функций отдел имеет право: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1) запрашивать и получать от органов государственной власти Новосибирской области, органов местного самоуправления, муниципальных образований Новосибирской области, управлений и отделов министерства, подведомственных организаций, иных органов и организаций документы, материалы, иную информацию, необходимые для осуществления функций отдела;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2) пользоваться информационными базами данных Правительства Новосибирской области, органов исполнительной власти Новосибирской области в установленном порядке;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lastRenderedPageBreak/>
        <w:t>3) использовать государственные информационные системы Новосибирской области, а также иные каналы связи;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4) разрабатывать в соответствии с действующим законодательством инструкции и методические рекомендации по вопросам ведения отдела;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5) осуществлять иные права в соответствии с действующим законодательством.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V. Организация деятельности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8. Положение, структура и штатная численность отдела утверждаются приказом министерства.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9. Отдел возглавляет начальник отдела, назначаемый на должность и освобождаемый от должности министром в соответствии с законодательством о государственной гражданской службе Российской Федерации и Новосибирской области.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10. Начальник отдела: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отдела, несет персональную ответственность за выполнение возложенных на отдел задач и функций;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2) организует и планирует работу отдела;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3) определяет должностные обязанности специалистов отдела;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4) вносит предложения министру об изменении структуры и штатной численности отдела;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5) согласует должностные регламенты и инструкции специалистов отдела;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6) вносит предложения о поощрении специалистов отдела и применении к ним мер дисциплинарной ответственности;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7) подписывает служебную документацию в пределах своей компетенции;</w:t>
      </w:r>
    </w:p>
    <w:p w:rsidR="00B57621" w:rsidRP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8) обеспечивает соблюдение трудовой дисциплины специалистами отдела;</w:t>
      </w:r>
    </w:p>
    <w:p w:rsid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621">
        <w:rPr>
          <w:rFonts w:ascii="Times New Roman" w:hAnsi="Times New Roman" w:cs="Times New Roman"/>
          <w:sz w:val="28"/>
          <w:szCs w:val="28"/>
        </w:rPr>
        <w:t>9) осуществляет другие полномочия в соответствии с настоящим положением, должностным регламентом и действующим законодательством.</w:t>
      </w:r>
    </w:p>
    <w:p w:rsidR="00B57621" w:rsidRDefault="00B57621" w:rsidP="00B576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621" w:rsidRPr="00B57621" w:rsidRDefault="00B57621" w:rsidP="00B576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</w:t>
      </w:r>
    </w:p>
    <w:p w:rsidR="006A302B" w:rsidRDefault="006A302B"/>
    <w:sectPr w:rsidR="006A302B" w:rsidSect="00B5762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21"/>
    <w:rsid w:val="006A302B"/>
    <w:rsid w:val="00904162"/>
    <w:rsid w:val="00B57621"/>
    <w:rsid w:val="00E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6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76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07145A7B7326CE8F8F2DF2EE86EE00A06FBE8F55CA6602EF6B6C1A97CF6FB0DA45505DC9FFF54F3A343C719CC8908D8CG2DDD" TargetMode="External"/><Relationship Id="rId5" Type="http://schemas.openxmlformats.org/officeDocument/2006/relationships/hyperlink" Target="consultantplus://offline/ref=BC07145A7B7326CE8F8F33FFF8EAB009AB6CE7875F9D3956E26F6448C0CF33F58C4C5A0D86BBA85C393023G7D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Гольдман Алена Николаевна</dc:creator>
  <cp:lastModifiedBy>Гольдман Алена Николаевна</cp:lastModifiedBy>
  <cp:revision>3</cp:revision>
  <cp:lastPrinted>2019-08-21T10:09:00Z</cp:lastPrinted>
  <dcterms:created xsi:type="dcterms:W3CDTF">2019-08-14T03:03:00Z</dcterms:created>
  <dcterms:modified xsi:type="dcterms:W3CDTF">2019-08-21T10:09:00Z</dcterms:modified>
</cp:coreProperties>
</file>