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AB" w:rsidRPr="000252AB" w:rsidRDefault="000252AB" w:rsidP="000252AB">
      <w:pPr>
        <w:pStyle w:val="a0"/>
        <w:spacing w:before="0" w:after="0"/>
        <w:ind w:left="609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УТВЕРЖДЕНО </w:t>
      </w:r>
    </w:p>
    <w:p w:rsidR="000252AB" w:rsidRPr="000252AB" w:rsidRDefault="000252AB" w:rsidP="000252AB">
      <w:pPr>
        <w:pStyle w:val="a0"/>
        <w:spacing w:before="0" w:after="0"/>
        <w:ind w:left="609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Минобразования </w:t>
      </w:r>
    </w:p>
    <w:p w:rsidR="000252AB" w:rsidRPr="000252AB" w:rsidRDefault="000252AB" w:rsidP="000252AB">
      <w:pPr>
        <w:pStyle w:val="a0"/>
        <w:spacing w:before="0" w:after="0"/>
        <w:ind w:left="609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</w:t>
      </w:r>
    </w:p>
    <w:p w:rsidR="000252AB" w:rsidRDefault="000252AB" w:rsidP="000252AB">
      <w:pPr>
        <w:pStyle w:val="a0"/>
        <w:spacing w:before="0" w:after="0"/>
        <w:ind w:left="609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>от ________№_____</w:t>
      </w:r>
    </w:p>
    <w:p w:rsidR="000252AB" w:rsidRDefault="000252AB" w:rsidP="000252AB">
      <w:pPr>
        <w:pStyle w:val="a0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21839" w:rsidRPr="000252AB" w:rsidRDefault="00521839" w:rsidP="000252AB">
      <w:pPr>
        <w:pStyle w:val="a0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52AB" w:rsidRPr="000252AB" w:rsidRDefault="000252AB" w:rsidP="000252AB">
      <w:pPr>
        <w:pStyle w:val="a0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</w:t>
      </w:r>
    </w:p>
    <w:p w:rsidR="000252AB" w:rsidRDefault="009B09C3" w:rsidP="000252AB">
      <w:pPr>
        <w:pStyle w:val="a0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b/>
          <w:sz w:val="28"/>
          <w:szCs w:val="28"/>
          <w:lang w:val="ru-RU"/>
        </w:rPr>
        <w:t>об отделе организации социального питания в сфере образования управления материальных ресурсов</w:t>
      </w:r>
    </w:p>
    <w:p w:rsidR="00976E1A" w:rsidRPr="000252AB" w:rsidRDefault="009B09C3" w:rsidP="000252AB">
      <w:pPr>
        <w:pStyle w:val="a0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министерства образования Новосибирской области</w:t>
      </w:r>
    </w:p>
    <w:p w:rsidR="00031B48" w:rsidRPr="000252AB" w:rsidRDefault="00031B48" w:rsidP="000252AB">
      <w:pPr>
        <w:pStyle w:val="a0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6E1A" w:rsidRDefault="00D045DD" w:rsidP="000252AB">
      <w:pPr>
        <w:pStyle w:val="af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</w:rPr>
        <w:t>I</w:t>
      </w: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Общие положения</w:t>
      </w:r>
    </w:p>
    <w:p w:rsidR="000252AB" w:rsidRPr="000252AB" w:rsidRDefault="000252AB" w:rsidP="000252AB">
      <w:pPr>
        <w:pStyle w:val="af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6E1A" w:rsidRPr="000252AB" w:rsidRDefault="00D045DD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Отдел организации социального питания в сфере образования управления материальных ресурсов министерства образования Новосибирской области (далее </w:t>
      </w:r>
      <w:r w:rsidRPr="000252A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отдел) входит в состав управления материальных ресурсов (далее</w:t>
      </w: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управление) министерства образования Новосибирской области (далее </w:t>
      </w:r>
      <w:r w:rsidRPr="000252A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министерство) и образован для обеспечения исполнительно-распорядительной деятельности министерства в части планирования финансовых ресурсов и обеспечения реализации его полномочий по обеспечению обучающихся</w:t>
      </w:r>
      <w:r w:rsidR="00515900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бесплатным питанием и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питанием на льготных условиях в соответствии с</w:t>
      </w:r>
      <w:proofErr w:type="gramEnd"/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2AF1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законодательством и законодательством Новосибирской области.</w:t>
      </w:r>
    </w:p>
    <w:p w:rsidR="00976E1A" w:rsidRPr="000252AB" w:rsidRDefault="00D045DD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Отдел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</w:t>
      </w:r>
      <w:r w:rsidR="00AF18AD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федеральных </w:t>
      </w:r>
      <w:r w:rsidR="00EE486C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исполнительных </w:t>
      </w:r>
      <w:r w:rsidR="00AF18AD">
        <w:rPr>
          <w:rFonts w:ascii="Times New Roman" w:hAnsi="Times New Roman" w:cs="Times New Roman"/>
          <w:sz w:val="28"/>
          <w:szCs w:val="28"/>
          <w:lang w:val="ru-RU"/>
        </w:rPr>
        <w:t>органов государственной власти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D045DD" w:rsidRDefault="00D045DD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1B7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Отдел осуществляет свою деятельность во взаимодействии с федеральными </w:t>
      </w:r>
      <w:r w:rsidR="001B7BA5" w:rsidRPr="000252AB">
        <w:rPr>
          <w:rFonts w:ascii="Times New Roman" w:hAnsi="Times New Roman" w:cs="Times New Roman"/>
          <w:sz w:val="28"/>
          <w:szCs w:val="28"/>
          <w:lang w:val="ru-RU"/>
        </w:rPr>
        <w:t>исполнительн</w:t>
      </w:r>
      <w:r w:rsidR="001B7BA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="001B7BA5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органами </w:t>
      </w:r>
      <w:r w:rsidR="001B7BA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власти, их территориальными органами, </w:t>
      </w:r>
      <w:r w:rsidR="00EE486C">
        <w:rPr>
          <w:rFonts w:ascii="Times New Roman" w:hAnsi="Times New Roman" w:cs="Times New Roman"/>
          <w:sz w:val="28"/>
          <w:szCs w:val="28"/>
          <w:lang w:val="ru-RU"/>
        </w:rPr>
        <w:t xml:space="preserve">областными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области, структурными подразделениями министерства, иными органами и организациями, физическими лицами по вопросам, относящимся к компетенции отдела. </w:t>
      </w:r>
    </w:p>
    <w:p w:rsidR="008043E1" w:rsidRPr="000252AB" w:rsidRDefault="008043E1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E1A" w:rsidRDefault="00D045DD" w:rsidP="000252A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</w:rPr>
        <w:t>II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. Задачи отдела</w:t>
      </w:r>
    </w:p>
    <w:p w:rsidR="008043E1" w:rsidRPr="000252AB" w:rsidRDefault="008043E1" w:rsidP="000252A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6E1A" w:rsidRPr="000252AB" w:rsidRDefault="00D045DD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Основными задачами отдела являются:</w:t>
      </w:r>
    </w:p>
    <w:p w:rsidR="00976E1A" w:rsidRPr="000252AB" w:rsidRDefault="00D045DD" w:rsidP="00804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содействие созданию условий, направленных на реализацию на территории Новосибирской области государственной политики по обеспечению удовлетворения потребности в горячем питании для различных возрастных групп обучающихся образовательных организаций в соответствии с научно-обоснованными физиологическими нормами питания;</w:t>
      </w:r>
    </w:p>
    <w:p w:rsidR="00976E1A" w:rsidRPr="000252AB" w:rsidRDefault="001B6000" w:rsidP="00804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обеспечения обучающихся </w:t>
      </w:r>
      <w:r w:rsidR="00515900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бесплатным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питанием </w:t>
      </w:r>
      <w:r w:rsidR="00515900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и питанием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на льготных условиях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законодательством и законодательством Новосибирской области;</w:t>
      </w:r>
      <w:proofErr w:type="gramEnd"/>
    </w:p>
    <w:p w:rsidR="00976E1A" w:rsidRDefault="001B6000" w:rsidP="00804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соблюдения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законодательства и законодательства Новосибирской области при организации питания в образовательных организациях</w:t>
      </w:r>
      <w:r>
        <w:rPr>
          <w:rFonts w:ascii="Times New Roman" w:hAnsi="Times New Roman" w:cs="Times New Roman"/>
          <w:sz w:val="28"/>
          <w:szCs w:val="28"/>
          <w:lang w:val="ru-RU"/>
        </w:rPr>
        <w:t>, расположенных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в пределах компетенции отдела и подготовка предложений по ее совершенствованию.</w:t>
      </w:r>
    </w:p>
    <w:p w:rsidR="008043E1" w:rsidRPr="000252AB" w:rsidRDefault="008043E1" w:rsidP="00804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E1A" w:rsidRDefault="00D045DD" w:rsidP="008043E1">
      <w:pPr>
        <w:pStyle w:val="FirstParagraph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</w:rPr>
        <w:t>III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. Функции отдела</w:t>
      </w:r>
    </w:p>
    <w:p w:rsidR="008043E1" w:rsidRPr="008043E1" w:rsidRDefault="008043E1" w:rsidP="008043E1">
      <w:pPr>
        <w:pStyle w:val="a0"/>
        <w:spacing w:before="0" w:after="0"/>
        <w:rPr>
          <w:lang w:val="ru-RU"/>
        </w:rPr>
      </w:pPr>
    </w:p>
    <w:p w:rsidR="00976E1A" w:rsidRPr="000252AB" w:rsidRDefault="00D045DD" w:rsidP="008043E1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Отдел в соответствии с возложенными на него задачами осуществляет следующие функции:</w:t>
      </w:r>
    </w:p>
    <w:p w:rsidR="00976E1A" w:rsidRPr="000252AB" w:rsidRDefault="00D045DD" w:rsidP="00804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подготовка проектов законов Новосибирской области, постановлений и распоряжений Губернатора Новосибирской области и Правительства Новосибирской области, приказов министерства в установленной сфере деятельности;</w:t>
      </w:r>
    </w:p>
    <w:p w:rsidR="00976E1A" w:rsidRPr="000252AB" w:rsidRDefault="00D045DD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оказание информационно-консультативной и методической помощи органам управления образованием муниципальных районов и городских округов Новосибирской области, государственным образовательным организациям Новосибирской области, подведомственным министерству и муниципальным образовательным организациям,</w:t>
      </w:r>
      <w:r w:rsidR="00786487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расположенным на территории Новосибирской области,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установленной сфере деятельности;</w:t>
      </w:r>
    </w:p>
    <w:p w:rsidR="00976E1A" w:rsidRPr="000252AB" w:rsidRDefault="00D045DD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участие в мониторинге системы образования в Новосибирской области, в установленной сфере деятельности отдела;</w:t>
      </w:r>
    </w:p>
    <w:p w:rsidR="00976E1A" w:rsidRPr="000252AB" w:rsidRDefault="00D8516F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1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045DD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участие в разработке и реализации государственных и ведомственных целевых программ в установленной сфере деятельности;</w:t>
      </w:r>
    </w:p>
    <w:p w:rsidR="00976E1A" w:rsidRPr="000252AB" w:rsidRDefault="00D8516F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1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045DD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сбор, обработка, анализ и предоставление государственной статистической отчётности в установленной сфере деятельности отдела;</w:t>
      </w:r>
    </w:p>
    <w:p w:rsidR="00976E1A" w:rsidRPr="000252AB" w:rsidRDefault="00D8516F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1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045DD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обеспечение своевременного и полного рассмотрения устных и письменных обращений граждан, принятия по ним решений и направление заявителям ответов в установленный законодательством Российской Федерации срок в установленной сфере деятельности;</w:t>
      </w:r>
    </w:p>
    <w:p w:rsidR="008A2F68" w:rsidRPr="00BF0F7C" w:rsidRDefault="00D8516F" w:rsidP="00BF0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16F">
        <w:rPr>
          <w:rFonts w:ascii="Times New Roman" w:hAnsi="Times New Roman" w:cs="Times New Roman"/>
          <w:sz w:val="28"/>
          <w:szCs w:val="28"/>
        </w:rPr>
        <w:t>7</w:t>
      </w:r>
      <w:r w:rsidR="00D045DD" w:rsidRPr="000252AB">
        <w:rPr>
          <w:rFonts w:ascii="Times New Roman" w:hAnsi="Times New Roman" w:cs="Times New Roman"/>
          <w:sz w:val="28"/>
          <w:szCs w:val="28"/>
        </w:rPr>
        <w:t xml:space="preserve">) </w:t>
      </w:r>
      <w:r w:rsidR="009B09C3" w:rsidRPr="000252AB">
        <w:rPr>
          <w:rFonts w:ascii="Times New Roman" w:hAnsi="Times New Roman" w:cs="Times New Roman"/>
          <w:sz w:val="28"/>
          <w:szCs w:val="28"/>
        </w:rPr>
        <w:t>участие в организации обеспечения пита</w:t>
      </w:r>
      <w:r w:rsidR="008A2F68">
        <w:rPr>
          <w:rFonts w:ascii="Times New Roman" w:hAnsi="Times New Roman" w:cs="Times New Roman"/>
          <w:sz w:val="28"/>
          <w:szCs w:val="28"/>
        </w:rPr>
        <w:t xml:space="preserve">нием на льготных условиях детей </w:t>
      </w:r>
      <w:r w:rsidR="009B09C3" w:rsidRPr="000252AB">
        <w:rPr>
          <w:rFonts w:ascii="Times New Roman" w:hAnsi="Times New Roman" w:cs="Times New Roman"/>
          <w:sz w:val="28"/>
          <w:szCs w:val="28"/>
        </w:rPr>
        <w:t>из малоимущих се</w:t>
      </w:r>
      <w:r w:rsidR="00515900" w:rsidRPr="000252AB">
        <w:rPr>
          <w:rFonts w:ascii="Times New Roman" w:hAnsi="Times New Roman" w:cs="Times New Roman"/>
          <w:sz w:val="28"/>
          <w:szCs w:val="28"/>
        </w:rPr>
        <w:t>мей, детей из многодетных семей;</w:t>
      </w:r>
      <w:r w:rsidR="009B09C3" w:rsidRPr="000252AB">
        <w:rPr>
          <w:rFonts w:ascii="Times New Roman" w:hAnsi="Times New Roman" w:cs="Times New Roman"/>
          <w:sz w:val="28"/>
          <w:szCs w:val="28"/>
        </w:rPr>
        <w:t xml:space="preserve"> </w:t>
      </w:r>
      <w:r w:rsidR="00515900" w:rsidRPr="000252AB">
        <w:rPr>
          <w:rFonts w:ascii="Times New Roman" w:hAnsi="Times New Roman" w:cs="Times New Roman"/>
          <w:sz w:val="28"/>
          <w:szCs w:val="28"/>
        </w:rPr>
        <w:t xml:space="preserve">бесплатным питанием </w:t>
      </w:r>
      <w:r w:rsidR="009B09C3" w:rsidRPr="000252AB">
        <w:rPr>
          <w:rFonts w:ascii="Times New Roman" w:hAnsi="Times New Roman" w:cs="Times New Roman"/>
          <w:sz w:val="28"/>
          <w:szCs w:val="28"/>
        </w:rPr>
        <w:t>обучающихся, проживающих в общеобразовательных организациях для детей, нуждающихся в длительном лечении, обучающихся с огран</w:t>
      </w:r>
      <w:r w:rsidR="00D045DD" w:rsidRPr="000252AB">
        <w:rPr>
          <w:rFonts w:ascii="Times New Roman" w:hAnsi="Times New Roman" w:cs="Times New Roman"/>
          <w:sz w:val="28"/>
          <w:szCs w:val="28"/>
        </w:rPr>
        <w:t xml:space="preserve">иченными </w:t>
      </w:r>
      <w:r w:rsidR="00D045DD" w:rsidRPr="000252AB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возможностями здоровья и детей </w:t>
      </w:r>
      <w:r w:rsidR="00031B48" w:rsidRPr="000252AB">
        <w:rPr>
          <w:rFonts w:ascii="Times New Roman" w:hAnsi="Times New Roman" w:cs="Times New Roman"/>
          <w:sz w:val="28"/>
          <w:szCs w:val="28"/>
        </w:rPr>
        <w:t xml:space="preserve">- </w:t>
      </w:r>
      <w:r w:rsidR="00D045DD" w:rsidRPr="000252AB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9B09C3" w:rsidRPr="000252A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законодательством Новосибирской области в у</w:t>
      </w:r>
      <w:r w:rsidR="005E22C7">
        <w:rPr>
          <w:rFonts w:ascii="Times New Roman" w:hAnsi="Times New Roman" w:cs="Times New Roman"/>
          <w:sz w:val="28"/>
          <w:szCs w:val="28"/>
        </w:rPr>
        <w:t xml:space="preserve">становленной сфере деятельности, </w:t>
      </w:r>
      <w:r w:rsidR="005E22C7" w:rsidRPr="00BF0F7C">
        <w:rPr>
          <w:rFonts w:ascii="Times New Roman" w:hAnsi="Times New Roman" w:cs="Times New Roman"/>
          <w:sz w:val="28"/>
          <w:szCs w:val="28"/>
        </w:rPr>
        <w:t>а именно</w:t>
      </w:r>
      <w:r w:rsidR="008A2F68" w:rsidRPr="00BF0F7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8516F" w:rsidRPr="00BF0F7C" w:rsidRDefault="00D8516F" w:rsidP="00BF0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F7C">
        <w:rPr>
          <w:rFonts w:ascii="Times New Roman" w:hAnsi="Times New Roman" w:cs="Times New Roman"/>
          <w:sz w:val="28"/>
          <w:szCs w:val="28"/>
        </w:rPr>
        <w:t>внесение предложений по установлению норматива финансирования предоставления питания льготным категориям обучающихся;</w:t>
      </w:r>
    </w:p>
    <w:p w:rsidR="008A2F68" w:rsidRPr="00BF0F7C" w:rsidRDefault="005E22C7" w:rsidP="00BF0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F7C">
        <w:rPr>
          <w:rFonts w:ascii="Times New Roman" w:hAnsi="Times New Roman" w:cs="Times New Roman"/>
          <w:sz w:val="28"/>
          <w:szCs w:val="28"/>
        </w:rPr>
        <w:t xml:space="preserve">подготовка расчетов в части финансового обеспечения </w:t>
      </w:r>
      <w:r w:rsidR="00521839">
        <w:rPr>
          <w:rFonts w:ascii="Times New Roman" w:hAnsi="Times New Roman" w:cs="Times New Roman"/>
          <w:sz w:val="28"/>
          <w:szCs w:val="28"/>
        </w:rPr>
        <w:t>организации</w:t>
      </w:r>
      <w:r w:rsidR="00D8516F" w:rsidRPr="00BF0F7C">
        <w:rPr>
          <w:rFonts w:ascii="Times New Roman" w:hAnsi="Times New Roman" w:cs="Times New Roman"/>
          <w:sz w:val="28"/>
          <w:szCs w:val="28"/>
        </w:rPr>
        <w:t xml:space="preserve"> питания отдельным категориям</w:t>
      </w:r>
      <w:r w:rsidRPr="00BF0F7C">
        <w:rPr>
          <w:rFonts w:ascii="Times New Roman" w:hAnsi="Times New Roman" w:cs="Times New Roman"/>
          <w:sz w:val="28"/>
          <w:szCs w:val="28"/>
        </w:rPr>
        <w:t xml:space="preserve"> обучающихся, </w:t>
      </w:r>
    </w:p>
    <w:p w:rsidR="00976E1A" w:rsidRPr="00BF0F7C" w:rsidRDefault="00BF42C7" w:rsidP="00BF0F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F7C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5E22C7" w:rsidRPr="00BF0F7C">
        <w:rPr>
          <w:rFonts w:ascii="Times New Roman" w:hAnsi="Times New Roman" w:cs="Times New Roman"/>
          <w:sz w:val="28"/>
          <w:szCs w:val="28"/>
        </w:rPr>
        <w:t>предложений по перераспределению финансовых средств между п</w:t>
      </w:r>
      <w:r w:rsidRPr="00BF0F7C">
        <w:rPr>
          <w:rFonts w:ascii="Times New Roman" w:hAnsi="Times New Roman" w:cs="Times New Roman"/>
          <w:sz w:val="28"/>
          <w:szCs w:val="28"/>
        </w:rPr>
        <w:t>олучателями</w:t>
      </w:r>
      <w:r w:rsidR="005E22C7" w:rsidRPr="00BF0F7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A2F68" w:rsidRPr="00BF0F7C" w:rsidRDefault="00584F30" w:rsidP="00BF0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F7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045DD"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B09C3" w:rsidRPr="00BF0F7C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развития инфраструктуры, внедрения перспективных технологий и стандартов питания обучающи</w:t>
      </w:r>
      <w:r w:rsidR="0086152C" w:rsidRPr="00BF0F7C">
        <w:rPr>
          <w:rFonts w:ascii="Times New Roman" w:hAnsi="Times New Roman" w:cs="Times New Roman"/>
          <w:sz w:val="28"/>
          <w:szCs w:val="28"/>
          <w:lang w:val="ru-RU"/>
        </w:rPr>
        <w:t>хся, перечисленных в подпункте 7</w:t>
      </w:r>
      <w:r w:rsidR="009B09C3"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пункта, на территории Новосибирской области</w:t>
      </w:r>
      <w:r w:rsidR="008A2F68" w:rsidRPr="00BF0F7C">
        <w:rPr>
          <w:rFonts w:ascii="Times New Roman" w:hAnsi="Times New Roman" w:cs="Times New Roman"/>
          <w:sz w:val="28"/>
          <w:szCs w:val="28"/>
          <w:lang w:val="ru-RU"/>
        </w:rPr>
        <w:t>, а именно:</w:t>
      </w:r>
    </w:p>
    <w:p w:rsidR="008A2F68" w:rsidRPr="00BF0F7C" w:rsidRDefault="008A2F68" w:rsidP="00BF0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методических материалов по организации питания в образовательных организациях, </w:t>
      </w:r>
    </w:p>
    <w:p w:rsidR="008A2F68" w:rsidRPr="000252AB" w:rsidRDefault="008A2F68" w:rsidP="00BF0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взаимодействие с Управлением </w:t>
      </w:r>
      <w:proofErr w:type="spellStart"/>
      <w:r w:rsidRPr="00BF0F7C">
        <w:rPr>
          <w:rFonts w:ascii="Times New Roman" w:hAnsi="Times New Roman" w:cs="Times New Roman"/>
          <w:sz w:val="28"/>
          <w:szCs w:val="28"/>
          <w:lang w:val="ru-RU"/>
        </w:rPr>
        <w:t>Роспотребна</w:t>
      </w:r>
      <w:r w:rsidR="0086152C" w:rsidRPr="00BF0F7C">
        <w:rPr>
          <w:rFonts w:ascii="Times New Roman" w:hAnsi="Times New Roman" w:cs="Times New Roman"/>
          <w:sz w:val="28"/>
          <w:szCs w:val="28"/>
          <w:lang w:val="ru-RU"/>
        </w:rPr>
        <w:t>дзора</w:t>
      </w:r>
      <w:proofErr w:type="spellEnd"/>
      <w:r w:rsidR="0086152C"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 по Новосибирской области, Управлением </w:t>
      </w:r>
      <w:proofErr w:type="spellStart"/>
      <w:r w:rsidR="0086152C" w:rsidRPr="00BF0F7C">
        <w:rPr>
          <w:rFonts w:ascii="Times New Roman" w:hAnsi="Times New Roman" w:cs="Times New Roman"/>
          <w:sz w:val="28"/>
          <w:szCs w:val="28"/>
          <w:lang w:val="ru-RU"/>
        </w:rPr>
        <w:t>Россельхознадзора</w:t>
      </w:r>
      <w:proofErr w:type="spellEnd"/>
      <w:r w:rsidR="0086152C"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 по Новосибирской области, </w:t>
      </w:r>
      <w:r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прокуратурой Новосибирской области </w:t>
      </w:r>
      <w:r w:rsidR="00BF0F7C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 вопроса</w:t>
      </w:r>
      <w:r w:rsidR="00BF0F7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F0F7C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питания </w:t>
      </w:r>
      <w:proofErr w:type="gramStart"/>
      <w:r w:rsidRPr="00BF0F7C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BF0F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76E1A" w:rsidRDefault="00584F30" w:rsidP="00BF0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045DD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осуществление иных функций в установленных сферах деятельности, предусмотренных федеральными законами, законами Новосибирской области, нормативными правовыми актами Губернатора Новосибирской области, Правительства Новосибирской области и министерства.</w:t>
      </w:r>
    </w:p>
    <w:p w:rsidR="000C26F5" w:rsidRPr="000252AB" w:rsidRDefault="000C26F5" w:rsidP="000C26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E1A" w:rsidRDefault="00D045DD" w:rsidP="000C26F5">
      <w:pPr>
        <w:pStyle w:val="FirstParagraph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</w:rPr>
        <w:t>IV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. Права отдела</w:t>
      </w:r>
    </w:p>
    <w:p w:rsidR="000C26F5" w:rsidRPr="000C26F5" w:rsidRDefault="000C26F5" w:rsidP="000C26F5">
      <w:pPr>
        <w:pStyle w:val="a0"/>
        <w:spacing w:before="0" w:after="0"/>
        <w:rPr>
          <w:lang w:val="ru-RU"/>
        </w:rPr>
      </w:pPr>
    </w:p>
    <w:p w:rsidR="00976E1A" w:rsidRPr="000252AB" w:rsidRDefault="00D045DD" w:rsidP="000C26F5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Отдел для реализации задач и функций имеет право:</w:t>
      </w:r>
    </w:p>
    <w:p w:rsidR="00976E1A" w:rsidRPr="000252AB" w:rsidRDefault="00D045DD" w:rsidP="000C26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готовить запросы в установленном порядке в органы государственной власти Новосибирской области, органы местного самоуправления муниципальных образований Новосибирской области, иные органы и организации о предоставлении документов, материалов, иной информации, необходимых для осуществления функций отдела;</w:t>
      </w:r>
    </w:p>
    <w:p w:rsidR="00976E1A" w:rsidRPr="000252AB" w:rsidRDefault="00D045DD" w:rsidP="000C26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использовать государственные информационные системы Новосибирской области, а также каналы связи;</w:t>
      </w:r>
    </w:p>
    <w:p w:rsidR="00976E1A" w:rsidRDefault="00D045DD" w:rsidP="000C26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осуществлять иные права в соответствии с действующим законодательством.</w:t>
      </w:r>
    </w:p>
    <w:p w:rsidR="000C26F5" w:rsidRPr="000252AB" w:rsidRDefault="000C26F5" w:rsidP="000C26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E1A" w:rsidRDefault="00D045DD" w:rsidP="000C26F5">
      <w:pPr>
        <w:pStyle w:val="FirstParagraph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</w:rPr>
        <w:t>V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. Организация деятельности отдела</w:t>
      </w:r>
    </w:p>
    <w:p w:rsidR="000C26F5" w:rsidRPr="000C26F5" w:rsidRDefault="000C26F5" w:rsidP="000C26F5">
      <w:pPr>
        <w:pStyle w:val="a0"/>
        <w:spacing w:before="0" w:after="0"/>
        <w:rPr>
          <w:lang w:val="ru-RU"/>
        </w:rPr>
      </w:pPr>
    </w:p>
    <w:p w:rsidR="00976E1A" w:rsidRPr="000252AB" w:rsidRDefault="00D045DD" w:rsidP="000C26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Положение, структура и штатная численность отдела утверждаются приказом министерства.</w:t>
      </w:r>
    </w:p>
    <w:p w:rsidR="00B71787" w:rsidRPr="000252AB" w:rsidRDefault="00D045DD" w:rsidP="000C26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Отдел возглавляет начальник отдела, назначаемый на должность и освобождаемый от должности министром образования Новосибирской области в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соответствии с </w:t>
      </w:r>
      <w:r w:rsidR="00700D65">
        <w:rPr>
          <w:rFonts w:ascii="Times New Roman" w:hAnsi="Times New Roman" w:cs="Times New Roman"/>
          <w:sz w:val="28"/>
          <w:szCs w:val="28"/>
          <w:lang w:val="ru-RU"/>
        </w:rPr>
        <w:t xml:space="preserve">действующим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законодательством о государственной гражданской службе.</w:t>
      </w:r>
    </w:p>
    <w:p w:rsidR="00976E1A" w:rsidRPr="000252AB" w:rsidRDefault="009B09C3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>9. Начальник отдела:</w:t>
      </w:r>
    </w:p>
    <w:p w:rsidR="00976E1A" w:rsidRPr="000252AB" w:rsidRDefault="00B71787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осуществляет руководство деятельностью отдела, несет персональную ответственность за выполнение возложенных на отдел задач и функций;</w:t>
      </w:r>
    </w:p>
    <w:p w:rsidR="00976E1A" w:rsidRPr="000252AB" w:rsidRDefault="00B71787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организует и планирует работу отдела;</w:t>
      </w:r>
    </w:p>
    <w:p w:rsidR="00976E1A" w:rsidRPr="000252AB" w:rsidRDefault="00B71787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вносит предложения начальнику управления по определению должностных обязанностей специалистов отдела, изменению структуры и штатной численности отдела;</w:t>
      </w:r>
    </w:p>
    <w:p w:rsidR="00976E1A" w:rsidRPr="000252AB" w:rsidRDefault="00B71787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вносит в установленном порядке предложения о поощрении специалистов отдела и применении к ним мер дисциплинарной ответственности;</w:t>
      </w:r>
    </w:p>
    <w:p w:rsidR="00976E1A" w:rsidRPr="000252AB" w:rsidRDefault="00B71787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обеспечивает соблюдение трудовой дисциплины специалистами отдела;</w:t>
      </w:r>
    </w:p>
    <w:p w:rsidR="00976E1A" w:rsidRDefault="00B71787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52AB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="009B09C3" w:rsidRPr="000252AB">
        <w:rPr>
          <w:rFonts w:ascii="Times New Roman" w:hAnsi="Times New Roman" w:cs="Times New Roman"/>
          <w:sz w:val="28"/>
          <w:szCs w:val="28"/>
          <w:lang w:val="ru-RU"/>
        </w:rPr>
        <w:t>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521839" w:rsidRDefault="00521839" w:rsidP="0002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1839" w:rsidRPr="000252AB" w:rsidRDefault="00521839" w:rsidP="0052183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bookmarkStart w:id="0" w:name="_GoBack"/>
      <w:bookmarkEnd w:id="0"/>
    </w:p>
    <w:p w:rsidR="00B71787" w:rsidRPr="000252AB" w:rsidRDefault="00B71787" w:rsidP="000252A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1787" w:rsidRPr="000252AB" w:rsidSect="000252AB">
      <w:pgSz w:w="12240" w:h="15840"/>
      <w:pgMar w:top="1134" w:right="61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AA" w:rsidRDefault="007237AA">
      <w:pPr>
        <w:spacing w:after="0"/>
      </w:pPr>
      <w:r>
        <w:separator/>
      </w:r>
    </w:p>
  </w:endnote>
  <w:endnote w:type="continuationSeparator" w:id="0">
    <w:p w:rsidR="007237AA" w:rsidRDefault="007237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AA" w:rsidRDefault="007237AA">
      <w:r>
        <w:separator/>
      </w:r>
    </w:p>
  </w:footnote>
  <w:footnote w:type="continuationSeparator" w:id="0">
    <w:p w:rsidR="007237AA" w:rsidRDefault="0072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653F8"/>
    <w:multiLevelType w:val="multilevel"/>
    <w:tmpl w:val="3D765BC2"/>
    <w:lvl w:ilvl="0">
      <w:start w:val="4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EEAD24B"/>
    <w:multiLevelType w:val="multilevel"/>
    <w:tmpl w:val="293C718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539C330"/>
    <w:multiLevelType w:val="multilevel"/>
    <w:tmpl w:val="8FE85F2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6578183"/>
    <w:multiLevelType w:val="multilevel"/>
    <w:tmpl w:val="65F8526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17F69BA"/>
    <w:multiLevelType w:val="multilevel"/>
    <w:tmpl w:val="89AE70D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0D59857"/>
    <w:multiLevelType w:val="multilevel"/>
    <w:tmpl w:val="72349A0C"/>
    <w:lvl w:ilvl="0">
      <w:start w:val="1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A07843A"/>
    <w:multiLevelType w:val="multilevel"/>
    <w:tmpl w:val="BFBC0A80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3BFEE4"/>
    <w:multiLevelType w:val="multilevel"/>
    <w:tmpl w:val="75886470"/>
    <w:lvl w:ilvl="0">
      <w:start w:val="7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F86917"/>
    <w:multiLevelType w:val="multilevel"/>
    <w:tmpl w:val="02B63F72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A6874"/>
    <w:multiLevelType w:val="hybridMultilevel"/>
    <w:tmpl w:val="064279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5283375"/>
    <w:multiLevelType w:val="multilevel"/>
    <w:tmpl w:val="9A063ED2"/>
    <w:lvl w:ilvl="0">
      <w:start w:val="8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C0E863"/>
    <w:multiLevelType w:val="multilevel"/>
    <w:tmpl w:val="AB2E8F38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AB0C3A"/>
    <w:multiLevelType w:val="hybridMultilevel"/>
    <w:tmpl w:val="3D26422E"/>
    <w:lvl w:ilvl="0" w:tplc="869EE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B9EF91"/>
    <w:multiLevelType w:val="multilevel"/>
    <w:tmpl w:val="E7763BA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8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8">
    <w:abstractNumId w:val="1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6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8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8">
    <w:abstractNumId w:val="1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9">
    <w:abstractNumId w:val="5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20">
    <w:abstractNumId w:val="1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2">
    <w:abstractNumId w:val="6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52AB"/>
    <w:rsid w:val="00031B48"/>
    <w:rsid w:val="000C26F5"/>
    <w:rsid w:val="0012374B"/>
    <w:rsid w:val="001B2AF1"/>
    <w:rsid w:val="001B6000"/>
    <w:rsid w:val="001B7BA5"/>
    <w:rsid w:val="002B7F4B"/>
    <w:rsid w:val="00387D3A"/>
    <w:rsid w:val="004E29B3"/>
    <w:rsid w:val="00515900"/>
    <w:rsid w:val="00521839"/>
    <w:rsid w:val="00584F30"/>
    <w:rsid w:val="00590D07"/>
    <w:rsid w:val="005D5F73"/>
    <w:rsid w:val="005E22C7"/>
    <w:rsid w:val="00700D65"/>
    <w:rsid w:val="007237AA"/>
    <w:rsid w:val="00784D58"/>
    <w:rsid w:val="00786487"/>
    <w:rsid w:val="007970CB"/>
    <w:rsid w:val="008043E1"/>
    <w:rsid w:val="00826FF2"/>
    <w:rsid w:val="0086152C"/>
    <w:rsid w:val="008A2F68"/>
    <w:rsid w:val="008D6863"/>
    <w:rsid w:val="00976E1A"/>
    <w:rsid w:val="009A30F0"/>
    <w:rsid w:val="009B09C3"/>
    <w:rsid w:val="00A563B7"/>
    <w:rsid w:val="00AF18AD"/>
    <w:rsid w:val="00AF60B1"/>
    <w:rsid w:val="00B71787"/>
    <w:rsid w:val="00B86B75"/>
    <w:rsid w:val="00BC48D5"/>
    <w:rsid w:val="00BC7CFA"/>
    <w:rsid w:val="00BF0F7C"/>
    <w:rsid w:val="00BF42C7"/>
    <w:rsid w:val="00C36279"/>
    <w:rsid w:val="00D045DD"/>
    <w:rsid w:val="00D8516F"/>
    <w:rsid w:val="00DC6C5F"/>
    <w:rsid w:val="00E315A3"/>
    <w:rsid w:val="00E53FBF"/>
    <w:rsid w:val="00E86572"/>
    <w:rsid w:val="00EE486C"/>
    <w:rsid w:val="00F016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List Paragraph"/>
    <w:basedOn w:val="a"/>
    <w:rsid w:val="00D045DD"/>
    <w:pPr>
      <w:ind w:left="720"/>
      <w:contextualSpacing/>
    </w:pPr>
  </w:style>
  <w:style w:type="character" w:styleId="af0">
    <w:name w:val="annotation reference"/>
    <w:basedOn w:val="a1"/>
    <w:rsid w:val="00E53FBF"/>
    <w:rPr>
      <w:sz w:val="16"/>
      <w:szCs w:val="16"/>
    </w:rPr>
  </w:style>
  <w:style w:type="paragraph" w:styleId="af1">
    <w:name w:val="annotation text"/>
    <w:basedOn w:val="a"/>
    <w:link w:val="af2"/>
    <w:rsid w:val="00E53FBF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E53FBF"/>
    <w:rPr>
      <w:sz w:val="20"/>
      <w:szCs w:val="20"/>
    </w:rPr>
  </w:style>
  <w:style w:type="paragraph" w:styleId="af3">
    <w:name w:val="annotation subject"/>
    <w:basedOn w:val="af1"/>
    <w:next w:val="af1"/>
    <w:link w:val="af4"/>
    <w:rsid w:val="00E53FBF"/>
    <w:rPr>
      <w:b/>
      <w:bCs/>
    </w:rPr>
  </w:style>
  <w:style w:type="character" w:customStyle="1" w:styleId="af4">
    <w:name w:val="Тема примечания Знак"/>
    <w:basedOn w:val="af2"/>
    <w:link w:val="af3"/>
    <w:rsid w:val="00E53FBF"/>
    <w:rPr>
      <w:b/>
      <w:bCs/>
      <w:sz w:val="20"/>
      <w:szCs w:val="20"/>
    </w:rPr>
  </w:style>
  <w:style w:type="paragraph" w:styleId="af5">
    <w:name w:val="Balloon Text"/>
    <w:basedOn w:val="a"/>
    <w:link w:val="af6"/>
    <w:rsid w:val="00E53FBF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E53F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E22C7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List Paragraph"/>
    <w:basedOn w:val="a"/>
    <w:rsid w:val="00D045DD"/>
    <w:pPr>
      <w:ind w:left="720"/>
      <w:contextualSpacing/>
    </w:pPr>
  </w:style>
  <w:style w:type="character" w:styleId="af0">
    <w:name w:val="annotation reference"/>
    <w:basedOn w:val="a1"/>
    <w:rsid w:val="00E53FBF"/>
    <w:rPr>
      <w:sz w:val="16"/>
      <w:szCs w:val="16"/>
    </w:rPr>
  </w:style>
  <w:style w:type="paragraph" w:styleId="af1">
    <w:name w:val="annotation text"/>
    <w:basedOn w:val="a"/>
    <w:link w:val="af2"/>
    <w:rsid w:val="00E53FBF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E53FBF"/>
    <w:rPr>
      <w:sz w:val="20"/>
      <w:szCs w:val="20"/>
    </w:rPr>
  </w:style>
  <w:style w:type="paragraph" w:styleId="af3">
    <w:name w:val="annotation subject"/>
    <w:basedOn w:val="af1"/>
    <w:next w:val="af1"/>
    <w:link w:val="af4"/>
    <w:rsid w:val="00E53FBF"/>
    <w:rPr>
      <w:b/>
      <w:bCs/>
    </w:rPr>
  </w:style>
  <w:style w:type="character" w:customStyle="1" w:styleId="af4">
    <w:name w:val="Тема примечания Знак"/>
    <w:basedOn w:val="af2"/>
    <w:link w:val="af3"/>
    <w:rsid w:val="00E53FBF"/>
    <w:rPr>
      <w:b/>
      <w:bCs/>
      <w:sz w:val="20"/>
      <w:szCs w:val="20"/>
    </w:rPr>
  </w:style>
  <w:style w:type="paragraph" w:styleId="af5">
    <w:name w:val="Balloon Text"/>
    <w:basedOn w:val="a"/>
    <w:link w:val="af6"/>
    <w:rsid w:val="00E53FBF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E53F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E22C7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4ABB-EF3B-4346-8E36-FFE4F229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Борисюк Владимир Владимирович</dc:creator>
  <cp:lastModifiedBy>Гольдман Алена Николаевна</cp:lastModifiedBy>
  <cp:revision>3</cp:revision>
  <dcterms:created xsi:type="dcterms:W3CDTF">2019-08-19T07:54:00Z</dcterms:created>
  <dcterms:modified xsi:type="dcterms:W3CDTF">2019-08-23T02:30:00Z</dcterms:modified>
</cp:coreProperties>
</file>