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42" w:rsidRPr="00E9553A" w:rsidRDefault="00015542" w:rsidP="00015542">
      <w:pPr>
        <w:keepNext/>
        <w:keepLines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Проект</w:t>
      </w:r>
    </w:p>
    <w:p w:rsidR="00015542" w:rsidRPr="00E9553A" w:rsidRDefault="00015542" w:rsidP="00015542">
      <w:pPr>
        <w:keepLine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53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постановления Правительства</w:t>
      </w:r>
    </w:p>
    <w:p w:rsidR="00015542" w:rsidRPr="00E9553A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53A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Новосибирской области</w:t>
      </w:r>
    </w:p>
    <w:p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542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71A" w:rsidRDefault="003C471A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71A" w:rsidRPr="00201373" w:rsidRDefault="003C471A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542" w:rsidRPr="00201373" w:rsidRDefault="00015542" w:rsidP="00015542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542" w:rsidRPr="00201373" w:rsidRDefault="00015542" w:rsidP="0001554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 2</w:t>
      </w:r>
      <w:r w:rsidR="00441C0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137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441C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2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C5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C00">
        <w:rPr>
          <w:rFonts w:ascii="Times New Roman" w:eastAsia="Times New Roman" w:hAnsi="Times New Roman" w:cs="Times New Roman"/>
          <w:sz w:val="28"/>
          <w:szCs w:val="28"/>
          <w:lang w:eastAsia="ru-RU"/>
        </w:rPr>
        <w:t>571</w:t>
      </w:r>
      <w:r w:rsidR="00145A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20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015542" w:rsidRPr="00201373" w:rsidRDefault="00015542" w:rsidP="0001554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5542" w:rsidRPr="00201373" w:rsidRDefault="00015542" w:rsidP="000155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5A21" w:rsidRPr="00110C47" w:rsidRDefault="00015542" w:rsidP="00145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 29.11.2010 № 326-ФЗ «Об обязательном медицинском страховании в Российской Федерации», </w:t>
      </w:r>
      <w:r w:rsidR="004C5DE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Правительства Российской Федерации </w:t>
      </w:r>
      <w:r w:rsidR="00522086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10.12.2018</w:t>
      </w:r>
      <w:r w:rsidR="00AB5EC3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1506</w:t>
      </w:r>
      <w:r w:rsidR="00145A21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Программе государственных гарантий бесплатного оказания гражданам медицинской помощи на 201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 и на плановый период 2020</w:t>
      </w:r>
      <w:r w:rsidR="00145A21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45A21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110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 о с </w:t>
      </w:r>
      <w:proofErr w:type="gramStart"/>
      <w:r w:rsidRPr="00110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110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 н о </w:t>
      </w:r>
      <w:r w:rsidRPr="00110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 л</w:t>
      </w:r>
      <w:r w:rsidRPr="00110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я е т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5DED" w:rsidRPr="00110C47" w:rsidRDefault="00015542" w:rsidP="00FD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Правительства Новосибирской области от </w:t>
      </w:r>
      <w:r w:rsidR="00145A21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9.12.2018</w:t>
      </w:r>
      <w:r w:rsidR="00145A21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C5DE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571</w:t>
      </w:r>
      <w:r w:rsidR="00145A21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Территориальной программе государственных гарантий бесплатного оказания гражданам медицинской помощи в Новосибирской области на 201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 и на плановый период 2020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4C5DED" w:rsidRPr="00110C47">
        <w:t xml:space="preserve"> </w:t>
      </w:r>
      <w:r w:rsidR="004C5DE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441C00" w:rsidRPr="00110C47" w:rsidRDefault="004C5DED" w:rsidP="00665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Территориальной программе государственных гарантий бесплатного оказания гражданам медицинской помощи Новосибирской области на 201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 и на плановый период 2020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441C00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 – Программа)</w:t>
      </w:r>
      <w:r w:rsidR="00FD209E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7AD8" w:rsidRPr="00110C47" w:rsidRDefault="00A07AD8" w:rsidP="00A07AD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раздел</w:t>
      </w:r>
      <w:r w:rsidR="00C930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«Общие положения»:</w:t>
      </w:r>
    </w:p>
    <w:p w:rsidR="00A07AD8" w:rsidRPr="00110C47" w:rsidRDefault="00A07AD8" w:rsidP="00A07AD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двадцать второй изложить в следующей редакции:</w:t>
      </w:r>
    </w:p>
    <w:p w:rsidR="00A07AD8" w:rsidRPr="00110C47" w:rsidRDefault="00A07AD8" w:rsidP="00A07A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«порядки оказания медицинской помощи, стандарты медицинской помощи и клинические рекомендации;».</w:t>
      </w:r>
    </w:p>
    <w:p w:rsidR="003A1ECD" w:rsidRPr="00110C47" w:rsidRDefault="00A07AD8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1EC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5563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1EC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2 «Перечень видов, форм и условий предоставления медицинской помощи, оказание которой осуществляется бесплатно</w:t>
      </w:r>
      <w:r w:rsidR="00665563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ECD" w:rsidRPr="00110C47" w:rsidRDefault="00665563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00010"/>
      <w:bookmarkEnd w:id="0"/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202235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пятый изложить в следующей редакции</w:t>
      </w:r>
      <w:r w:rsidR="003A1EC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ECD" w:rsidRPr="00110C47" w:rsidRDefault="00665563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0011"/>
      <w:bookmarkEnd w:id="1"/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паллиативная медицинская помощь, в том числе паллиативная первичная медицинская помощь, включая доврачебную и врачебную, и паллиативная специал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изированная медицинская помощь.»</w:t>
      </w:r>
      <w:r w:rsidR="003A1EC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110C47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012"/>
      <w:bookmarkEnd w:id="2"/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202235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девятнадцатый 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A1ECD" w:rsidRPr="00110C47" w:rsidRDefault="00665563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013"/>
      <w:bookmarkEnd w:id="3"/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по оказанию такой помощи.»</w:t>
      </w:r>
      <w:r w:rsidR="003A1EC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110C47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014"/>
      <w:bookmarkEnd w:id="4"/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</w:t>
      </w:r>
      <w:r w:rsidR="00665563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после </w:t>
      </w:r>
      <w:r w:rsidR="00202235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абзаца девятнадцатого 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 w:rsidR="003A1ECD" w:rsidRPr="00110C47" w:rsidRDefault="00665563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0015"/>
      <w:bookmarkEnd w:id="5"/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организациями, указанными в </w:t>
      </w:r>
      <w:hyperlink r:id="rId8" w:anchor="dst100069" w:history="1">
        <w:r w:rsidR="003A1ECD" w:rsidRPr="00110C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2 статьи 6</w:t>
        </w:r>
      </w:hyperlink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</w:t>
      </w:r>
      <w:r w:rsidR="003A1EC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охраны здоровья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в Российской Федерации»</w:t>
      </w:r>
      <w:r w:rsidR="003A1ECD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3A1ECD" w:rsidRPr="00110C47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016"/>
      <w:bookmarkEnd w:id="6"/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3A1ECD" w:rsidRPr="00110C47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017"/>
      <w:bookmarkEnd w:id="7"/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3A1ECD" w:rsidRPr="00110C47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018"/>
      <w:bookmarkEnd w:id="8"/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A07AD8"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областного бюджета Новосибирской области </w:t>
      </w:r>
      <w:r w:rsidRPr="00110C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перечню, утверждаемому Министерством здравоохранения Российской Федерации, необходимыми лекарственными препаратами, в том числе наркотическими лекарственными препаратами и психотропными лекарственными препаратами.</w:t>
      </w:r>
    </w:p>
    <w:p w:rsidR="003A1ECD" w:rsidRPr="00AA3A3A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019"/>
      <w:bookmarkEnd w:id="9"/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пациентов, получающих паллиативную медицинскую помощь, наркотическими лекарственными препаратами и психотропными лекарственными препаратами </w:t>
      </w:r>
      <w:r w:rsid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здравоохранения Новосибирской области</w:t>
      </w:r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</w:t>
      </w:r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препаратов в </w:t>
      </w:r>
      <w:proofErr w:type="spellStart"/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неинвазивных</w:t>
      </w:r>
      <w:proofErr w:type="spellEnd"/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лекарственных формах, в том числе применяемых у детей.</w:t>
      </w:r>
    </w:p>
    <w:p w:rsidR="003A1ECD" w:rsidRPr="00AA3A3A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0020"/>
      <w:bookmarkEnd w:id="10"/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развитию паллиативной медицинской помощи осуществля</w:t>
      </w:r>
      <w:r w:rsidR="00F750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рамках </w:t>
      </w:r>
      <w:r w:rsidR="00B54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Новосибирской области</w:t>
      </w:r>
      <w:r w:rsidR="00B540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54059" w:rsidRPr="00B54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07.05.2013 № 199-п «Об утверждении государственной программы «Развитие здравоохранения Новосибирской области на 2013-2020 годы»</w:t>
      </w:r>
      <w:r w:rsidRPr="00B540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</w:t>
      </w:r>
      <w:r w:rsidR="00861C1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54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мероприятия, а также целевые показатели их результативности.</w:t>
      </w:r>
      <w:r w:rsidR="00665563"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B2197E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0021"/>
      <w:bookmarkEnd w:id="11"/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г) </w:t>
      </w:r>
      <w:r w:rsidR="00202235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двадцать четвертый </w:t>
      </w:r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A1ECD" w:rsidRPr="00B2197E" w:rsidRDefault="00665563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dst100022"/>
      <w:bookmarkEnd w:id="12"/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в рамках Программы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утверждаемым Министерством здравоохранения Российской Федерации.</w:t>
      </w:r>
      <w:r w:rsidR="00D72DB9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B2197E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dst100023"/>
      <w:bookmarkEnd w:id="13"/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д) </w:t>
      </w:r>
      <w:r w:rsidR="00202235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абзацем </w:t>
      </w:r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3A1ECD" w:rsidRPr="003A1ECD" w:rsidRDefault="00D72DB9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dst100024"/>
      <w:bookmarkEnd w:id="14"/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Министерством здравоохранения Российской Федерации.</w:t>
      </w:r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ECD" w:rsidRPr="00B2197E" w:rsidRDefault="00110C47" w:rsidP="0020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st100025"/>
      <w:bookmarkEnd w:id="15"/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1ECD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02235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двадцать четвертый раздела 3</w:t>
      </w:r>
      <w:r w:rsidR="00D72DB9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бесплатно» </w:t>
      </w:r>
      <w:r w:rsidR="003A1ECD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A1ECD" w:rsidRPr="00B2197E" w:rsidRDefault="00D72DB9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026"/>
      <w:bookmarkEnd w:id="16"/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ECD" w:rsidRPr="00B2197E" w:rsidRDefault="00110C47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dst100027"/>
      <w:bookmarkEnd w:id="17"/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F13F3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</w:t>
      </w:r>
      <w:r w:rsidR="00202235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4</w:t>
      </w:r>
      <w:r w:rsidR="002F13F3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«Территориальная программа обязательного медицинского страхования»</w:t>
      </w:r>
      <w:r w:rsidR="003A1ECD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ECD" w:rsidRPr="00B2197E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dst100028"/>
      <w:bookmarkEnd w:id="18"/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2F13F3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</w:t>
      </w:r>
      <w:r w:rsidR="00202235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абзаца одиннадцатого</w:t>
      </w:r>
      <w:r w:rsidR="002F13F3"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9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 w:rsidR="003A1ECD" w:rsidRPr="003334D4" w:rsidRDefault="002F13F3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dst100029"/>
      <w:bookmarkEnd w:id="19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проведения профилактических мероприятий </w:t>
      </w:r>
      <w:r w:rsidR="00B2197E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97E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Новосибирской области 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3334D4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334D4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3334D4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гражданами профилактических медицинских осмотров, диспансеризации, в том числе в вечерние часы и субботу, а также предоставля</w:t>
      </w:r>
      <w:r w:rsid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возможность дистанционной записи на медицинские исследования.</w:t>
      </w:r>
    </w:p>
    <w:p w:rsidR="003A1ECD" w:rsidRPr="003334D4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dst100030"/>
      <w:bookmarkEnd w:id="20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</w:p>
    <w:p w:rsidR="003A1ECD" w:rsidRPr="006F4B87" w:rsidRDefault="00B54059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dst100031"/>
      <w:bookmarkEnd w:id="21"/>
      <w:r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здравоохранения Новосибирской области размещает на своем официальном сайте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2F13F3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медицинских организациях, на базе которых граждане могут пройти профилактические медицинские осмотры, включая диспансеризацию.</w:t>
      </w:r>
    </w:p>
    <w:p w:rsidR="003A1ECD" w:rsidRPr="003334D4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dst100032"/>
      <w:bookmarkEnd w:id="22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для проведения медицинских исследований в рамках прохождения профилактических медицинских осмотров, диспансеризации могут привлекаться медицинские работники медицинских организаций, оказывающих специализированную медицинскую помощь.</w:t>
      </w:r>
    </w:p>
    <w:p w:rsidR="003A1ECD" w:rsidRPr="003A1ECD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dst100033"/>
      <w:bookmarkEnd w:id="23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 медицинских работников по проведению профилактических медицинских осмотров, в том числе в рамках диспансеризации,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времени.</w:t>
      </w:r>
      <w:r w:rsidR="002F13F3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3334D4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dst100034"/>
      <w:bookmarkEnd w:id="24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202235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после абзаца двадцать третьего 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3A1ECD" w:rsidRPr="003334D4" w:rsidRDefault="00202235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dst100035"/>
      <w:bookmarkEnd w:id="25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профилактических медицинских осмотров, в том числе в рамках диспансеризации, осуществляется за единицу объема медицинской помощи (комплексное посещение) в соответствии с объемом медицинских исследований, устанавливаемым Министерством здравоохранения Российской Федерации.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ECD" w:rsidRPr="003334D4" w:rsidRDefault="003334D4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dst100036"/>
      <w:bookmarkEnd w:id="26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2235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разделе 5 «Финансовое обеспечение Программы»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ECD" w:rsidRPr="003334D4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dst100037"/>
      <w:bookmarkEnd w:id="27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202235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четвертый 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A1ECD" w:rsidRPr="003334D4" w:rsidRDefault="00202235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dst100038"/>
      <w:bookmarkEnd w:id="28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финансовое обеспечение профилактических мероприятий, включая профилактические медицинские осмотры граждан и их отдельных категорий, указанных в разделе 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в том числе в рамках диспансеризации, диспансеризацию, диспансерное наблюдение (при заболеваниях и состояниях, указанных в разделе 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поведения), а также мероприятий по медицинской реабилитации, осуществляемой в медицинских организациях амбулаторно, стационарно и в условиях дневного стационара, </w:t>
      </w:r>
      <w:proofErr w:type="spellStart"/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аудиологическому</w:t>
      </w:r>
      <w:proofErr w:type="spellEnd"/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скринингу, применению вспомогательных репродуктивных технологий (экстракорпорального оплодотворения), включая обеспечение лекарственными препаратами в соответствии с законодательством Российской Федерации.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3334D4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dst100039"/>
      <w:bookmarkEnd w:id="29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202235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D83F72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девятый</w:t>
      </w:r>
      <w:r w:rsidR="00202235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A1ECD" w:rsidRPr="003334D4" w:rsidRDefault="00D83F72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dst100040"/>
      <w:bookmarkEnd w:id="30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паллиативной медицинской помощи,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AA3A3A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dst100041"/>
      <w:bookmarkEnd w:id="31"/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83F72"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после абзаца десятого </w:t>
      </w:r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 w:rsidR="003A1ECD" w:rsidRPr="00AA3A3A" w:rsidRDefault="00D83F72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dst100042"/>
      <w:bookmarkEnd w:id="32"/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3A1ECD"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в медицинских организациях, оказывающих паллиативную медици</w:t>
      </w:r>
      <w:r w:rsid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нскую помощь, государственной </w:t>
      </w:r>
      <w:r w:rsidR="003A1ECD"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A1ECD"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 психологической помощи пациенту и членам семьи пациента, а также медицинской помощи врачами-психотерапевтами пациенту и членам семьи пациента, получающего паллиативную медицинскую помощь, или после его смерти в случае обращения членов семьи пациента в медицинскую организацию.</w:t>
      </w:r>
    </w:p>
    <w:p w:rsidR="003A1ECD" w:rsidRPr="00AA3A3A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dst100043"/>
      <w:bookmarkEnd w:id="33"/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</w:p>
    <w:p w:rsidR="003A1ECD" w:rsidRPr="003334D4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dst100044"/>
      <w:bookmarkEnd w:id="34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помощи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  <w:r w:rsidR="00D83F72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3334D4" w:rsidRDefault="00D83F72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dst100045"/>
      <w:bookmarkEnd w:id="35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после абзаца пятнадцатого 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3A1ECD" w:rsidRPr="003A1ECD" w:rsidRDefault="00D83F72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dst100046"/>
      <w:bookmarkEnd w:id="36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рамках оказания паллиативной медицинской помощи для использования на дому медицинских изделий, предназначенных для поддержания функций органов и систем организма человека, по перечню, утверждаемому Министерством здравоохранения Российской Федерации, а также обеспечение лекарственными препаратами для обезболивания, включая наркотические лекарственные препараты и психотропные лекарственные препараты, при посещениях на дому;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ECD" w:rsidRPr="003334D4" w:rsidRDefault="003334D4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dst100047"/>
      <w:bookmarkEnd w:id="37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3F72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3F72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6 «Средние нормативы объема медицинской помощи»:</w:t>
      </w:r>
    </w:p>
    <w:p w:rsidR="007D67CB" w:rsidRPr="003334D4" w:rsidRDefault="007D67CB" w:rsidP="007D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dst100048"/>
      <w:bookmarkEnd w:id="38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абзац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D67CB" w:rsidRDefault="007D67CB" w:rsidP="007D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медицинской помощи в амбулаторных условиях, оказываемой с профилактическими и иными целями (включая посещения, связанные с профилактическими мероприятиями, в том числе посещения центров здоровья, а также посещения среднего медицинского персонала и разовые посещения в связи с заболеваниями, в том числе при заболеваниях полости рта, слюнных желез и челюстей, за исключением зубного протезирования), за счет бюджетных ассигнований областного бюджета Новосибирской области на 2019-2021 годы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0,437</w:t>
      </w: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посещения на 1 жителя (включая посещения по оказанию паллиативной медицинской помощи в амбулаторных условиях, в том числе на дому); в рамках территориальной программы обязательного медицинского страхования на 2019 год – 2,88 посещения на 1 застрахованное лицо, на 2020 год – 2,90 посещения на 1 застрахованное лицо, на 2021 год – 2,92 посещения на 1 застрахованное лицо, в том числе: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A1ECD" w:rsidRPr="003334D4" w:rsidRDefault="007D67CB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07B39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пятый 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A1ECD" w:rsidRPr="00AA3A3A" w:rsidRDefault="00C07B39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dst100049"/>
      <w:bookmarkEnd w:id="39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профилактических медицинских осмотров, в том числе в рамках диспансеризации, включая выявление онкологических заболеваний, на 2019 год - 0,79 посещения на 1 застрахованное лицо, на 2020 год - 0,808 посещения на 1 застрахованное лицо, на 2021 год - 0,826 посещения на 1 застрахованное лицо, в том числе в рамках диспансеризации </w:t>
      </w:r>
      <w:r w:rsidR="003A1ECD"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год - 0,16 комплексного посещения на 1 застрахованное лицо, на 2020 год - 0,174 комплексного посещения на 1 застрахованное лицо, на 2021 год - 0,189 комплексного посещения на 1 застрахованное лицо;</w:t>
      </w:r>
      <w:r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AA3A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3334D4" w:rsidRDefault="007D67CB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dst100050"/>
      <w:bookmarkEnd w:id="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07B39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после абзаца седьмого 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3A1ECD" w:rsidRPr="003334D4" w:rsidRDefault="00C07B39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dst100051"/>
      <w:bookmarkEnd w:id="41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паллиативной медицинской помощи в амбулаторных условиях, в том числе на дому, за счет </w:t>
      </w:r>
      <w:r w:rsidR="00DD494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ассигнований областного бюджета Новосибирской области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 год </w:t>
      </w:r>
      <w:r w:rsidR="003A1ECD" w:rsidRPr="00B0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1ECD" w:rsidRP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="00DD4944" w:rsidRP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81338" w:rsidRP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3A1ECD"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на 1 жителя, на 2020 год - </w:t>
      </w:r>
      <w:r w:rsidR="003A1ECD" w:rsidRPr="007929E5"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="007929E5" w:rsidRPr="007929E5">
        <w:rPr>
          <w:rFonts w:ascii="Times New Roman" w:eastAsia="Times New Roman" w:hAnsi="Times New Roman" w:cs="Times New Roman"/>
          <w:sz w:val="28"/>
          <w:szCs w:val="28"/>
          <w:lang w:eastAsia="ru-RU"/>
        </w:rPr>
        <w:t>364</w:t>
      </w:r>
      <w:r w:rsidR="00792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на 1 жителя, на 2021 год - </w:t>
      </w:r>
      <w:r w:rsidR="003A1ECD" w:rsidRPr="007929E5"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="007929E5" w:rsidRPr="007929E5">
        <w:rPr>
          <w:rFonts w:ascii="Times New Roman" w:eastAsia="Times New Roman" w:hAnsi="Times New Roman" w:cs="Times New Roman"/>
          <w:sz w:val="28"/>
          <w:szCs w:val="28"/>
          <w:lang w:eastAsia="ru-RU"/>
        </w:rPr>
        <w:t>362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посещения на 1 жителя, в том числе при осуществлении посещений на дому выездными патронажными бригадами паллиативной медицинской помощи, на 2019 год - </w:t>
      </w:r>
      <w:r w:rsidR="003A1ECD" w:rsidRP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="00C81338" w:rsidRP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="003A1ECD" w:rsidRPr="00B76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на 1 жителя, на 2020 год - </w:t>
      </w:r>
      <w:r w:rsidR="003A1ECD" w:rsidRP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="00C81338" w:rsidRP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="003A1ECD" w:rsidRPr="003B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на 1 жителя, на 2021 год </w:t>
      </w:r>
      <w:r w:rsidR="003A1ECD" w:rsidRPr="00792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1ECD" w:rsidRP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0,00</w:t>
      </w:r>
      <w:r w:rsidR="003B6566" w:rsidRP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1338" w:rsidRP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3A1ECD" w:rsidRPr="003B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посещения на 1 жителя;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4277" w:rsidRPr="003A1ECD" w:rsidRDefault="007D67CB" w:rsidP="006F4B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dst100052"/>
      <w:bookmarkEnd w:id="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FA03BF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восьмой 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словами </w:t>
      </w:r>
      <w:r w:rsidR="00FA03BF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(включая случаи оказания паллиативной медицинской помощи в условиях дневного стационара)</w:t>
      </w:r>
      <w:r w:rsidR="00FA03BF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Default="007D67CB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dst100053"/>
      <w:bookmarkEnd w:id="4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A03BF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абзаце двенадцатом слова «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хоспис</w:t>
      </w:r>
      <w:r w:rsidR="00FA03BF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ы и больницы сестринского ухода» заменить словами «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койки паллиативной медицинской по</w:t>
      </w:r>
      <w:r w:rsidR="00FA03BF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мощи и койки сестринского ухода»</w:t>
      </w:r>
      <w:r w:rsidR="00CF42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ECD" w:rsidRPr="003334D4" w:rsidRDefault="003334D4" w:rsidP="00FA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dst100054"/>
      <w:bookmarkEnd w:id="44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A03BF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разделе 7 «Средние нормативы финансовых затрат на единицу объема медицинской помощи, средние </w:t>
      </w:r>
      <w:proofErr w:type="spellStart"/>
      <w:r w:rsidR="00FA03BF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подушевые</w:t>
      </w:r>
      <w:proofErr w:type="spellEnd"/>
      <w:r w:rsidR="00FA03BF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 финансирования»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ECD" w:rsidRPr="003334D4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dst100055"/>
      <w:bookmarkEnd w:id="45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D47AEC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третий 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A1ECD" w:rsidRPr="006F4B87" w:rsidRDefault="00D47AEC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dst100056"/>
      <w:bookmarkEnd w:id="46"/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посещение с профилактическими и иными целями при оказании медицинской помощи в амбулаторных условиях медицинскими организациями (их структурными подразделениями) за счет средств </w:t>
      </w:r>
      <w:r w:rsidR="002549DF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 Новосибирской области</w:t>
      </w:r>
      <w:r w:rsidR="003A1EC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расходы на оказание паллиативной медицинской помощи в амбулаторных условиях, в том числе на дому) </w:t>
      </w:r>
      <w:r w:rsidR="00CF4277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1EC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F46">
        <w:rPr>
          <w:rFonts w:ascii="Times New Roman" w:eastAsia="Times New Roman" w:hAnsi="Times New Roman" w:cs="Times New Roman"/>
          <w:sz w:val="28"/>
          <w:szCs w:val="28"/>
          <w:lang w:eastAsia="ru-RU"/>
        </w:rPr>
        <w:t>463,83</w:t>
      </w:r>
      <w:r w:rsidR="003A1EC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за счет средств обязательного </w:t>
      </w:r>
      <w:r w:rsidR="002549DF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страхования – 540,13</w:t>
      </w:r>
      <w:r w:rsidR="003A1EC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на 1 посещение для проведения профилактических медицинских осмотров за счет средств обязательного медицинского страхования </w:t>
      </w:r>
      <w:r w:rsidR="002549DF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1EC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9DF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1 1</w:t>
      </w:r>
      <w:r w:rsid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64,51</w:t>
      </w:r>
      <w:r w:rsidR="003A1EC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на 1 комплексное посещение для проведения диспансеризации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включающей профилактический медицинский осмотр и дополнительные методы обследований, в том числе в целях выявления онкологических заболеваний, за счет средств обязательного медицинского страхования </w:t>
      </w:r>
      <w:r w:rsidR="002549DF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9DF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4B87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 351,58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рубля;</w:t>
      </w:r>
      <w:r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032380" w:rsidRDefault="00D47AEC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dst100057"/>
      <w:bookmarkEnd w:id="47"/>
      <w:r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после абзаца четвертого 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</w:t>
      </w:r>
      <w:r w:rsidR="003A1ECD"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содержания:</w:t>
      </w:r>
    </w:p>
    <w:p w:rsidR="003A1ECD" w:rsidRPr="00032380" w:rsidRDefault="00D47AEC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dst100058"/>
      <w:bookmarkEnd w:id="48"/>
      <w:r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посещение при оказании паллиативной медицинской помощи в амбулаторных условиях, в том числе на дому (за исключением посещений на дому выездными патронажными бригадами), за счет средств </w:t>
      </w:r>
      <w:r w:rsidR="00B2197E"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 Новосибирской области</w:t>
      </w:r>
      <w:r w:rsidR="003A1ECD"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380"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1ECD"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428,8</w:t>
      </w:r>
      <w:r w:rsidR="003A1ECD"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3A1ECD" w:rsidRPr="003A1ECD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dst100059"/>
      <w:bookmarkEnd w:id="49"/>
      <w:r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посещение при оказании паллиативной медицинской помощи на дому выездными патронажными бригадами паллиативной медицинской помощи за счет средств </w:t>
      </w:r>
      <w:r w:rsidR="00B2197E"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 Новосибирской области</w:t>
      </w:r>
      <w:r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учета расходов на </w:t>
      </w:r>
      <w:r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оплату социальных услуг, оказываемых социальными работниками, и расходов для предоставления на дому медицинских изделий) </w:t>
      </w:r>
      <w:r w:rsidR="00032380"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380" w:rsidRPr="00B06F46">
        <w:rPr>
          <w:rFonts w:ascii="Times New Roman" w:eastAsia="Times New Roman" w:hAnsi="Times New Roman" w:cs="Times New Roman"/>
          <w:sz w:val="28"/>
          <w:szCs w:val="28"/>
          <w:lang w:eastAsia="ru-RU"/>
        </w:rPr>
        <w:t>2 302,7</w:t>
      </w:r>
      <w:r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  <w:r w:rsidR="00D47AEC"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23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3A1ECD" w:rsidRDefault="00D47AEC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dst100060"/>
      <w:bookmarkEnd w:id="50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девятом слова «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хоспис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ы и больницы сестринского ухода»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койки паллиативной медицинской помощи и койки сестринского ухода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495C67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dst100061"/>
      <w:bookmarkEnd w:id="51"/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г) </w:t>
      </w:r>
      <w:r w:rsidR="004F4F5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двенадцатый </w:t>
      </w:r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A1ECD" w:rsidRPr="003A1ECD" w:rsidRDefault="004F4F5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dst100062"/>
      <w:bookmarkEnd w:id="52"/>
      <w:r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посещение с профилактической и иными целями при оказании медицинской помощи в амбулаторных условиях медицинскими организациями (их структурными подразделениями) за счет средств </w:t>
      </w:r>
      <w:r w:rsidR="002549DF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 Новосибирской области</w:t>
      </w:r>
      <w:r w:rsidR="003A1ECD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расходы на оказание паллиативной медицинской помощи в амбулаторных условиях, в том числе на дому) на 2020 год </w:t>
      </w:r>
      <w:r w:rsidR="000337E3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1ECD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9E5">
        <w:rPr>
          <w:rFonts w:ascii="Times New Roman" w:eastAsia="Times New Roman" w:hAnsi="Times New Roman" w:cs="Times New Roman"/>
          <w:sz w:val="28"/>
          <w:szCs w:val="28"/>
          <w:lang w:eastAsia="ru-RU"/>
        </w:rPr>
        <w:t>487,42</w:t>
      </w:r>
      <w:r w:rsidR="000337E3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на 2021 год – </w:t>
      </w:r>
      <w:r w:rsidR="00065697">
        <w:rPr>
          <w:rFonts w:ascii="Times New Roman" w:eastAsia="Times New Roman" w:hAnsi="Times New Roman" w:cs="Times New Roman"/>
          <w:sz w:val="28"/>
          <w:szCs w:val="28"/>
          <w:lang w:eastAsia="ru-RU"/>
        </w:rPr>
        <w:t>510,6</w:t>
      </w:r>
      <w:r w:rsidR="003A1ECD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за счет средств обязательного медицинского страхования на 2020 год </w:t>
      </w:r>
      <w:r w:rsidR="000337E3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1ECD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569,66</w:t>
      </w:r>
      <w:r w:rsidR="003A1ECD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на 2021 год </w:t>
      </w:r>
      <w:r w:rsidR="000337E3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1ECD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591,66</w:t>
      </w:r>
      <w:r w:rsidR="003A1ECD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на 1 посещение для проведения профилактических медицинских осмотров за счет средств обязательного медицинского страхования на 2020 год </w:t>
      </w:r>
      <w:r w:rsidR="000337E3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1ECD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1 219,91</w:t>
      </w:r>
      <w:r w:rsidR="003A1ECD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на 2021 год </w:t>
      </w:r>
      <w:r w:rsidR="000337E3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1ECD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1 269,05</w:t>
      </w:r>
      <w:r w:rsidR="003A1ECD" w:rsidRPr="00033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на 1 комплексное посещение для проведения диспансеризации, включающей профилактический медицинский осмотр и дополнительные методы обследований, в том числе в целях выявления онкологических 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заболеваний, за счет средств обязательного медицинского страхования на 2020 год </w:t>
      </w:r>
      <w:r w:rsidR="00495C67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6F4B87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 360,82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на 2021 год </w:t>
      </w:r>
      <w:r w:rsidR="00495C67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6F4B87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 415,65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рубля;</w:t>
      </w:r>
      <w:r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6F4B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3334D4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dst100063"/>
      <w:bookmarkEnd w:id="53"/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4F4F5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4F4F5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абзаца четырнадцатого 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 w:rsidR="003A1ECD" w:rsidRPr="002549DF" w:rsidRDefault="004F4F5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bookmarkStart w:id="54" w:name="dst100064"/>
      <w:bookmarkEnd w:id="54"/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посещение при оказании паллиативной медицинской помощи в амбулаторных условиях, в том числе на дому </w:t>
      </w:r>
      <w:r w:rsidR="003A1ECD" w:rsidRPr="007929E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посещений на дому выездными патронажными бригадами</w:t>
      </w:r>
      <w:r w:rsidR="003A1EC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 счет средств </w:t>
      </w:r>
      <w:r w:rsidR="00495C67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 Новосибирской области</w:t>
      </w:r>
      <w:r w:rsidR="003A1EC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год </w:t>
      </w:r>
      <w:r w:rsidR="00495C67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A1EC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462,59</w:t>
      </w:r>
      <w:bookmarkStart w:id="55" w:name="_GoBack"/>
      <w:bookmarkEnd w:id="55"/>
      <w:r w:rsidR="00495C67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на 2021 год – </w:t>
      </w:r>
      <w:r w:rsidR="00C81338">
        <w:rPr>
          <w:rFonts w:ascii="Times New Roman" w:eastAsia="Times New Roman" w:hAnsi="Times New Roman" w:cs="Times New Roman"/>
          <w:sz w:val="28"/>
          <w:szCs w:val="28"/>
          <w:lang w:eastAsia="ru-RU"/>
        </w:rPr>
        <w:t>468,7</w:t>
      </w:r>
      <w:r w:rsidR="003A1EC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рубля;</w:t>
      </w:r>
    </w:p>
    <w:p w:rsidR="003A1ECD" w:rsidRPr="00495C67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dst100065"/>
      <w:bookmarkEnd w:id="56"/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 посещение при оказании паллиативной медицинской помощи на дому выездными патронажными бригадами паллиативной медицинской помощи за счет средств </w:t>
      </w:r>
      <w:r w:rsidR="00495C67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 Новосибирской области</w:t>
      </w:r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учета расходов на оплату социальных услуг, оказываемых социальными работниками, и расходов для предоставления на дому медицинских изделий) на 2020 год </w:t>
      </w:r>
      <w:r w:rsid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C67" w:rsidRPr="00065697">
        <w:rPr>
          <w:rFonts w:ascii="Times New Roman" w:eastAsia="Times New Roman" w:hAnsi="Times New Roman" w:cs="Times New Roman"/>
          <w:sz w:val="28"/>
          <w:szCs w:val="28"/>
          <w:lang w:eastAsia="ru-RU"/>
        </w:rPr>
        <w:t>2 336,4</w:t>
      </w:r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на 2021 год </w:t>
      </w:r>
      <w:r w:rsid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C67" w:rsidRPr="00065697">
        <w:rPr>
          <w:rFonts w:ascii="Times New Roman" w:eastAsia="Times New Roman" w:hAnsi="Times New Roman" w:cs="Times New Roman"/>
          <w:sz w:val="28"/>
          <w:szCs w:val="28"/>
          <w:lang w:eastAsia="ru-RU"/>
        </w:rPr>
        <w:t>2 342,4</w:t>
      </w:r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рубля;</w:t>
      </w:r>
      <w:r w:rsidR="004F4F5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4277" w:rsidRDefault="003A1ECD" w:rsidP="0049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dst100066"/>
      <w:bookmarkEnd w:id="57"/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4F4F5D"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абзаце восемнадцатом </w:t>
      </w:r>
      <w:r w:rsidRPr="00495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F5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хосписы и больницы сестринского ухода</w:t>
      </w:r>
      <w:r w:rsidR="004F4F5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4F4F5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койки паллиативной медицинской помощи и койки сестринского ухода</w:t>
      </w:r>
      <w:r w:rsidR="004F4F5D"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42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4277" w:rsidRDefault="00495C67" w:rsidP="00CF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CF42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42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F427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двадцать первый изложить в следующей редакции:</w:t>
      </w:r>
    </w:p>
    <w:p w:rsidR="00CF4277" w:rsidRPr="00CF4277" w:rsidRDefault="00CF4277" w:rsidP="00CF4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F42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областного бюджета Новоси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бирской области (в расчете на 1 </w:t>
      </w:r>
      <w:r w:rsidRPr="00CF42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жителя) в 2019 году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F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0CB3" w:rsidRPr="00B06F46">
        <w:rPr>
          <w:rFonts w:ascii="Times New Roman" w:eastAsia="Times New Roman" w:hAnsi="Times New Roman" w:cs="Times New Roman"/>
          <w:sz w:val="28"/>
          <w:szCs w:val="28"/>
          <w:lang w:eastAsia="ru-RU"/>
        </w:rPr>
        <w:t> 0</w:t>
      </w:r>
      <w:r w:rsidR="00B06F46" w:rsidRPr="00B06F46">
        <w:rPr>
          <w:rFonts w:ascii="Times New Roman" w:eastAsia="Times New Roman" w:hAnsi="Times New Roman" w:cs="Times New Roman"/>
          <w:sz w:val="28"/>
          <w:szCs w:val="28"/>
          <w:lang w:eastAsia="ru-RU"/>
        </w:rPr>
        <w:t>83,43</w:t>
      </w:r>
      <w:r w:rsidR="00540CB3" w:rsidRPr="00B06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рубля, в 2020 году </w:t>
      </w:r>
      <w:r w:rsidRPr="00130B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4</w:t>
      </w:r>
      <w:r w:rsidR="00130BE5" w:rsidRPr="0013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154,08</w:t>
      </w:r>
      <w:r w:rsidRPr="0013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рубля, в 2021 году – </w:t>
      </w:r>
      <w:r w:rsidR="00130BE5" w:rsidRPr="00130BE5">
        <w:rPr>
          <w:rFonts w:ascii="Times New Roman" w:eastAsia="Times New Roman" w:hAnsi="Times New Roman" w:cs="Times New Roman"/>
          <w:sz w:val="28"/>
          <w:szCs w:val="28"/>
          <w:lang w:eastAsia="ru-RU"/>
        </w:rPr>
        <w:t>4 228,72</w:t>
      </w:r>
      <w:r w:rsidRPr="0013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рубля;».</w:t>
      </w:r>
    </w:p>
    <w:p w:rsidR="003A1ECD" w:rsidRPr="007D67CB" w:rsidRDefault="003334D4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dst100067"/>
      <w:bookmarkEnd w:id="58"/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A1ECD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4F5D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C64D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F4F5D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8 «Порядок и условия </w:t>
      </w:r>
      <w:r w:rsidR="004556FC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медицинской помощи»</w:t>
      </w:r>
      <w:r w:rsidR="003A1ECD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2045" w:rsidRPr="007D67CB" w:rsidRDefault="003334D4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dst100068"/>
      <w:bookmarkStart w:id="60" w:name="dst100069"/>
      <w:bookmarkEnd w:id="59"/>
      <w:bookmarkEnd w:id="60"/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д</w:t>
      </w:r>
      <w:r w:rsidR="00810E70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C64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</w:t>
      </w:r>
      <w:r w:rsidR="00810E70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пункт</w:t>
      </w:r>
      <w:r w:rsidR="006C64D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10E70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</w:t>
      </w: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11 следующ</w:t>
      </w:r>
      <w:r w:rsidR="006C64D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</w:t>
      </w:r>
      <w:r w:rsidR="006C64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F7D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10E70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</w:t>
      </w:r>
      <w:r w:rsidR="003A1ECD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</w:t>
      </w:r>
      <w:r w:rsidR="003A1ECD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наркотическими лекарственными препаратами и психотропными лекарственными препаратами при посещениях на дому</w:t>
      </w:r>
    </w:p>
    <w:p w:rsidR="00702045" w:rsidRPr="007D67CB" w:rsidRDefault="00702045" w:rsidP="00702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дому, направлен на повышение доступности паллиативной медицинской помощи и повышения качества жизни пациентов в домашних условиях.</w:t>
      </w:r>
    </w:p>
    <w:p w:rsidR="00702045" w:rsidRPr="007D67CB" w:rsidRDefault="00702045" w:rsidP="00702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Паллиативная медицинская помощь на дому оказывается пациентам с неизлечимыми хроническими прогрессирующими заболеваниями и состояниями, а также заболеваниями в стадии, когда исчерпаны возможности радикального лечения и медицинской реабилитации.</w:t>
      </w:r>
    </w:p>
    <w:p w:rsidR="00702045" w:rsidRPr="007D67CB" w:rsidRDefault="00702045" w:rsidP="00702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Показания к оказанию паллиативной медицинской помощи определяются лечащим врачом либо врачебной комиссией медицинской организации, подведомственной министерству здравоохранения Новосибирской области, в соответствии с приказом Министерства здравоохранения Российской Федерации от 14.04.2015 № 187н «Об утверждении Порядка оказания паллиативной медицинской помощи взрослому населению» и приказом Министерства здравоохранения Российской Федерации от 14.04.2015 № 193н «Об утверждении Порядка оказания паллиативной медицинской помощи детям».</w:t>
      </w:r>
    </w:p>
    <w:p w:rsidR="00702045" w:rsidRPr="007D67CB" w:rsidRDefault="00702045" w:rsidP="00702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области.</w:t>
      </w:r>
    </w:p>
    <w:p w:rsidR="00702045" w:rsidRPr="007D67CB" w:rsidRDefault="00702045" w:rsidP="00702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расходными материалами для проведения искусственной вентиляции легких в домашних условиях осуществляется бригадой выездной патронажной службы паллиативной медицинской помощи в соответствии с Порядком, утвержденным приказом министерства здравоохранения Новосибирской области от 03.10.2018 № 3081 «Об организации паллиативной медицинской помощи взрослому населению Новосибирской области в амбулаторных условиях, в том числе с применением телемедицинских технологий» и порядком, утвержденным приказом министерства здравоохранения Новосибирской области от 06.02.2018 № 334 «Об организации мероприятий по проведению искусственной вентиляции легких в домашних условиях при оказании паллиативной помощи детям на территории Новосибирской области».</w:t>
      </w:r>
    </w:p>
    <w:p w:rsidR="003A1ECD" w:rsidRPr="007D67CB" w:rsidRDefault="00702045" w:rsidP="00702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наркотических лекарственных препаратов и психотропных лекарственных препаратов осуществляется лечащим врачом или фельдшером, акушеркой государственной медицинской организации в случае возложения на них полномочий лечащего врача в порядке, установленном приказом министерства здравоохранения Российской Федерации от 23.03.2012 № 252н «Об утверждении Порядка возложения на фельдшера, акушерку руководителем медицинской организации при организации оказания первичной медико-</w:t>
      </w: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санитарной помощи и скорой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препараты», а также бригадой выездной патронажной службы паллиативной медицинской помощи Новосибирской области.</w:t>
      </w:r>
      <w:r w:rsidR="00810E70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7D67CB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dst100070"/>
      <w:bookmarkEnd w:id="61"/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</w:t>
      </w:r>
      <w:r w:rsidR="00810E70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8.5 «Перечень медицинских организаций, участвующих в реализации Программы, в том числе территориальной программы обязательного медицинского страхования» </w:t>
      </w: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A1ECD" w:rsidRPr="007D67CB" w:rsidRDefault="00810E70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dst100071"/>
      <w:bookmarkEnd w:id="62"/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3A1ECD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медицинских организаций, участвующих в реализации </w:t>
      </w: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1ECD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</w:t>
      </w: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 приложением № 2 к Программе.»</w:t>
      </w:r>
      <w:r w:rsidR="003A1ECD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7D67CB" w:rsidRDefault="003334D4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dst100072"/>
      <w:bookmarkStart w:id="64" w:name="dst100073"/>
      <w:bookmarkStart w:id="65" w:name="dst100076"/>
      <w:bookmarkStart w:id="66" w:name="dst100078"/>
      <w:bookmarkEnd w:id="63"/>
      <w:bookmarkEnd w:id="64"/>
      <w:bookmarkEnd w:id="65"/>
      <w:bookmarkEnd w:id="66"/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556FC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разделе 9 «Целевые значения критериев доступности и качества медицинской помощи, оказываемой в рамках Программы»</w:t>
      </w:r>
      <w:r w:rsidR="003A1ECD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ECD" w:rsidRPr="007D67CB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7" w:name="dst100079"/>
      <w:bookmarkEnd w:id="67"/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1E205E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абзацы тринадцатый и четырнадцатый </w:t>
      </w: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3A1ECD" w:rsidRPr="00E31733" w:rsidRDefault="001E205E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8" w:name="dst100080"/>
      <w:bookmarkEnd w:id="68"/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впервые выявленных заболеваний при профилактических медицинских осмотрах, в том числе в рамках диспансеризации, в общем количеств</w:t>
      </w:r>
      <w:r w:rsidR="003A1ECD" w:rsidRP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>е впервые в жизни зарегистрированных заболеваний в течение года</w:t>
      </w:r>
      <w:r w:rsid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11,8%</w:t>
      </w:r>
      <w:r w:rsidR="003A1ECD" w:rsidRP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FB389B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9" w:name="dst100081"/>
      <w:bookmarkEnd w:id="69"/>
      <w:r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впервые выявленных заболеваний при профилактических медицинских осмотрах, в том числе в рамках диспансеризации,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</w:t>
      </w:r>
      <w:r w:rsidR="00FB389B"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2,73%</w:t>
      </w:r>
      <w:r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E205E"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FB389B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dst100082"/>
      <w:bookmarkEnd w:id="70"/>
      <w:r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1E205E"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после абзаца четырнадцатого </w:t>
      </w:r>
      <w:r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3A1ECD" w:rsidRPr="00FB389B" w:rsidRDefault="001E205E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dst100083"/>
      <w:bookmarkEnd w:id="71"/>
      <w:r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</w:r>
      <w:r w:rsidR="00FB389B"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18,3%</w:t>
      </w:r>
      <w:r w:rsidR="003A1ECD"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300298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2" w:name="dst100084"/>
      <w:bookmarkEnd w:id="72"/>
      <w:r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1E205E"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1E205E"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абзаца шестнадцатого </w:t>
      </w:r>
      <w:r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3A1ECD" w:rsidRPr="00300298" w:rsidRDefault="001E205E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dst100085"/>
      <w:bookmarkEnd w:id="73"/>
      <w:r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</w:r>
      <w:r w:rsid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96,5%</w:t>
      </w:r>
      <w:r w:rsidR="003A1ECD"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300298" w:rsidRDefault="001E205E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dst100086"/>
      <w:bookmarkEnd w:id="74"/>
      <w:r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после абзаца двадцать шестого </w:t>
      </w:r>
      <w:r w:rsidR="003A1ECD"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 w:rsidR="003A1ECD" w:rsidRPr="00702045" w:rsidRDefault="001E205E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dst100087"/>
      <w:bookmarkEnd w:id="75"/>
      <w:r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пациентов, получивших паллиативную медицинскую помощь, в общем количестве пациентов, нуждающихся в паллиативной медицинской помощи</w:t>
      </w:r>
      <w:r w:rsidR="00FB3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69,3</w:t>
      </w:r>
      <w:r w:rsidR="00702045"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A1ECD"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E31733" w:rsidRDefault="003A1ECD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dst100088"/>
      <w:bookmarkEnd w:id="76"/>
      <w:r w:rsidRP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</w:r>
      <w:r w:rsid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99,9%</w:t>
      </w:r>
      <w:r w:rsidRP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E205E" w:rsidRP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910813" w:rsidRDefault="004B15EF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dst100089"/>
      <w:bookmarkEnd w:id="77"/>
      <w:r w:rsidRPr="009108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д) после абзаца тридцать </w:t>
      </w:r>
      <w:r w:rsidR="00910813" w:rsidRPr="0091081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пятого</w:t>
      </w:r>
      <w:r w:rsidRPr="0091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ECD" w:rsidRPr="009108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3A1ECD" w:rsidRPr="00E31733" w:rsidRDefault="004B15EF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dst100090"/>
      <w:bookmarkEnd w:id="78"/>
      <w:r w:rsidRP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записей к врачу, совершенных гражданами без очного обращения в регистратуру медицинской организации</w:t>
      </w:r>
      <w:r w:rsidR="00E31733" w:rsidRP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19%</w:t>
      </w:r>
      <w:r w:rsidR="003A1ECD" w:rsidRP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1ECD" w:rsidRPr="00E317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1ECD" w:rsidRPr="00300298" w:rsidRDefault="004B15EF" w:rsidP="004B1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9" w:name="dst100091"/>
      <w:bookmarkEnd w:id="79"/>
      <w:r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 после абзаца сорок первого </w:t>
      </w:r>
      <w:r w:rsidR="003A1ECD" w:rsidRPr="003002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 w:rsidR="003A1ECD" w:rsidRPr="00702045" w:rsidRDefault="004B15EF" w:rsidP="003A1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dst100092"/>
      <w:bookmarkEnd w:id="80"/>
      <w:r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ECD"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пациентов, получивших паллиативную медицинскую помощь по месту жительства, в том числе на дому</w:t>
      </w:r>
      <w:r w:rsidR="00702045"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6 800</w:t>
      </w:r>
      <w:r w:rsidR="003A1ECD"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15EF" w:rsidRPr="00702045" w:rsidRDefault="003A1ECD" w:rsidP="004B1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dst100093"/>
      <w:bookmarkEnd w:id="81"/>
      <w:r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</w:r>
      <w:r w:rsidR="00702045"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 человек</w:t>
      </w:r>
      <w:r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B15EF"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20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4D4" w:rsidRPr="003334D4" w:rsidRDefault="003334D4" w:rsidP="00333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CB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разделе 12 «Сроки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врачей-специалистов, первичной медико-санитарной помощи в неотложной форме, скорой медицинской помощи в экстренной форме»</w:t>
      </w:r>
      <w:r w:rsidR="007F7D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34D4" w:rsidRPr="003334D4" w:rsidRDefault="003334D4" w:rsidP="00333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четвертый изложить в следующей редакции:</w:t>
      </w:r>
    </w:p>
    <w:p w:rsidR="003334D4" w:rsidRPr="003334D4" w:rsidRDefault="003334D4" w:rsidP="00333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помощи, а также сроки установления диагноза онкологического заболевания не должны превышать 14 календарных дней со дня назначения исследований.»;</w:t>
      </w:r>
    </w:p>
    <w:p w:rsidR="003334D4" w:rsidRPr="003334D4" w:rsidRDefault="003334D4" w:rsidP="00333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после абзаца пятого дополнить абзацем следующего содержания:</w:t>
      </w:r>
    </w:p>
    <w:p w:rsidR="003334D4" w:rsidRPr="002461AF" w:rsidRDefault="003334D4" w:rsidP="00246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4D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«Срок установления диспансерного наблюдения врача-онколога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F4D" w:rsidRPr="007D67CB" w:rsidRDefault="003334D4" w:rsidP="004B1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CB">
        <w:rPr>
          <w:rFonts w:ascii="Times New Roman" w:hAnsi="Times New Roman" w:cs="Times New Roman"/>
          <w:sz w:val="28"/>
          <w:szCs w:val="28"/>
        </w:rPr>
        <w:t>11</w:t>
      </w:r>
      <w:r w:rsidR="00903893" w:rsidRPr="007D67CB">
        <w:rPr>
          <w:rFonts w:ascii="Times New Roman" w:hAnsi="Times New Roman" w:cs="Times New Roman"/>
          <w:sz w:val="28"/>
          <w:szCs w:val="28"/>
        </w:rPr>
        <w:t>. </w:t>
      </w:r>
      <w:r w:rsidR="00E71F4D" w:rsidRPr="007D67CB">
        <w:rPr>
          <w:rFonts w:ascii="Times New Roman" w:hAnsi="Times New Roman" w:cs="Times New Roman"/>
          <w:sz w:val="28"/>
          <w:szCs w:val="28"/>
        </w:rPr>
        <w:t>П</w:t>
      </w:r>
      <w:r w:rsidR="00015542" w:rsidRPr="007D67CB">
        <w:rPr>
          <w:rFonts w:ascii="Times New Roman" w:hAnsi="Times New Roman" w:cs="Times New Roman"/>
          <w:sz w:val="28"/>
          <w:szCs w:val="28"/>
        </w:rPr>
        <w:t>риложени</w:t>
      </w:r>
      <w:r w:rsidR="00E71F4D" w:rsidRPr="007D67CB">
        <w:rPr>
          <w:rFonts w:ascii="Times New Roman" w:hAnsi="Times New Roman" w:cs="Times New Roman"/>
          <w:sz w:val="28"/>
          <w:szCs w:val="28"/>
        </w:rPr>
        <w:t>е</w:t>
      </w:r>
      <w:r w:rsidR="00015542" w:rsidRPr="007D67CB">
        <w:rPr>
          <w:rFonts w:ascii="Times New Roman" w:hAnsi="Times New Roman" w:cs="Times New Roman"/>
          <w:sz w:val="28"/>
          <w:szCs w:val="28"/>
        </w:rPr>
        <w:t xml:space="preserve"> № </w:t>
      </w:r>
      <w:r w:rsidR="00E71F4D" w:rsidRPr="007D67CB">
        <w:rPr>
          <w:rFonts w:ascii="Times New Roman" w:hAnsi="Times New Roman" w:cs="Times New Roman"/>
          <w:sz w:val="28"/>
          <w:szCs w:val="28"/>
        </w:rPr>
        <w:t>3</w:t>
      </w:r>
      <w:r w:rsidR="004C5DED" w:rsidRPr="007D67CB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="00015542" w:rsidRPr="007D67CB">
        <w:rPr>
          <w:rFonts w:ascii="Times New Roman" w:hAnsi="Times New Roman" w:cs="Times New Roman"/>
          <w:sz w:val="28"/>
          <w:szCs w:val="28"/>
        </w:rPr>
        <w:t xml:space="preserve"> «</w:t>
      </w:r>
      <w:r w:rsidR="00E71F4D" w:rsidRPr="007D67CB">
        <w:rPr>
          <w:rFonts w:ascii="Times New Roman" w:hAnsi="Times New Roman" w:cs="Times New Roman"/>
          <w:sz w:val="28"/>
          <w:szCs w:val="28"/>
        </w:rPr>
        <w:t>Перечень жизненно необходимых и важнейших лекарственных препаратов, применяемых при оказании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паллиативной медицинской помощи в стационарных условиях</w:t>
      </w:r>
      <w:r w:rsidR="00015542" w:rsidRPr="007D67CB">
        <w:rPr>
          <w:rFonts w:ascii="Times New Roman" w:hAnsi="Times New Roman" w:cs="Times New Roman"/>
          <w:sz w:val="28"/>
          <w:szCs w:val="28"/>
        </w:rPr>
        <w:t>»</w:t>
      </w:r>
      <w:r w:rsidR="00E71F4D" w:rsidRPr="007D67CB">
        <w:rPr>
          <w:rFonts w:ascii="Times New Roman" w:hAnsi="Times New Roman" w:cs="Times New Roman"/>
          <w:sz w:val="28"/>
          <w:szCs w:val="28"/>
        </w:rPr>
        <w:t xml:space="preserve"> изложить согласно приложению</w:t>
      </w:r>
      <w:r w:rsidR="00DD14F6">
        <w:rPr>
          <w:rFonts w:ascii="Times New Roman" w:hAnsi="Times New Roman" w:cs="Times New Roman"/>
          <w:sz w:val="28"/>
          <w:szCs w:val="28"/>
        </w:rPr>
        <w:t xml:space="preserve"> № 3</w:t>
      </w:r>
      <w:r w:rsidR="00E71F4D" w:rsidRPr="007D67C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9476A" w:rsidRPr="003334D4" w:rsidRDefault="003334D4" w:rsidP="004B1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CB">
        <w:rPr>
          <w:rFonts w:ascii="Times New Roman" w:hAnsi="Times New Roman" w:cs="Times New Roman"/>
          <w:sz w:val="28"/>
          <w:szCs w:val="28"/>
        </w:rPr>
        <w:t>12</w:t>
      </w:r>
      <w:r w:rsidR="0049476A" w:rsidRPr="007D67CB">
        <w:rPr>
          <w:rFonts w:ascii="Times New Roman" w:hAnsi="Times New Roman" w:cs="Times New Roman"/>
          <w:sz w:val="28"/>
          <w:szCs w:val="28"/>
        </w:rPr>
        <w:t>.</w:t>
      </w:r>
      <w:r w:rsidR="0049476A" w:rsidRPr="007D67C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9476A" w:rsidRPr="007D67CB">
        <w:rPr>
          <w:rFonts w:ascii="Times New Roman" w:hAnsi="Times New Roman" w:cs="Times New Roman"/>
          <w:sz w:val="28"/>
          <w:szCs w:val="28"/>
        </w:rPr>
        <w:t>Приложение №</w:t>
      </w:r>
      <w:r w:rsidR="00AA3A3A" w:rsidRPr="007D67CB">
        <w:rPr>
          <w:rFonts w:ascii="Times New Roman" w:hAnsi="Times New Roman" w:cs="Times New Roman"/>
          <w:sz w:val="28"/>
          <w:szCs w:val="28"/>
        </w:rPr>
        <w:t> 1</w:t>
      </w:r>
      <w:r w:rsidR="0049476A" w:rsidRPr="007D67CB">
        <w:rPr>
          <w:rFonts w:ascii="Times New Roman" w:hAnsi="Times New Roman" w:cs="Times New Roman"/>
          <w:sz w:val="28"/>
          <w:szCs w:val="28"/>
        </w:rPr>
        <w:t xml:space="preserve"> к Программе «Перечень лекарственных препаратов и медицинских</w:t>
      </w:r>
      <w:r w:rsidR="0049476A" w:rsidRPr="003334D4">
        <w:rPr>
          <w:rFonts w:ascii="Times New Roman" w:hAnsi="Times New Roman" w:cs="Times New Roman"/>
          <w:sz w:val="28"/>
          <w:szCs w:val="28"/>
        </w:rPr>
        <w:t xml:space="preserve"> изделий, отпускаемых населению в соответствии с Перечнем группа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</w:t>
      </w:r>
      <w:r w:rsidR="00E32D8C" w:rsidRPr="003334D4">
        <w:rPr>
          <w:rFonts w:ascii="Times New Roman" w:hAnsi="Times New Roman" w:cs="Times New Roman"/>
          <w:sz w:val="28"/>
          <w:szCs w:val="28"/>
        </w:rPr>
        <w:t xml:space="preserve">с пятидесятипроцентной скидкой» </w:t>
      </w:r>
      <w:r w:rsidR="00DD14F6">
        <w:rPr>
          <w:rFonts w:ascii="Times New Roman" w:hAnsi="Times New Roman" w:cs="Times New Roman"/>
          <w:sz w:val="28"/>
          <w:szCs w:val="28"/>
        </w:rPr>
        <w:t>изложить согласно приложению № 1</w:t>
      </w:r>
      <w:r w:rsidR="00E32D8C" w:rsidRPr="003334D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76E74" w:rsidRDefault="00276E74" w:rsidP="00333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CB">
        <w:rPr>
          <w:rFonts w:ascii="Times New Roman" w:hAnsi="Times New Roman" w:cs="Times New Roman"/>
          <w:sz w:val="28"/>
          <w:szCs w:val="28"/>
        </w:rPr>
        <w:t>1</w:t>
      </w:r>
      <w:r w:rsidR="003334D4" w:rsidRPr="007D67CB">
        <w:rPr>
          <w:rFonts w:ascii="Times New Roman" w:hAnsi="Times New Roman" w:cs="Times New Roman"/>
          <w:sz w:val="28"/>
          <w:szCs w:val="28"/>
        </w:rPr>
        <w:t>3</w:t>
      </w:r>
      <w:r w:rsidRPr="007D67CB">
        <w:rPr>
          <w:rFonts w:ascii="Times New Roman" w:hAnsi="Times New Roman" w:cs="Times New Roman"/>
          <w:sz w:val="28"/>
          <w:szCs w:val="28"/>
        </w:rPr>
        <w:t>.</w:t>
      </w:r>
      <w:r w:rsidR="00AA3A3A" w:rsidRPr="007D67CB">
        <w:rPr>
          <w:rFonts w:ascii="Times New Roman" w:hAnsi="Times New Roman" w:cs="Times New Roman"/>
          <w:sz w:val="28"/>
          <w:szCs w:val="28"/>
        </w:rPr>
        <w:t> Приложение № 2</w:t>
      </w:r>
      <w:r w:rsidRPr="007D67CB">
        <w:rPr>
          <w:rFonts w:ascii="Times New Roman" w:hAnsi="Times New Roman" w:cs="Times New Roman"/>
          <w:sz w:val="28"/>
          <w:szCs w:val="28"/>
        </w:rPr>
        <w:t xml:space="preserve"> к Программе «Перечень медицинских организаций, участвующих</w:t>
      </w:r>
      <w:r w:rsidRPr="003334D4">
        <w:rPr>
          <w:rFonts w:ascii="Times New Roman" w:hAnsi="Times New Roman" w:cs="Times New Roman"/>
          <w:sz w:val="28"/>
          <w:szCs w:val="28"/>
        </w:rPr>
        <w:t xml:space="preserve"> в реализации Территориальной программы государственных гарантий бесплатного оказания гражданам медицинской помощи в </w:t>
      </w:r>
      <w:r w:rsidRPr="003334D4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области, в том числе территориальной программы обязательного медицинского страхования на 2019 год и на плановый период 2020 и 2021 годов» </w:t>
      </w:r>
      <w:r w:rsidR="00DD14F6">
        <w:rPr>
          <w:rFonts w:ascii="Times New Roman" w:hAnsi="Times New Roman" w:cs="Times New Roman"/>
          <w:sz w:val="28"/>
          <w:szCs w:val="28"/>
        </w:rPr>
        <w:t>изложить согласно приложению № 2</w:t>
      </w:r>
      <w:r w:rsidRPr="003334D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60389" w:rsidRDefault="00860389" w:rsidP="0086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Приложение № 4 к Программе «Утвержденная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2019-2021 годы» </w:t>
      </w:r>
      <w:r w:rsidR="00DD14F6">
        <w:rPr>
          <w:rFonts w:ascii="Times New Roman" w:hAnsi="Times New Roman" w:cs="Times New Roman"/>
          <w:sz w:val="28"/>
          <w:szCs w:val="28"/>
        </w:rPr>
        <w:t>изложить согласно приложению № 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A3A3A" w:rsidRDefault="00860389" w:rsidP="00333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A3A3A">
        <w:rPr>
          <w:rFonts w:ascii="Times New Roman" w:hAnsi="Times New Roman" w:cs="Times New Roman"/>
          <w:sz w:val="28"/>
          <w:szCs w:val="28"/>
        </w:rPr>
        <w:t xml:space="preserve">. Приложение № 5 к Программе «Утвержденная стоимость Территориальной программы государственных гарантий бесплатного </w:t>
      </w:r>
      <w:r w:rsidR="00546203">
        <w:rPr>
          <w:rFonts w:ascii="Times New Roman" w:hAnsi="Times New Roman" w:cs="Times New Roman"/>
          <w:sz w:val="28"/>
          <w:szCs w:val="28"/>
        </w:rPr>
        <w:t xml:space="preserve">оказания гражданам медицинской помощи в Новосибирской области по условиям ее оказания на 2019 год» </w:t>
      </w:r>
      <w:r w:rsidR="00DD14F6">
        <w:rPr>
          <w:rFonts w:ascii="Times New Roman" w:hAnsi="Times New Roman" w:cs="Times New Roman"/>
          <w:sz w:val="28"/>
          <w:szCs w:val="28"/>
        </w:rPr>
        <w:t>изложить согласно приложению № 5</w:t>
      </w:r>
      <w:r w:rsidR="0054620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461AF" w:rsidRPr="002461AF" w:rsidRDefault="00860389" w:rsidP="00333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CB">
        <w:rPr>
          <w:rFonts w:ascii="Times New Roman" w:hAnsi="Times New Roman" w:cs="Times New Roman"/>
          <w:sz w:val="28"/>
          <w:szCs w:val="28"/>
        </w:rPr>
        <w:t>16</w:t>
      </w:r>
      <w:r w:rsidR="002461AF" w:rsidRPr="007D67CB">
        <w:rPr>
          <w:rFonts w:ascii="Times New Roman" w:hAnsi="Times New Roman" w:cs="Times New Roman"/>
          <w:sz w:val="28"/>
          <w:szCs w:val="28"/>
        </w:rPr>
        <w:t>.</w:t>
      </w:r>
      <w:r w:rsidR="002461AF" w:rsidRPr="007D67C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461AF" w:rsidRPr="007D67CB">
        <w:rPr>
          <w:rFonts w:ascii="Times New Roman" w:hAnsi="Times New Roman" w:cs="Times New Roman"/>
          <w:sz w:val="28"/>
          <w:szCs w:val="28"/>
        </w:rPr>
        <w:t>До</w:t>
      </w:r>
      <w:r w:rsidR="007F7D9F">
        <w:rPr>
          <w:rFonts w:ascii="Times New Roman" w:hAnsi="Times New Roman" w:cs="Times New Roman"/>
          <w:sz w:val="28"/>
          <w:szCs w:val="28"/>
        </w:rPr>
        <w:t>полн</w:t>
      </w:r>
      <w:r w:rsidR="002461AF" w:rsidRPr="007D67CB">
        <w:rPr>
          <w:rFonts w:ascii="Times New Roman" w:hAnsi="Times New Roman" w:cs="Times New Roman"/>
          <w:sz w:val="28"/>
          <w:szCs w:val="28"/>
        </w:rPr>
        <w:t xml:space="preserve">ить </w:t>
      </w:r>
      <w:r w:rsidR="007F7D9F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2461AF" w:rsidRPr="007D67CB">
        <w:rPr>
          <w:rFonts w:ascii="Times New Roman" w:hAnsi="Times New Roman" w:cs="Times New Roman"/>
          <w:sz w:val="28"/>
          <w:szCs w:val="28"/>
        </w:rPr>
        <w:t>приложение</w:t>
      </w:r>
      <w:r w:rsidR="007F7D9F">
        <w:rPr>
          <w:rFonts w:ascii="Times New Roman" w:hAnsi="Times New Roman" w:cs="Times New Roman"/>
          <w:sz w:val="28"/>
          <w:szCs w:val="28"/>
        </w:rPr>
        <w:t>м</w:t>
      </w:r>
      <w:r w:rsidR="002461AF" w:rsidRPr="007D67CB">
        <w:rPr>
          <w:rFonts w:ascii="Times New Roman" w:hAnsi="Times New Roman" w:cs="Times New Roman"/>
          <w:sz w:val="28"/>
          <w:szCs w:val="28"/>
        </w:rPr>
        <w:t xml:space="preserve"> №7 «Объем медицинской помощи в амбулаторных условиях, оказываемой с профилактическими и иными целями, на 1 жителя/застрахованное</w:t>
      </w:r>
      <w:r w:rsidR="002461AF">
        <w:rPr>
          <w:rFonts w:ascii="Times New Roman" w:hAnsi="Times New Roman" w:cs="Times New Roman"/>
          <w:sz w:val="28"/>
          <w:szCs w:val="28"/>
        </w:rPr>
        <w:t xml:space="preserve"> лицо на 2</w:t>
      </w:r>
      <w:r w:rsidR="00DD14F6">
        <w:rPr>
          <w:rFonts w:ascii="Times New Roman" w:hAnsi="Times New Roman" w:cs="Times New Roman"/>
          <w:sz w:val="28"/>
          <w:szCs w:val="28"/>
        </w:rPr>
        <w:t>019 год» согласно приложению № 6</w:t>
      </w:r>
      <w:r w:rsidR="002461A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15542" w:rsidRDefault="00015542" w:rsidP="0001554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C7D90" w:rsidRPr="00546203" w:rsidRDefault="003C7D90" w:rsidP="0001554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C00" w:rsidRPr="00546203" w:rsidRDefault="00441C00" w:rsidP="0001554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1C00" w:rsidRPr="00441C00" w:rsidRDefault="00441C00" w:rsidP="0001554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41C00">
        <w:rPr>
          <w:rFonts w:ascii="Times New Roman" w:hAnsi="Times New Roman" w:cs="Times New Roman"/>
          <w:sz w:val="28"/>
          <w:szCs w:val="28"/>
        </w:rPr>
        <w:t>Губе</w:t>
      </w:r>
      <w:r>
        <w:rPr>
          <w:rFonts w:ascii="Times New Roman" w:hAnsi="Times New Roman" w:cs="Times New Roman"/>
          <w:sz w:val="28"/>
          <w:szCs w:val="28"/>
        </w:rPr>
        <w:t xml:space="preserve">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323212" w:rsidRDefault="00323212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7D67CB" w:rsidRDefault="007D67CB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015542" w:rsidRPr="003127CC" w:rsidRDefault="00441C00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  <w:r>
        <w:rPr>
          <w:rFonts w:ascii="Times New Roman" w:hAnsi="Times New Roman" w:cs="Times New Roman"/>
          <w:spacing w:val="-14"/>
          <w:sz w:val="20"/>
        </w:rPr>
        <w:t>К.В. Хальзов</w:t>
      </w:r>
    </w:p>
    <w:p w:rsidR="00484B58" w:rsidRPr="00454FD0" w:rsidRDefault="001C6698" w:rsidP="00015542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  <w:r>
        <w:rPr>
          <w:rFonts w:ascii="Times New Roman" w:hAnsi="Times New Roman" w:cs="Times New Roman"/>
          <w:spacing w:val="-14"/>
          <w:sz w:val="20"/>
        </w:rPr>
        <w:t>238 63 68</w:t>
      </w:r>
    </w:p>
    <w:sectPr w:rsidR="00484B58" w:rsidRPr="00454FD0" w:rsidSect="00E0624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D2" w:rsidRDefault="00C353D2">
      <w:pPr>
        <w:spacing w:after="0" w:line="240" w:lineRule="auto"/>
      </w:pPr>
      <w:r>
        <w:separator/>
      </w:r>
    </w:p>
  </w:endnote>
  <w:endnote w:type="continuationSeparator" w:id="0">
    <w:p w:rsidR="00C353D2" w:rsidRDefault="00C3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D2" w:rsidRDefault="00C353D2">
      <w:pPr>
        <w:spacing w:after="0" w:line="240" w:lineRule="auto"/>
      </w:pPr>
      <w:r>
        <w:separator/>
      </w:r>
    </w:p>
  </w:footnote>
  <w:footnote w:type="continuationSeparator" w:id="0">
    <w:p w:rsidR="00C353D2" w:rsidRDefault="00C3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398" w:rsidRPr="00390553" w:rsidRDefault="00C81338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2DD0"/>
    <w:multiLevelType w:val="hybridMultilevel"/>
    <w:tmpl w:val="4A923292"/>
    <w:lvl w:ilvl="0" w:tplc="BF9EB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181EFE"/>
    <w:multiLevelType w:val="hybridMultilevel"/>
    <w:tmpl w:val="79DEB532"/>
    <w:lvl w:ilvl="0" w:tplc="C01C6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F1713F"/>
    <w:multiLevelType w:val="hybridMultilevel"/>
    <w:tmpl w:val="10BEA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42"/>
    <w:rsid w:val="00015542"/>
    <w:rsid w:val="00032380"/>
    <w:rsid w:val="000324E3"/>
    <w:rsid w:val="000337E3"/>
    <w:rsid w:val="00044E7F"/>
    <w:rsid w:val="00065697"/>
    <w:rsid w:val="000E59A6"/>
    <w:rsid w:val="001033C5"/>
    <w:rsid w:val="00110C47"/>
    <w:rsid w:val="00130BE5"/>
    <w:rsid w:val="00145A21"/>
    <w:rsid w:val="00153ECF"/>
    <w:rsid w:val="00155EB3"/>
    <w:rsid w:val="0017192D"/>
    <w:rsid w:val="001A400E"/>
    <w:rsid w:val="001C6698"/>
    <w:rsid w:val="001E205E"/>
    <w:rsid w:val="001E512A"/>
    <w:rsid w:val="00202235"/>
    <w:rsid w:val="002461AF"/>
    <w:rsid w:val="002549DF"/>
    <w:rsid w:val="00276E74"/>
    <w:rsid w:val="002943D8"/>
    <w:rsid w:val="00296102"/>
    <w:rsid w:val="002A1AC6"/>
    <w:rsid w:val="002C78E9"/>
    <w:rsid w:val="002E3C9F"/>
    <w:rsid w:val="002F12B8"/>
    <w:rsid w:val="002F13F3"/>
    <w:rsid w:val="00300298"/>
    <w:rsid w:val="00317477"/>
    <w:rsid w:val="00323212"/>
    <w:rsid w:val="003334D4"/>
    <w:rsid w:val="00345438"/>
    <w:rsid w:val="003A1ECD"/>
    <w:rsid w:val="003B6566"/>
    <w:rsid w:val="003C471A"/>
    <w:rsid w:val="003C7D90"/>
    <w:rsid w:val="00441C00"/>
    <w:rsid w:val="00454FD0"/>
    <w:rsid w:val="004556FC"/>
    <w:rsid w:val="00484B58"/>
    <w:rsid w:val="0049476A"/>
    <w:rsid w:val="00495C67"/>
    <w:rsid w:val="004B15EF"/>
    <w:rsid w:val="004C5DED"/>
    <w:rsid w:val="004F0FD8"/>
    <w:rsid w:val="004F4F5D"/>
    <w:rsid w:val="0050434E"/>
    <w:rsid w:val="00522086"/>
    <w:rsid w:val="00523E88"/>
    <w:rsid w:val="00540CB3"/>
    <w:rsid w:val="00546203"/>
    <w:rsid w:val="005D01F9"/>
    <w:rsid w:val="005D593F"/>
    <w:rsid w:val="00613A2B"/>
    <w:rsid w:val="006633E7"/>
    <w:rsid w:val="00665563"/>
    <w:rsid w:val="006C64DF"/>
    <w:rsid w:val="006E7B4A"/>
    <w:rsid w:val="006F0DD2"/>
    <w:rsid w:val="006F4B87"/>
    <w:rsid w:val="006F6988"/>
    <w:rsid w:val="00702045"/>
    <w:rsid w:val="007330DE"/>
    <w:rsid w:val="007929E5"/>
    <w:rsid w:val="0079432B"/>
    <w:rsid w:val="007A0453"/>
    <w:rsid w:val="007B1CDA"/>
    <w:rsid w:val="007D67CB"/>
    <w:rsid w:val="007E2C53"/>
    <w:rsid w:val="007F5298"/>
    <w:rsid w:val="007F6150"/>
    <w:rsid w:val="007F7D9F"/>
    <w:rsid w:val="00810E70"/>
    <w:rsid w:val="00833C17"/>
    <w:rsid w:val="008517B5"/>
    <w:rsid w:val="00860389"/>
    <w:rsid w:val="00861C1D"/>
    <w:rsid w:val="00870D3B"/>
    <w:rsid w:val="00877DCC"/>
    <w:rsid w:val="00885966"/>
    <w:rsid w:val="008873DF"/>
    <w:rsid w:val="008B45CF"/>
    <w:rsid w:val="008D4B95"/>
    <w:rsid w:val="008F36A9"/>
    <w:rsid w:val="008F4A40"/>
    <w:rsid w:val="008F5807"/>
    <w:rsid w:val="00903893"/>
    <w:rsid w:val="00906016"/>
    <w:rsid w:val="00910813"/>
    <w:rsid w:val="00920E8A"/>
    <w:rsid w:val="00947687"/>
    <w:rsid w:val="009B20E4"/>
    <w:rsid w:val="009B4E13"/>
    <w:rsid w:val="009C7DAB"/>
    <w:rsid w:val="00A07AD8"/>
    <w:rsid w:val="00A17F47"/>
    <w:rsid w:val="00AA3A3A"/>
    <w:rsid w:val="00AB5599"/>
    <w:rsid w:val="00AB5EC3"/>
    <w:rsid w:val="00AF0587"/>
    <w:rsid w:val="00B06F46"/>
    <w:rsid w:val="00B10080"/>
    <w:rsid w:val="00B14DD5"/>
    <w:rsid w:val="00B2197E"/>
    <w:rsid w:val="00B40937"/>
    <w:rsid w:val="00B54059"/>
    <w:rsid w:val="00B76154"/>
    <w:rsid w:val="00B97852"/>
    <w:rsid w:val="00BA0097"/>
    <w:rsid w:val="00BB1BA1"/>
    <w:rsid w:val="00BB1D9C"/>
    <w:rsid w:val="00C07B39"/>
    <w:rsid w:val="00C2326C"/>
    <w:rsid w:val="00C353D2"/>
    <w:rsid w:val="00C470FF"/>
    <w:rsid w:val="00C54AE2"/>
    <w:rsid w:val="00C81338"/>
    <w:rsid w:val="00C9307C"/>
    <w:rsid w:val="00C951F5"/>
    <w:rsid w:val="00CA79DD"/>
    <w:rsid w:val="00CF4277"/>
    <w:rsid w:val="00D00161"/>
    <w:rsid w:val="00D1207E"/>
    <w:rsid w:val="00D24E56"/>
    <w:rsid w:val="00D2534A"/>
    <w:rsid w:val="00D25DE0"/>
    <w:rsid w:val="00D47AEC"/>
    <w:rsid w:val="00D72DB9"/>
    <w:rsid w:val="00D83F72"/>
    <w:rsid w:val="00D921F8"/>
    <w:rsid w:val="00DD14F6"/>
    <w:rsid w:val="00DD4944"/>
    <w:rsid w:val="00DE677B"/>
    <w:rsid w:val="00E06248"/>
    <w:rsid w:val="00E31733"/>
    <w:rsid w:val="00E32D8C"/>
    <w:rsid w:val="00E71F4D"/>
    <w:rsid w:val="00E8385A"/>
    <w:rsid w:val="00EF7623"/>
    <w:rsid w:val="00F262BB"/>
    <w:rsid w:val="00F7508B"/>
    <w:rsid w:val="00FA03BF"/>
    <w:rsid w:val="00FA7744"/>
    <w:rsid w:val="00FB389B"/>
    <w:rsid w:val="00FD209E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C554"/>
  <w15:docId w15:val="{AFCE5E0B-A06F-4D56-83CA-FEF9B5E2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5542"/>
  </w:style>
  <w:style w:type="paragraph" w:customStyle="1" w:styleId="ConsPlusNormal">
    <w:name w:val="ConsPlusNormal"/>
    <w:rsid w:val="000155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01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5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E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5438"/>
    <w:pPr>
      <w:ind w:left="720"/>
      <w:contextualSpacing/>
    </w:pPr>
  </w:style>
  <w:style w:type="character" w:customStyle="1" w:styleId="blk">
    <w:name w:val="blk"/>
    <w:basedOn w:val="a0"/>
    <w:rsid w:val="003A1ECD"/>
  </w:style>
  <w:style w:type="character" w:styleId="a9">
    <w:name w:val="Hyperlink"/>
    <w:basedOn w:val="a0"/>
    <w:uiPriority w:val="99"/>
    <w:semiHidden/>
    <w:unhideWhenUsed/>
    <w:rsid w:val="003A1ECD"/>
    <w:rPr>
      <w:color w:val="0000FF"/>
      <w:u w:val="single"/>
    </w:rPr>
  </w:style>
  <w:style w:type="paragraph" w:styleId="aa">
    <w:name w:val="No Spacing"/>
    <w:uiPriority w:val="1"/>
    <w:qFormat/>
    <w:rsid w:val="00702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1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8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2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7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2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00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9676/aa2b51003ea5338063d96d38b8a655605311b46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52FD-5702-43A3-8E7A-A4043FA5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11</Pages>
  <Words>4268</Words>
  <Characters>24333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Хмелева Мария Олеговна</dc:creator>
  <cp:lastModifiedBy>Жуков Никита Владимирович</cp:lastModifiedBy>
  <cp:revision>46</cp:revision>
  <cp:lastPrinted>2019-04-25T05:16:00Z</cp:lastPrinted>
  <dcterms:created xsi:type="dcterms:W3CDTF">2018-04-02T08:00:00Z</dcterms:created>
  <dcterms:modified xsi:type="dcterms:W3CDTF">2019-05-24T05:04:00Z</dcterms:modified>
</cp:coreProperties>
</file>