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ED" w:rsidRPr="002A3DED" w:rsidRDefault="002A3DED" w:rsidP="00025722">
      <w:pPr>
        <w:widowControl w:val="0"/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A3DED">
        <w:rPr>
          <w:rFonts w:ascii="Times New Roman" w:eastAsia="Calibri" w:hAnsi="Times New Roman" w:cs="Times New Roman"/>
          <w:bCs/>
          <w:sz w:val="28"/>
          <w:szCs w:val="28"/>
        </w:rPr>
        <w:t>ПРИЛОЖЕНИЕ № 1</w:t>
      </w:r>
    </w:p>
    <w:p w:rsidR="002A3DED" w:rsidRPr="002A3DED" w:rsidRDefault="002A3DED" w:rsidP="00025722">
      <w:pPr>
        <w:widowControl w:val="0"/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A3DED">
        <w:rPr>
          <w:rFonts w:ascii="Times New Roman" w:eastAsia="Calibri" w:hAnsi="Times New Roman" w:cs="Times New Roman"/>
          <w:bCs/>
          <w:sz w:val="28"/>
          <w:szCs w:val="28"/>
        </w:rPr>
        <w:t>к проекту постановления Правительства</w:t>
      </w:r>
    </w:p>
    <w:p w:rsidR="002A3DED" w:rsidRPr="002A3DED" w:rsidRDefault="002A3DED" w:rsidP="00025722">
      <w:pPr>
        <w:widowControl w:val="0"/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A3DED">
        <w:rPr>
          <w:rFonts w:ascii="Times New Roman" w:eastAsia="Calibri" w:hAnsi="Times New Roman" w:cs="Times New Roman"/>
          <w:bCs/>
          <w:sz w:val="28"/>
          <w:szCs w:val="28"/>
        </w:rPr>
        <w:t>Новосибирской области</w:t>
      </w:r>
    </w:p>
    <w:p w:rsidR="002A3DED" w:rsidRPr="002A3DED" w:rsidRDefault="002A3DED" w:rsidP="00025722">
      <w:pPr>
        <w:widowControl w:val="0"/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A3DED" w:rsidRPr="002A3DED" w:rsidRDefault="002A3DED" w:rsidP="00025722">
      <w:pPr>
        <w:widowControl w:val="0"/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DE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1</w:t>
      </w:r>
    </w:p>
    <w:p w:rsidR="00A67D86" w:rsidRDefault="002A3DED" w:rsidP="00025722">
      <w:pPr>
        <w:widowControl w:val="0"/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DED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программе</w:t>
      </w:r>
    </w:p>
    <w:p w:rsidR="00A67D86" w:rsidRDefault="002A3DED" w:rsidP="00025722">
      <w:pPr>
        <w:widowControl w:val="0"/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DE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здравоохранения</w:t>
      </w:r>
    </w:p>
    <w:p w:rsidR="002A3DED" w:rsidRPr="002A3DED" w:rsidRDefault="002A3DED" w:rsidP="00BE5123">
      <w:pPr>
        <w:widowControl w:val="0"/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D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области»</w:t>
      </w:r>
    </w:p>
    <w:p w:rsidR="002A3DED" w:rsidRDefault="002A3DED" w:rsidP="00025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A3DED" w:rsidRDefault="002A3DED" w:rsidP="00025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D0D9E" w:rsidRPr="00DF2E41" w:rsidRDefault="00CD0D9E" w:rsidP="00025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DF2E41">
        <w:rPr>
          <w:rFonts w:ascii="Times New Roman" w:hAnsi="Times New Roman" w:cs="Times New Roman"/>
          <w:b/>
          <w:bCs/>
          <w:sz w:val="28"/>
        </w:rPr>
        <w:t>ЦЕЛИ, ЗАДАЧИ И ЦЕЛЕВЫЕ ИНДИКАТОРЫ</w:t>
      </w:r>
    </w:p>
    <w:p w:rsidR="00CD0D9E" w:rsidRPr="00DF2E41" w:rsidRDefault="00CD0D9E" w:rsidP="00025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DF2E41">
        <w:rPr>
          <w:rFonts w:ascii="Times New Roman" w:hAnsi="Times New Roman" w:cs="Times New Roman"/>
          <w:b/>
          <w:bCs/>
          <w:sz w:val="28"/>
        </w:rPr>
        <w:t>государственной программы «Развитие здравоохранения</w:t>
      </w:r>
      <w:r w:rsidR="001765E6" w:rsidRPr="00DF2E41">
        <w:rPr>
          <w:rFonts w:ascii="Times New Roman" w:hAnsi="Times New Roman" w:cs="Times New Roman"/>
          <w:b/>
          <w:bCs/>
          <w:sz w:val="28"/>
        </w:rPr>
        <w:t xml:space="preserve"> </w:t>
      </w:r>
      <w:r w:rsidRPr="00DF2E41">
        <w:rPr>
          <w:rFonts w:ascii="Times New Roman" w:hAnsi="Times New Roman" w:cs="Times New Roman"/>
          <w:b/>
          <w:bCs/>
          <w:sz w:val="28"/>
        </w:rPr>
        <w:t>Новосибирской области»</w:t>
      </w:r>
    </w:p>
    <w:p w:rsidR="00F2530F" w:rsidRDefault="00F2530F" w:rsidP="00025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A158D" w:rsidRPr="002A3DED" w:rsidRDefault="000A158D" w:rsidP="00025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22192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408"/>
        <w:gridCol w:w="1414"/>
        <w:gridCol w:w="993"/>
        <w:gridCol w:w="993"/>
        <w:gridCol w:w="848"/>
        <w:gridCol w:w="851"/>
        <w:gridCol w:w="850"/>
        <w:gridCol w:w="853"/>
        <w:gridCol w:w="848"/>
        <w:gridCol w:w="853"/>
        <w:gridCol w:w="850"/>
        <w:gridCol w:w="850"/>
        <w:gridCol w:w="1139"/>
        <w:gridCol w:w="1493"/>
        <w:gridCol w:w="993"/>
        <w:gridCol w:w="993"/>
        <w:gridCol w:w="993"/>
        <w:gridCol w:w="993"/>
        <w:gridCol w:w="993"/>
      </w:tblGrid>
      <w:tr w:rsidR="00F2530F" w:rsidRPr="000A158D" w:rsidTr="00265294">
        <w:trPr>
          <w:gridAfter w:val="6"/>
          <w:wAfter w:w="6458" w:type="dxa"/>
          <w:trHeight w:val="2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7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Значение целевого индикатора, в том числе по годам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Приме-</w:t>
            </w:r>
            <w:proofErr w:type="spellStart"/>
            <w:r w:rsidRPr="000A1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чание</w:t>
            </w:r>
            <w:proofErr w:type="spellEnd"/>
          </w:p>
        </w:tc>
      </w:tr>
      <w:tr w:rsidR="00025722" w:rsidRPr="000A158D" w:rsidTr="00265294">
        <w:trPr>
          <w:gridAfter w:val="6"/>
          <w:wAfter w:w="6458" w:type="dxa"/>
          <w:trHeight w:val="2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2021 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  <w:trHeight w:val="25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BE51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«Развитие здравоохранения Новосибирской области»</w:t>
            </w: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Цель: обеспечение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025722" w:rsidRPr="000A158D" w:rsidTr="00265294">
        <w:trPr>
          <w:gridAfter w:val="6"/>
          <w:wAfter w:w="6458" w:type="dxa"/>
          <w:trHeight w:val="293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Повышение мотивации и приверженности населения Новосибирской области к ведению здорового образа жизни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1. Потребление алкогольной продукции (в перерасчете на абсолютный алкоголь)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литров на душу населения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14,60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403D5D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403D5D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403D5D" w:rsidP="00403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2. Распространенность потребления табака среди взрослого населения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33,50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32,10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30,50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26,60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26,30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403D5D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403D5D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374D34" w:rsidP="00903C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="00403D5D" w:rsidRPr="000A158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эффективности оказания специализированной, 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Смертность от всех причин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случаев на 1000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12,80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403D5D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403D5D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4. Смертность от болезней системы кровообращения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767,10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747,90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732,50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716,50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700,50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684,50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642,00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596,80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C92B8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566,8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5. Смертность от дорожно-транспортных происшествий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10,70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403D5D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  <w:r w:rsidR="00903C9E"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6. Смертность от новообразований (в том числе от злокачественных)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208,80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206,00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205,20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201,20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193,20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211,00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C92B8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7. Смертность от туберкулеза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3B16D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8. Количество зарегистрированных больных с диагнозом, установленным впервые в жизни, - активный туберкулез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113,90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102,30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49,30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44,70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903C9E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44,70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9. Ожидаемая продолжительность жизни при рождении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69,70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70,80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72,80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73,50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74,10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171EF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72,44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171EF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73,23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171EF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74,03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A1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3.</w:t>
            </w:r>
          </w:p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10. Доля частных медицинских организаций от общего количества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25,20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27,80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28,70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29,20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903C9E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  <w:r w:rsidR="00B67F70"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4.</w:t>
            </w:r>
          </w:p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предупреждения и снижения 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 Материнская смертность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случаев на 100 тыс. родившихся живыми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15,90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15,70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903C9E" w:rsidP="00171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171EF2" w:rsidRPr="000A15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  <w:trHeight w:val="97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12. Младенческая смертность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случаев на 1000 родившихся живыми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5,60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C92B8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5.</w:t>
            </w:r>
          </w:p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13. Охват медицинской реабилитацией пациентов от числа нуждающихся после оказания специализированной медицинской помощи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171EF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  <w:r w:rsidR="00903C9E"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6.</w:t>
            </w:r>
          </w:p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14. Обеспеченность койками для оказания паллиативной медицинской помощи взрослым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коек/100 тыс. взрослого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171EF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171EF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171EF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171EF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7.</w:t>
            </w:r>
          </w:p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обеспеченности квалифицированными медицинскими работниками государственных учреждений, 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подведомственных министерству здравоохранения 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 Обеспеченность врачами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на 10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34,20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34,20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34,60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35,60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33,10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33,30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077F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0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077FF" w:rsidRPr="000A15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903C9E" w:rsidP="000077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077FF" w:rsidRPr="000A158D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16. Соотношение врачей и среднего медицинского персонала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1/2,20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1/2,40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1/2,45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1/2,35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1/2,52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1/2,36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1/2,41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1/2,60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1/2,60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3F463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1/2,60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8.</w:t>
            </w:r>
          </w:p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и имеющих право на льготное обеспечение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17. Доля выписанных рецептов для предусмотренных льготных категорий граждан, по которым лекарственные препараты отпущены, от общего количества выписанных рецептов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6D5128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9.</w:t>
            </w:r>
          </w:p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в сфере здравоохранения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 Доля государственных медицинских организаций, производящих обмен медицинской информацией в электронном виде, от общего количества государственных медицинских организаций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6D5128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10.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19. 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 &lt;1&gt;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138,50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140,90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130,70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159,60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180,00 &lt;4&gt;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200,00 &lt;5&gt;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6D5128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20. 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к среднемесячной начисленной заработной плате наемных работников в организациях, у 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индивидуальных предпринимателей и физических лиц (среднемесячному доходу от трудовой деятельности) по Новосибирской области &lt;1&gt;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80,90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83,30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86,30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91,20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 &lt;5&gt;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6D5128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21. 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Новосибирской области &lt;1&gt;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70,50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80,00 &lt;4&gt;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 &lt;5&gt;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6D5128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11.</w:t>
            </w:r>
          </w:p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обеспечения доступности и качества медицинской помощи, оказываемой в рамках Территориальной программы обязательного 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медицинского страхования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22. </w:t>
            </w:r>
            <w:proofErr w:type="spellStart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Подушевой</w:t>
            </w:r>
            <w:proofErr w:type="spellEnd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 норматив финансирования за счет средств Территориальной программы обязательного медицинского страхования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рубль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9346,96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9536,89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9992,67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2E03A3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15 618,44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2E03A3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17 382,38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2A3DA6" w:rsidP="002E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2E03A3" w:rsidRPr="000A158D">
              <w:rPr>
                <w:rFonts w:ascii="Times New Roman" w:hAnsi="Times New Roman" w:cs="Times New Roman"/>
                <w:sz w:val="20"/>
                <w:szCs w:val="20"/>
              </w:rPr>
              <w:t> 633,53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2E03A3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19 662,13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2016 года</w:t>
            </w: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Подпрограмма 1. Профилактика заболеваний и формирование здорового образа жизни. Развитие первичной медико-санитарной помощи</w:t>
            </w: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Цель: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Развитие системы медицинской профилактики неинфекционных заболеваний и формирование здорового образа жизни у населения 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23. Охват профилактическими медицинскими осмотрами детей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8" w:rsidRPr="000A158D" w:rsidRDefault="006D5128" w:rsidP="006D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6D5128" w:rsidP="006D5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24. Охват диспансеризацией детей-сирот и детей, находящихся в трудной жизненной ситуации, пребывающих в стационарных учреждениях системы здравоохранения, образования и социальной защиты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8" w:rsidRPr="000A158D" w:rsidRDefault="006D5128" w:rsidP="006D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6D5128" w:rsidP="006D51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45D0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D0" w:rsidRPr="000A158D" w:rsidRDefault="00DF45D0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D0" w:rsidRPr="000A158D" w:rsidRDefault="00DF45D0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25. Охват диспансеризацией взрослого населения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D0" w:rsidRPr="000A158D" w:rsidRDefault="00DF45D0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D0" w:rsidRPr="000A158D" w:rsidRDefault="00DF45D0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D0" w:rsidRPr="000A158D" w:rsidRDefault="00DF45D0" w:rsidP="002A3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D0" w:rsidRPr="000A158D" w:rsidRDefault="00DF45D0" w:rsidP="002A3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D0" w:rsidRPr="000A158D" w:rsidRDefault="00DF45D0" w:rsidP="002A3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D0" w:rsidRPr="000A158D" w:rsidRDefault="00DF45D0" w:rsidP="002A3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D0" w:rsidRPr="000A158D" w:rsidRDefault="00DF45D0" w:rsidP="002A3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D0" w:rsidRPr="000A158D" w:rsidRDefault="00DF45D0" w:rsidP="002A3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D0" w:rsidRPr="000A158D" w:rsidRDefault="00DF45D0" w:rsidP="002A3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D0" w:rsidRPr="000A158D" w:rsidRDefault="00DF45D0" w:rsidP="002A3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D0" w:rsidRPr="000A158D" w:rsidRDefault="0061540D" w:rsidP="002A3D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D0" w:rsidRPr="000A158D" w:rsidRDefault="00DF45D0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26. Распространенность ожирения среди взрослого населения (индекс массы тела более 30 кг/кв. м)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32,70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32,30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31,80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28,40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28,20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26,70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F57353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26,20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27. Распространенность повышенного артериального давления среди взрослого населения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33,40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32,80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32,20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31,90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27,70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27,60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27,20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26,80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F57353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26,70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28. Распространенность повышенного уровня холестерина в крови 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среди взрослого населения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42,70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42,10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35,60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35,30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32,10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31,90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F57353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31,80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29. Распространенность низкой физической активности среди взрослого населения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59,60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58,10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56,60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52,40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50,20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48,50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F57353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47,90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30. Распространенность избыточного потребления соли среди взрослого населения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48,80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44,90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43,80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42,50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F57353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39,80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31. Распространенность недостаточного потребления фруктов и овощей среди взрослого населения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68,30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63,70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59,20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F57353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32. Доля больных с выявленными злокачественными новообразованиями на I - II стадии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48,80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49,20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52,40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53,60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56,80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57,90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765840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  <w:r w:rsidR="00B67F70"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33. Охват населения профилактическими осмотрами на туберкулез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66,10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66,60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67,50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69,30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70,10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76,60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77,80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D46E0C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  <w:r w:rsidR="0061540D"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34. Смертность от самоубийств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27,90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27,90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25,40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21,20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19,50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D46E0C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Модернизация наркологической службы 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35. Доля больных алкоголизмом, повторно госпитализированных в течение года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19,80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23,80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23,80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23,70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23,65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23,60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D46E0C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D46E0C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D46E0C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D46E0C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11,30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36. Доля больных наркоманией, повторно госпитализированных в течение года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14,30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14,30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14,10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D46E0C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61540D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12,80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37. Число больных наркоманией, находящихся в ремиссии от 1 года до 2 лет (на 100 наркологических больных среднегодового контингента)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5,70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D46E0C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D46E0C" w:rsidP="00D46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D46E0C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D46E0C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38. Число больных наркоманией, находящихся в ремиссии более 2 лет (на 100 наркологических больных среднегодового контингента)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9,05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9,62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D46E0C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13,60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D46E0C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D46E0C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D46E0C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39. Число больных алкоголизмом, находящихся в ремиссии от 1 года до 2 лет (на 100 больных алкоголизмом среднегодового контингента)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6,10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8,10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D46E0C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D46E0C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D46E0C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D46E0C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40. Число больных алкоголизмом, находящихся в ремиссии более 2 лет (на 100 больных алкоголизмом среднегодового контингента)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61540D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3.</w:t>
            </w:r>
          </w:p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Профилактика инфекционных заболеваний путем иммунизации населения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41. Заболеваемость дифтерией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6D5128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  <w:trHeight w:val="32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42. Заболеваемость корью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на 1 млн.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16,20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16,20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менее 1</w:t>
            </w:r>
          </w:p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случая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28" w:rsidRPr="000A158D" w:rsidRDefault="006D5128" w:rsidP="006D51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менее 1</w:t>
            </w:r>
          </w:p>
          <w:p w:rsidR="00025722" w:rsidRPr="000A158D" w:rsidRDefault="006D5128" w:rsidP="00265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случая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43. Заболеваемость краснухой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менее 1</w:t>
            </w:r>
          </w:p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случая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59" w:rsidRPr="000A158D" w:rsidRDefault="00135F59" w:rsidP="0013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менее 1</w:t>
            </w:r>
          </w:p>
          <w:p w:rsidR="00025722" w:rsidRPr="000A158D" w:rsidRDefault="00135F59" w:rsidP="00135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случая</w:t>
            </w:r>
          </w:p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44. Заболеваемость эпидемическим паротитом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менее 1 случая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менее 1</w:t>
            </w:r>
          </w:p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случая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59" w:rsidRPr="000A158D" w:rsidRDefault="00135F59" w:rsidP="0013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менее 1</w:t>
            </w:r>
          </w:p>
          <w:p w:rsidR="00025722" w:rsidRPr="000A158D" w:rsidRDefault="00135F59" w:rsidP="00265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случая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45. Охват иммунизацией населения против дифтерии, коклюша и столбняка в декретированные сроки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96,30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59" w:rsidRPr="000A158D" w:rsidRDefault="00135F59" w:rsidP="0013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135F59" w:rsidP="00265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  <w:trHeight w:val="771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46. Охват иммунизацией населения против кори в декретированные сроки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59" w:rsidRPr="000A158D" w:rsidRDefault="00135F59" w:rsidP="0013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135F59" w:rsidP="00265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47. Охват иммунизацией населения против краснухи в декретированные сроки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59" w:rsidRPr="000A158D" w:rsidRDefault="00135F59" w:rsidP="0013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135F59" w:rsidP="00265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48. Охват иммунизацией населения против эпидемического паротита в декретированные сроки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97,30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59" w:rsidRPr="000A158D" w:rsidRDefault="00135F59" w:rsidP="0013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135F59" w:rsidP="00265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300" w:rsidRPr="000A158D" w:rsidRDefault="00FD7300" w:rsidP="00214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4. Профилактика ВИЧ-инфекции, вирусных гепатитов B и C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49. Охват иммунизацией населения против вирусного гепатита B в декретированные сроки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59" w:rsidRPr="000A158D" w:rsidRDefault="00135F59" w:rsidP="00135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135F59" w:rsidP="00265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50. Заболеваемость острым вирусным гепатитом B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0,55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135F59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51. Доля ВИЧ-инфицированных лиц, состоящих на диспансерном учете, от числа выявленных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73,40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74,20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89,90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61540D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52. Уровень информированности населения в возрасте 18 - 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 лет по вопросам ВИЧ-инфекции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71,20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61540D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2017 года</w:t>
            </w: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</w:t>
            </w: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Цель: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Совершенствование оказания медицинской помощи больным онкологическими заболеваниями, развитие новых эффективных методов лечения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53. Удельный вес больных злокачественными новообразованиями, состоящих на учете с момента установления диагноза 5 лет и более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46,90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50,20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51,80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54,50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55,60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332EE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56,10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54. Одногодичная летальность больных со злокачественными новообразованиями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29,80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26,70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26,60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25,40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24,70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21,70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332EE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  <w:r w:rsidR="0061540D"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Совершенствование оказания медицинской помощи больным туберкулезом, развитие новых эффективных методов лечения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55. Доля </w:t>
            </w:r>
            <w:proofErr w:type="spellStart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абациллированных</w:t>
            </w:r>
            <w:proofErr w:type="spellEnd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 больных туберкулезом от числа больных туберкулезом с </w:t>
            </w:r>
            <w:proofErr w:type="spellStart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бактериовыделением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35,10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36,80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37,50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37,80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38,30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38,40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61540D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3.</w:t>
            </w:r>
          </w:p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оказания медицинской помощи больным гепатитами B и C, лицам, инфицированным вирусом иммунодефицита человека, развитие 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новых эффективных методов лечения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56. Доля ВИЧ-инфицированных лиц, получающих антиретровирусную терапию, от числа состоящих на диспансерном учете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19,50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29,50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F57353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57. Ожидаемая продолжительность жизни ВИЧ-инфицированных лиц, получающих 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антиретровирусную терапию в соответствии с действующими стандартами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60,60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61,50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61,80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62,10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F57353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62,90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58. Охват медицинским освидетельствованием на ВИЧ-инфекцию населения Новосибирской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16,80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61540D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2017 года</w:t>
            </w: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4.</w:t>
            </w:r>
          </w:p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Развитие комплексной системы профилактики, диагностики, лечения и реабилитации при психических расстройствах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59. Доля больных психическими расстройствами, повторно госпитализированных в течение года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16,35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16,25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16,20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15,90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20,85 &lt;2&gt;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17,90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17,80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17,70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61540D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17,70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294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294" w:rsidRPr="000A158D" w:rsidRDefault="00265294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5.</w:t>
            </w:r>
          </w:p>
          <w:p w:rsidR="00265294" w:rsidRPr="000A158D" w:rsidRDefault="00265294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медицинской помощи больным с сосудистыми заболеваниями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60. Смертность от ишемической болезни сердца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418,10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421,40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420,50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418,50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370,10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369,50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368,00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FD5892" w:rsidP="00A6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</w:t>
            </w:r>
            <w:r w:rsidR="00265294"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 с 2019 года</w:t>
            </w:r>
          </w:p>
        </w:tc>
      </w:tr>
      <w:tr w:rsidR="00265294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294" w:rsidRPr="000A158D" w:rsidRDefault="00265294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A62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61. Смертность от инфаркта миокарда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A6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2019 года</w:t>
            </w:r>
          </w:p>
        </w:tc>
      </w:tr>
      <w:tr w:rsidR="00265294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62. Смертность от цереброваскулярных заболеваний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284,40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275,40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271,40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266,40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231,00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217,20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203,20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FD5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</w:t>
            </w:r>
            <w:r w:rsidR="00FD5892" w:rsidRPr="000A15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 с 2019 года</w:t>
            </w:r>
          </w:p>
        </w:tc>
      </w:tr>
      <w:tr w:rsidR="00265294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A62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63. Смертность от острого нарушения мозгового кровообращения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2019 года</w:t>
            </w: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6.</w:t>
            </w:r>
          </w:p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A92C53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. Доля выездов бригад скорой медицинской 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помощи со временем </w:t>
            </w:r>
            <w:proofErr w:type="spellStart"/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доезда</w:t>
            </w:r>
            <w:proofErr w:type="spellEnd"/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 до больного менее 20 минут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83,10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87,30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88,20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89,00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DE0C69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7.</w:t>
            </w:r>
          </w:p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Совершенствование оказания медицинской помощи пострадавшим при дорожно-транспортных происшествиях, развитие новых эффективных методов лечения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A92C53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. Больничная летальность пострадавших в результате дорожно-транспортных происшествий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6D5128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8.</w:t>
            </w:r>
          </w:p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оказания медицинской помощи больным прочими заболеваниями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. Доля детей до 18 лет, больных сахарным диабетом, с установленными инсулиновыми помпами, обеспеченных расходными материалами для инсулиновых помп (от числа нуждающихся)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6D5128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. Количество граждан, получивших льготную медицинскую помощь по зубопротезированию, глазному протезированию, </w:t>
            </w:r>
            <w:proofErr w:type="spellStart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слухопротезированию</w:t>
            </w:r>
            <w:proofErr w:type="spellEnd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 (ежегодно)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14000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14000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13500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13767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13594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13844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19689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="00AF7C3E" w:rsidRPr="000A158D">
              <w:rPr>
                <w:rFonts w:ascii="Times New Roman" w:hAnsi="Times New Roman" w:cs="Times New Roman"/>
                <w:sz w:val="20"/>
                <w:szCs w:val="20"/>
              </w:rPr>
              <w:t>19689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AF7C3E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19689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AC" w:rsidRPr="000A158D" w:rsidRDefault="00BB72AC" w:rsidP="00BB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AF7C3E" w:rsidP="00BB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19689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9.</w:t>
            </w:r>
          </w:p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. Количество больных, которым оказана 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высокотехнологичная медицинская помощь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13784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15469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16672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18020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19505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BB72AC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. Доля трансплантированных органов в числе заготовленных органов для трансплантации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DE0C69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2017 года</w:t>
            </w: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10.</w:t>
            </w:r>
          </w:p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и качества донорской крови и ее компонентов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A92C53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. Доля станций переливания крови, обеспечивающих современный уровень качества и безопасности донорской крови и ее компонентов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BB72AC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11.</w:t>
            </w:r>
          </w:p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услуг в рамках Территориальной программы государственных гарантий бесплатного оказания медицинской помощи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A92C53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. Процент исполнения объемов государственного задания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AC" w:rsidRPr="000A158D" w:rsidRDefault="00BB72AC" w:rsidP="00BB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BB72AC" w:rsidP="00BB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12.</w:t>
            </w:r>
          </w:p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отдельных видов медицинской помощи (в том числе обеспечение доступности лекарственных препаратов больным злокачественными новообразованиями лимфоидной, кроветворной и 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родственных им тканей, гемофилией, </w:t>
            </w:r>
            <w:proofErr w:type="spellStart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муковисцидозом</w:t>
            </w:r>
            <w:proofErr w:type="spellEnd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, гипофизарным нанизмом, болезнью Гоше, рассеянным склерозом, лицам после трансплантации органов и/или тканей) жителям Новосибирской области в рамках </w:t>
            </w:r>
            <w:proofErr w:type="spellStart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 из федерального бюджета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. Удовлетворение спроса на лекарственные препараты, предназначенные для лечения лиц, больных гемофилией, </w:t>
            </w:r>
            <w:proofErr w:type="spellStart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муковисцидозом</w:t>
            </w:r>
            <w:proofErr w:type="spellEnd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, гипофизарным нанизмом, болезнью Гоше, злокачественными новообразованиями лимфоидной, кроветворной и 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родственных им тканей, рассеянным склерозом, а также лиц после трансплантации органов и (или) тканей, в числе лиц, включенных в Федеральный регистр лиц, больных гемофилией, </w:t>
            </w:r>
            <w:proofErr w:type="spellStart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муковисцидозом</w:t>
            </w:r>
            <w:proofErr w:type="spellEnd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99,70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99,70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6D5128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99,80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2017 года</w:t>
            </w: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Подпрограмма 3. Развитие государственно-частного партнерства</w:t>
            </w: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Цель: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Формирование организационно-правовых механизмов, обеспечивающих долгосрочное взаимодействие между государственной и частной системой здравоохранения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. Доля финансирования частных медицинских организаций в общем объеме финансирования медицинских организаций, участвующих в Территориальной программе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2,40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2,48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612EC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Подпрограмма 4. Охрана здоровья матери и ребенка</w:t>
            </w: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охраны репродуктивного здоровья населения и обеспечение безопасного материнства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. Доля обследованных беременных женщин в первом триместре по алгоритму комплексной </w:t>
            </w:r>
            <w:proofErr w:type="spellStart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пренатальной</w:t>
            </w:r>
            <w:proofErr w:type="spellEnd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 (дородовой) диагностики нарушений развития ребенка от числа поставленных на учет в первый триместр беременности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AC" w:rsidRPr="000A158D" w:rsidRDefault="00BB72AC" w:rsidP="00BB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BB72AC" w:rsidP="00BB72AC">
            <w:pPr>
              <w:jc w:val="center"/>
              <w:rPr>
                <w:rStyle w:val="a5"/>
                <w:i w:val="0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5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. Доля женщин с преждевременными родами, </w:t>
            </w:r>
            <w:proofErr w:type="spellStart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родоразрешенных</w:t>
            </w:r>
            <w:proofErr w:type="spellEnd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 в перинатальных центрах (от общего числа женщин с преждевременными родами)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54,40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62,70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62,80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E20980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E20980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E20980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57,50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. Число абортов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количество на 1000 женщин в возрасте 15 - 49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28,90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28,90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27,90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27,60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26,60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E20980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E20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26,</w:t>
            </w:r>
            <w:r w:rsidR="00E20980" w:rsidRPr="000A15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612EC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0980" w:rsidRPr="000A158D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медицинской помощи детям, в том числе и в выхаживании маловесных и недоношенных новорожденных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. Охват неонатальным скринингом (доля новорожденных, обследованных на наследственные заболевания, от общего числа новорожденных)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AC" w:rsidRPr="000A158D" w:rsidRDefault="00BB72AC" w:rsidP="00BB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BB72AC" w:rsidP="00BB7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. Охват </w:t>
            </w:r>
            <w:proofErr w:type="spellStart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аудиологическим</w:t>
            </w:r>
            <w:proofErr w:type="spellEnd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 скринингом (доля новорожденных, обследованных на </w:t>
            </w:r>
            <w:proofErr w:type="spellStart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аудиологический</w:t>
            </w:r>
            <w:proofErr w:type="spellEnd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 скрининг, от общего числа новорожденных)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AC" w:rsidRPr="000A158D" w:rsidRDefault="00BB72AC" w:rsidP="00BB7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BB72AC" w:rsidP="00BB7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. Показатель ранней неонатальной смертности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случаев на 1000 родившихся живыми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3,35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2,10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B67F70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BB72AC" w:rsidRPr="000A15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D5128"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A92C53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. Смертность детей 0 - 17 лет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случаев на 100 тыс. населения соответствующего 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332EE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  <w:r w:rsidR="000612EC"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A92C53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. Выживаемость детей, имевших при рождении очень низкую и экстремально низкую массу тела в акушерском стационаре (доля (%) выживших от числа новорожденных, родившихся с низкой и экстремально низкой массой тела в акушерском стационаре)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80,50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91,20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91,20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6D5128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91,70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. Больничная летальность детей (доля умерших детей от числа поступивших в медицинские организации)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6D5128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. Первичная инвалидность у детей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число детей, которым впервые установлена инвалидность (на 10 тыс. детей соответствующего возраста)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17,20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16,70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15,10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15,10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BB72AC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. Охват пар «мать - дитя» </w:t>
            </w:r>
            <w:proofErr w:type="spellStart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химиопрофилактикой</w:t>
            </w:r>
            <w:proofErr w:type="spellEnd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действующими стандартами оказания медицинской помощи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85,10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85,60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85,70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85,80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332EE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85,90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Подпрограмма 5. Развитие медицинской реабилитации и санаторно-курортного лечения, в том числе детей</w:t>
            </w: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Цель: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чувств при нарушениях функции опорно-двигательного аппарата и периферической нервной системы; при нарушениях функции перинатального периода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. Охват санаторно-курортным лечением детей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38,20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41,00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42,00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43,00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43,50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 44,00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353" w:rsidRPr="000A158D" w:rsidRDefault="00F57353" w:rsidP="00F573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</w:p>
          <w:p w:rsidR="00025722" w:rsidRPr="000A158D" w:rsidRDefault="000D536B" w:rsidP="00265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  <w:r w:rsidR="00F57353"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. Охват реабилитационной медицинской помощью детей-инвалидов от числа нуждающихся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7116E6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Подпрограмма 6. Оказание паллиативной медицинской помощи, в том числе детям</w:t>
            </w: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Цель: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1.</w:t>
            </w:r>
          </w:p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Создание эффективной службы паллиативной медицинской помощи пациентам 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. Обеспеченность койками для оказания медицинской паллиативной помощи детям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коек/100 тыс. детского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1,76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1,1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CB17F6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  <w:r w:rsidR="00101C71" w:rsidRPr="000A15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Подпрограмма 7. Кадровое обеспечение системы здравоохранения</w:t>
            </w: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Цель: повышение обеспеченности квалифицированными медицинскими работниками государственных медицинских организаций, подведомственных министерству здравоохранения Новосибирской области</w:t>
            </w: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Повышение полноты укомплектованности медицинских организаций медицинскими работниками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. Укомплектованность медицинских организаций, осуществляющих медицинскую помощь в амбулаторных условиях, медицинскими работниками (физические лица)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62,60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63,50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69,60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71,40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79,40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101C71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CA5B5E" w:rsidP="00101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01C71" w:rsidRPr="000A15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CA5B5E" w:rsidP="00101C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01C71" w:rsidRPr="000A15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CA5B5E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88,</w:t>
            </w:r>
            <w:r w:rsidR="00F57353"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. Доля застрахованных медицинских работников, работа которых связана с угрозой их жизни и здоровью, от общего количества медицинских работников, подлежащих страхованию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486D19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A92C53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. Число медицинских работников, получателей единовременных и компенсационных денежных выплат</w:t>
            </w:r>
            <w:r w:rsidR="00157A3A"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 и компенсаций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нет данных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4490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3396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3366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3047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3001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157A3A" w:rsidP="00440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40B68" w:rsidRPr="000A158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157A3A" w:rsidP="00440B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40B68" w:rsidRPr="000A158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157A3A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0B68" w:rsidRPr="000A158D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A92C53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. Охват медицинских кадров системой мониторинга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486D19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. Доля медицинских организаций, перешедших на «эффективный контракт» с работниками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486D19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2.</w:t>
            </w:r>
          </w:p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Повышение уровня квалификации медицинских работников медицинских организаций 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A92C53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. Количество подготовленных специалистов по программам дополнительного медицинского и фармацевтического образования в государственных организациях высшего образования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2322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2347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2479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486D19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2170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. Количество подготовленных специалистов по программам дополнительного медицинского и фармацевтического образования в государственных профессиональных образовательных организациях, осуществляющих подготовку специалистов среднего звена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4810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3638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486D19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. Количество обучающихся, прошедших подготовку в обучающих </w:t>
            </w:r>
            <w:proofErr w:type="spellStart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симуляционных</w:t>
            </w:r>
            <w:proofErr w:type="spellEnd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 центрах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10425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14000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486D19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  <w:trHeight w:val="198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. Доля медицинских и фармацевтических специалистов, обучавшихся в рамках целевой подготовки для нужд Новосибирской области, трудоустроившихся после завершения обучения в медицинские или фармацевтические организации системы здравоохранения Новосибирской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93,00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486D19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trHeight w:val="160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. Доля аккредитованных специалистов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101C71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722" w:rsidRPr="000A158D" w:rsidRDefault="00FD5892" w:rsidP="00265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оценке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 с 2018</w:t>
            </w:r>
            <w:r w:rsidR="00101C71"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 по 2020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 год &lt;7&gt;</w:t>
            </w:r>
          </w:p>
        </w:tc>
        <w:tc>
          <w:tcPr>
            <w:tcW w:w="1493" w:type="dxa"/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Подпрограмма 8. Совершенствование системы лекарственного обеспечения, в том числе в амбулаторных условиях</w:t>
            </w: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Цель: обеспечение доступности лекарственных препаратов, изделий медицинского назначения и продуктов специализированного лечебного питания отдельным категориям граждан, проживающих в Новосибирской области и имеющих право на льготное обеспечение</w:t>
            </w: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Обеспечение лекарственными препаратами и изделиями медицинского назначения отдельных категорий граждан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. Рост числа граждан, получивших дорогостоящие лекарственные препараты по конкретному торговому наименованию по решению формулярной комиссии министерства здравоохранения Новосибирской области (по отношению к количеству граждан, получивших дорогостоящие 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лекарственные препараты в 2012 году)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2003C3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133,00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. Доля детей, имеющих с рождения диагноз «</w:t>
            </w:r>
            <w:proofErr w:type="spellStart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фенилкетонурия</w:t>
            </w:r>
            <w:proofErr w:type="spellEnd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», обеспеченных специализированным лечебным питанием, от общего количества детей, поставленных на учет с таким диагнозом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2003C3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A92C53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. Доля муниципальных районов и городских округов, обеспеченных пунктами отпуска лекарственных препаратов, по отношению ко всем муниципальным районам и городским округам Новосибирской области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2003C3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A92C53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. Доля рецептов, находящихся на отсроченном обеспечении, в общем количестве выписанных рецептов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2003C3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2017 года</w:t>
            </w: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Подпрограмма 9. Развитие информатизации в здравоохранении</w:t>
            </w: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Цель: 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информационных и телекоммуникационных технологий в систему здравоохранения 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. Доля пациентов, у которых ведутся электронные медицинские карты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34,00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98,00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2003C3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92C53" w:rsidRPr="000A15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. Доля государственных 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медицинских организаций, осуществляющих автоматизированную запись на прием к врачу с использованием сети Интернет и/или информационно-справочных сенсорных терминалов (</w:t>
            </w:r>
            <w:proofErr w:type="spellStart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инфоматов</w:t>
            </w:r>
            <w:proofErr w:type="spellEnd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), от общего количества государственных медицинских организаций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2003C3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Подпрограмма 10. Управление развитием отрасли. Структурные преобразования в сфере здравоохранения</w:t>
            </w: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Цель: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265294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265294" w:rsidRPr="000A158D" w:rsidRDefault="00265294" w:rsidP="00265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Создание благоприятных условий для пребывания пациентов и работы медицинского персонала в медицинских организациях Новосибирской области, а также повышение качества оказания медицинской помощи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A92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104. Ввод в эксплуатацию объектов строительства и реконструкции зданий и сооружений медицинских организаций (ежегодно), в том числе: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9C45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294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строительство объектов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294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реконструкция объектов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294" w:rsidRPr="000A158D" w:rsidTr="00265294">
        <w:trPr>
          <w:gridAfter w:val="6"/>
          <w:wAfter w:w="6458" w:type="dxa"/>
          <w:trHeight w:val="1711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105. Количество объектов строительства и реконструкции зданий и сооружений медицинских организаций, к которым разработана проектно-сметная</w:t>
            </w:r>
          </w:p>
          <w:p w:rsidR="00265294" w:rsidRPr="000A158D" w:rsidRDefault="00265294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документация (ежегодно)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7A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индикатор не подлежит оценк</w:t>
            </w:r>
            <w:r w:rsidR="007A7FE5" w:rsidRPr="000A15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 с 2018 года</w:t>
            </w:r>
          </w:p>
        </w:tc>
      </w:tr>
      <w:tr w:rsidR="00265294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7D6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106. Доля государственных учреждений, оснащенных новым оборудованием, мебелью, оргтехникой, от 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 числа государственных учреждений, подведомственных министерству здравоохранения Новосибирской области (ежегодно) &lt;3&gt;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81,00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15,80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9,77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27,97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294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7D6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107. Доля государственных учреждений, в которых проведены ремонтные работы, от общего числа государственных учреждений, подведомственных министерству здравоохранения Новосибирской области (ежегодно) &lt;3&gt;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54,13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65,30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54,24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294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7D6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108. Удельное потребление энергетических ресурсов государственных учреждений, подведомственных министерству здравоохранения Новосибирской области (к уровню 2016 года):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2017 года</w:t>
            </w:r>
          </w:p>
        </w:tc>
      </w:tr>
      <w:tr w:rsidR="00265294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электроэнергии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97,48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294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тепловой энергии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97,93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294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200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воды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97,52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95,00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294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7D6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A15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. Количество пролеченных иностранных граждан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2019 года</w:t>
            </w:r>
          </w:p>
        </w:tc>
      </w:tr>
      <w:tr w:rsidR="00265294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AE18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110. Количество медицинских организаций, участвующих в создании и тиражировании «Новой модели медицинской организации, оказывающей первичную медико-санитарную помощь</w:t>
            </w:r>
            <w:r w:rsidR="00987F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bookmarkStart w:id="0" w:name="_GoBack"/>
            <w:bookmarkEnd w:id="0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2019 года</w:t>
            </w:r>
          </w:p>
          <w:p w:rsidR="00265294" w:rsidRPr="000A158D" w:rsidRDefault="00265294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2. Структурные преобразования системы здравоохранения 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EE246B" w:rsidP="007D6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6FC6" w:rsidRPr="000A15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. Число дней занятости койки в году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332,0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AD0659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333,0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EE246B" w:rsidP="007D6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6FC6" w:rsidRPr="000A15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. Средняя длительность лечения больного в стационаре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2003C3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EE246B" w:rsidP="007D6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D6FC6" w:rsidRPr="000A15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. Доля врачей первичного звена от общего числа врачей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61,00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61,80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62,50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63,30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2003C3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EE246B" w:rsidP="007D6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D6FC6" w:rsidRPr="000A15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. Доля пациентов, доставленных по экстренным показаниям, от общего числа пациентов, пролеченных в стационарных условиях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51,20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48,70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46,20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44,80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E67147" w:rsidP="00E67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44,80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Подпрограмма 11. Организация обязательного медицинского страхования граждан в Новосибирской области</w:t>
            </w: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Цель подпрограммы 11: создание условий для обеспечения доступности и качества медицинской помощи, оказываемой в рамках Территориальной программы обязательного медицинского страхования</w:t>
            </w: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</w:p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медицинской помощи в рамках Территориальной программы обязательного 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медицинского страхования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7D6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="007D6FC6" w:rsidRPr="000A15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. Сроки ожидания приема врачами-терапевтами участковыми, врачами общей практики (семейными врачами), врачами-педиатрами участковыми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рабочих дней со дня обращения, не более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индика</w:t>
            </w:r>
            <w:proofErr w:type="spellEnd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-торы введены с 2016 года</w:t>
            </w: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2003C3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часов с момента обращения пациента в 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медицинскую организацию, не более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2003C3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EE246B" w:rsidP="007D6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D6FC6" w:rsidRPr="000A15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. Сроки ожидания оказания специализированной (за исключением высокотехнологичной) медицинской помощи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календарных дней со дня выдачи лечащим врачом направления на госпитализацию, не более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2003C3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EE246B" w:rsidP="007D6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D6FC6" w:rsidRPr="000A15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. Норматив объема скорой медицинской помощи вне медицинской организации, включая медицинскую эвакуацию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вызов на 1 застрахованное лицо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0,318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2003C3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0,330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Подпрограмма 12</w:t>
            </w:r>
            <w:r w:rsidR="006C61FA"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материально-технической базы детских поликлиник и детских поликлинических отделений медицинских </w:t>
            </w:r>
            <w:r w:rsidR="006C61FA" w:rsidRPr="000A158D">
              <w:rPr>
                <w:rFonts w:ascii="Times New Roman" w:hAnsi="Times New Roman" w:cs="Times New Roman"/>
                <w:sz w:val="20"/>
                <w:szCs w:val="20"/>
              </w:rPr>
              <w:t>организаций</w:t>
            </w:r>
          </w:p>
        </w:tc>
      </w:tr>
      <w:tr w:rsidR="00F2530F" w:rsidRPr="000A158D" w:rsidTr="00265294">
        <w:trPr>
          <w:gridAfter w:val="6"/>
          <w:wAfter w:w="6458" w:type="dxa"/>
        </w:trPr>
        <w:tc>
          <w:tcPr>
            <w:tcW w:w="157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0F" w:rsidRPr="000A158D" w:rsidRDefault="00F2530F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Цель подпрограммы 12: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9A57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Задача 12.1. Создание комфортных условий пребывания детей и родителей в детских поликлиниках и детских поликлинических отделениях медицинских организаций, подведомственных министерству здравоохранения Новосибирской области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EE246B" w:rsidP="007D6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D6FC6" w:rsidRPr="000A15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. Доля детских поликлиник и детских поликлинических отделений медицинских организаций Новосибирской области, дооснащенных медицинскими изделиями с целью приведения их в соответствие с требованиями </w:t>
            </w:r>
            <w:hyperlink r:id="rId8" w:history="1">
              <w:r w:rsidR="00025722" w:rsidRPr="000A158D">
                <w:rPr>
                  <w:rFonts w:ascii="Times New Roman" w:hAnsi="Times New Roman" w:cs="Times New Roman"/>
                  <w:sz w:val="20"/>
                  <w:szCs w:val="20"/>
                </w:rPr>
                <w:t>приказа</w:t>
              </w:r>
            </w:hyperlink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здравоохранения Российской Федерации от 07.03.2018 № 92н «Об утверждении Положения об организации оказания 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первичной медико-санитарной помощи детям»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7,93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8824F1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2018 года</w:t>
            </w: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7D6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7D6FC6" w:rsidRPr="000A15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. Доля посещений с профилактической и иными целями детьми в возрасте 0 - 17 лет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48,80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49,80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AD0659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52,80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2018 года</w:t>
            </w: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EE246B" w:rsidP="007D6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6FC6" w:rsidRPr="000A158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25722" w:rsidRPr="000A158D">
              <w:rPr>
                <w:rFonts w:ascii="Times New Roman" w:hAnsi="Times New Roman" w:cs="Times New Roman"/>
                <w:sz w:val="20"/>
                <w:szCs w:val="20"/>
              </w:rPr>
              <w:t>. Доля детей в возрасте 0 - 17 лет от общей численности детского населения, пролеченных в дневных стационарах медицинских организаций, оказывающих медицинскую помощь в амбулаторных условиях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B21AF6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1,85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2018 года</w:t>
            </w:r>
          </w:p>
        </w:tc>
      </w:tr>
      <w:tr w:rsidR="00025722" w:rsidRPr="000A158D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7D6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6FC6" w:rsidRPr="000A158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. Доля детских поликлиник и детских поликлинических отделений медицинских организаций Новосибирской области, реализовавших организационно-планировочные решения внутренних пространств, обеспечивающих комфортность пребывания детей, в соответствии с требованиями </w:t>
            </w:r>
            <w:hyperlink r:id="rId9" w:history="1">
              <w:r w:rsidRPr="000A158D">
                <w:rPr>
                  <w:rFonts w:ascii="Times New Roman" w:hAnsi="Times New Roman" w:cs="Times New Roman"/>
                  <w:sz w:val="20"/>
                  <w:szCs w:val="20"/>
                </w:rPr>
                <w:t>приказа</w:t>
              </w:r>
            </w:hyperlink>
            <w:r w:rsidRPr="000A158D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здравоохранения Российской Федерации от 07.03.2018 № 92н «Об утверждении Положения об организации оказания первичной медико-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санитарной помощи детям»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1,59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30,16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69,84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98,41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9A2D0D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98,41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2018 года</w:t>
            </w:r>
          </w:p>
        </w:tc>
      </w:tr>
      <w:tr w:rsidR="00025722" w:rsidRPr="00A67D86" w:rsidTr="00265294">
        <w:trPr>
          <w:gridAfter w:val="6"/>
          <w:wAfter w:w="6458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7D6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6FC6" w:rsidRPr="000A158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. Детская смертность (в возрасте 0 - 4 года)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случаев на 1000 родившихся живыми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6,70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6,48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Pr="000A15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  <w:r w:rsidRPr="000A15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0A158D" w:rsidRDefault="00AD0659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  <w:r w:rsidR="009A2D0D" w:rsidRPr="000A15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722" w:rsidRPr="00A67D86" w:rsidRDefault="00025722" w:rsidP="000257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58D">
              <w:rPr>
                <w:rFonts w:ascii="Times New Roman" w:hAnsi="Times New Roman" w:cs="Times New Roman"/>
                <w:sz w:val="20"/>
                <w:szCs w:val="20"/>
              </w:rPr>
              <w:t>индикатор введен с 2018 года</w:t>
            </w:r>
          </w:p>
        </w:tc>
      </w:tr>
    </w:tbl>
    <w:p w:rsidR="00AA2005" w:rsidRDefault="00AA2005" w:rsidP="000257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CD0D9E" w:rsidRPr="00F01290" w:rsidRDefault="00CD0D9E" w:rsidP="00200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1290">
        <w:rPr>
          <w:rFonts w:ascii="Times New Roman" w:hAnsi="Times New Roman" w:cs="Times New Roman"/>
          <w:sz w:val="20"/>
          <w:szCs w:val="20"/>
        </w:rPr>
        <w:t>&lt;1&gt; Значение рассчитывается с учетом прогнозных значений среднемесячной начисленной заработной платы наемных работников в организациях, у индивидуальных предпринимателей и физических лиц (до 2015 года значение рассчитывается с учетом прогнозных значений среднемесячной начисленной заработной платы по Новосибирской области. Начиная с итогов 2015 года в качестве средней заработной платы в субъектах Российской Федерации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деятельности).</w:t>
      </w:r>
    </w:p>
    <w:p w:rsidR="00CD0D9E" w:rsidRPr="00F01290" w:rsidRDefault="00CD0D9E" w:rsidP="00200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1290">
        <w:rPr>
          <w:rFonts w:ascii="Times New Roman" w:hAnsi="Times New Roman" w:cs="Times New Roman"/>
          <w:sz w:val="20"/>
          <w:szCs w:val="20"/>
        </w:rPr>
        <w:t>&lt;2&gt; Изменен механизм предоставления медицинской помощи льготной категории больных психическими расстройствами с 2017 года.</w:t>
      </w:r>
    </w:p>
    <w:p w:rsidR="00CD0D9E" w:rsidRPr="00F01290" w:rsidRDefault="00CD0D9E" w:rsidP="00200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1290">
        <w:rPr>
          <w:rFonts w:ascii="Times New Roman" w:hAnsi="Times New Roman" w:cs="Times New Roman"/>
          <w:sz w:val="20"/>
          <w:szCs w:val="20"/>
        </w:rPr>
        <w:t>&lt;3&gt; С 2017 года функционируют 118 государственных учреждений, подведомственных министерству здравоохранения Новосибирской области.</w:t>
      </w:r>
    </w:p>
    <w:p w:rsidR="00CD0D9E" w:rsidRPr="00F01290" w:rsidRDefault="00CD0D9E" w:rsidP="00200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1290">
        <w:rPr>
          <w:rFonts w:ascii="Times New Roman" w:hAnsi="Times New Roman" w:cs="Times New Roman"/>
          <w:sz w:val="20"/>
          <w:szCs w:val="20"/>
        </w:rPr>
        <w:t>&lt;4&gt; С 1 октября 2017 года.</w:t>
      </w:r>
    </w:p>
    <w:p w:rsidR="00CD0D9E" w:rsidRPr="00F01290" w:rsidRDefault="00CD0D9E" w:rsidP="00200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1290">
        <w:rPr>
          <w:rFonts w:ascii="Times New Roman" w:hAnsi="Times New Roman" w:cs="Times New Roman"/>
          <w:sz w:val="20"/>
          <w:szCs w:val="20"/>
        </w:rPr>
        <w:t>&lt;5&gt; С 1 января 2018 года.</w:t>
      </w:r>
    </w:p>
    <w:p w:rsidR="00CD0D9E" w:rsidRPr="002910F1" w:rsidRDefault="00CD0D9E" w:rsidP="00200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01290">
        <w:rPr>
          <w:rFonts w:ascii="Times New Roman" w:hAnsi="Times New Roman" w:cs="Times New Roman"/>
          <w:sz w:val="20"/>
          <w:szCs w:val="20"/>
        </w:rPr>
        <w:t xml:space="preserve">&lt;6&gt; </w:t>
      </w:r>
      <w:r w:rsidRPr="002910F1">
        <w:rPr>
          <w:rFonts w:ascii="Times New Roman" w:hAnsi="Times New Roman" w:cs="Times New Roman"/>
          <w:sz w:val="20"/>
          <w:szCs w:val="20"/>
        </w:rPr>
        <w:t>Количество объектов строительства будет уточнено после доработки условий конкурса и разработки соглашения о создании объектов для оказания первичной медико-санитарной помощи в городе Новосибирске на принципах государственно-частного партнерства.</w:t>
      </w:r>
    </w:p>
    <w:p w:rsidR="00065C69" w:rsidRPr="002910F1" w:rsidRDefault="00B749F2" w:rsidP="002003C3">
      <w:pPr>
        <w:tabs>
          <w:tab w:val="left" w:pos="21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10F1">
        <w:rPr>
          <w:rFonts w:ascii="Times New Roman" w:hAnsi="Times New Roman" w:cs="Times New Roman"/>
          <w:sz w:val="20"/>
          <w:szCs w:val="20"/>
        </w:rPr>
        <w:t>&lt;7&gt; В соответствии с приказом Минздрава России от 22.12.2017 №1043н «Об утверждении сроков и этапов аккредитации специалистов, а также категорий лиц, имеющих медицинское, фармацевтическое или иное образование и подлежа</w:t>
      </w:r>
      <w:r w:rsidR="00065C69" w:rsidRPr="002910F1">
        <w:rPr>
          <w:rFonts w:ascii="Times New Roman" w:hAnsi="Times New Roman" w:cs="Times New Roman"/>
          <w:sz w:val="20"/>
          <w:szCs w:val="20"/>
        </w:rPr>
        <w:t>щих аккредитации специалистов»</w:t>
      </w:r>
      <w:r w:rsidR="00065C69" w:rsidRPr="002910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начнется с 1 января 2021 года.</w:t>
      </w:r>
    </w:p>
    <w:p w:rsidR="002910F1" w:rsidRPr="000A158D" w:rsidRDefault="002910F1" w:rsidP="002003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158D" w:rsidRPr="000A158D" w:rsidRDefault="000A158D" w:rsidP="002003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A158D" w:rsidRPr="000A158D" w:rsidRDefault="000A158D" w:rsidP="002003C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7D86" w:rsidRPr="000A158D" w:rsidRDefault="00A67D86" w:rsidP="007D6FC6">
      <w:pPr>
        <w:tabs>
          <w:tab w:val="left" w:pos="217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5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265294" w:rsidRPr="000A158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A15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A158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sectPr w:rsidR="00A67D86" w:rsidRPr="000A158D" w:rsidSect="00EE3ED9">
      <w:headerReference w:type="default" r:id="rId10"/>
      <w:pgSz w:w="16838" w:h="11905" w:orient="landscape" w:code="9"/>
      <w:pgMar w:top="1134" w:right="567" w:bottom="567" w:left="567" w:header="709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E08" w:rsidRDefault="00EE4E08" w:rsidP="00F2530F">
      <w:pPr>
        <w:spacing w:after="0" w:line="240" w:lineRule="auto"/>
      </w:pPr>
      <w:r>
        <w:separator/>
      </w:r>
    </w:p>
  </w:endnote>
  <w:endnote w:type="continuationSeparator" w:id="0">
    <w:p w:rsidR="00EE4E08" w:rsidRDefault="00EE4E08" w:rsidP="00F2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E08" w:rsidRDefault="00EE4E08" w:rsidP="00F2530F">
      <w:pPr>
        <w:spacing w:after="0" w:line="240" w:lineRule="auto"/>
      </w:pPr>
      <w:r>
        <w:separator/>
      </w:r>
    </w:p>
  </w:footnote>
  <w:footnote w:type="continuationSeparator" w:id="0">
    <w:p w:rsidR="00EE4E08" w:rsidRDefault="00EE4E08" w:rsidP="00F25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73273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87F16" w:rsidRPr="00F2530F" w:rsidRDefault="00987F16">
        <w:pPr>
          <w:pStyle w:val="a6"/>
          <w:jc w:val="center"/>
          <w:rPr>
            <w:rFonts w:ascii="Times New Roman" w:hAnsi="Times New Roman" w:cs="Times New Roman"/>
          </w:rPr>
        </w:pPr>
        <w:r w:rsidRPr="00F2530F">
          <w:rPr>
            <w:rFonts w:ascii="Times New Roman" w:hAnsi="Times New Roman" w:cs="Times New Roman"/>
          </w:rPr>
          <w:fldChar w:fldCharType="begin"/>
        </w:r>
        <w:r w:rsidRPr="00F2530F">
          <w:rPr>
            <w:rFonts w:ascii="Times New Roman" w:hAnsi="Times New Roman" w:cs="Times New Roman"/>
          </w:rPr>
          <w:instrText>PAGE   \* MERGEFORMAT</w:instrText>
        </w:r>
        <w:r w:rsidRPr="00F2530F">
          <w:rPr>
            <w:rFonts w:ascii="Times New Roman" w:hAnsi="Times New Roman" w:cs="Times New Roman"/>
          </w:rPr>
          <w:fldChar w:fldCharType="separate"/>
        </w:r>
        <w:r w:rsidR="00A377E3">
          <w:rPr>
            <w:rFonts w:ascii="Times New Roman" w:hAnsi="Times New Roman" w:cs="Times New Roman"/>
            <w:noProof/>
          </w:rPr>
          <w:t>27</w:t>
        </w:r>
        <w:r w:rsidRPr="00F2530F">
          <w:rPr>
            <w:rFonts w:ascii="Times New Roman" w:hAnsi="Times New Roman" w:cs="Times New Roman"/>
          </w:rPr>
          <w:fldChar w:fldCharType="end"/>
        </w:r>
      </w:p>
    </w:sdtContent>
  </w:sdt>
  <w:p w:rsidR="00987F16" w:rsidRDefault="00987F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3C5B"/>
    <w:multiLevelType w:val="hybridMultilevel"/>
    <w:tmpl w:val="25EC3A06"/>
    <w:lvl w:ilvl="0" w:tplc="06C86F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186"/>
    <w:multiLevelType w:val="hybridMultilevel"/>
    <w:tmpl w:val="DFE842E4"/>
    <w:lvl w:ilvl="0" w:tplc="4E22DB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8064D"/>
    <w:multiLevelType w:val="hybridMultilevel"/>
    <w:tmpl w:val="704212DE"/>
    <w:lvl w:ilvl="0" w:tplc="C4800A24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DD"/>
    <w:rsid w:val="00000836"/>
    <w:rsid w:val="000077FF"/>
    <w:rsid w:val="000125D9"/>
    <w:rsid w:val="000233C5"/>
    <w:rsid w:val="00025722"/>
    <w:rsid w:val="000332EE"/>
    <w:rsid w:val="000477A0"/>
    <w:rsid w:val="000612EC"/>
    <w:rsid w:val="00065C69"/>
    <w:rsid w:val="000A158D"/>
    <w:rsid w:val="000B05A6"/>
    <w:rsid w:val="000D536B"/>
    <w:rsid w:val="00101C71"/>
    <w:rsid w:val="00135F59"/>
    <w:rsid w:val="00157A3A"/>
    <w:rsid w:val="00171EF2"/>
    <w:rsid w:val="001765E6"/>
    <w:rsid w:val="001844CA"/>
    <w:rsid w:val="001B077D"/>
    <w:rsid w:val="001B6B9F"/>
    <w:rsid w:val="001F5314"/>
    <w:rsid w:val="001F76CD"/>
    <w:rsid w:val="002003C3"/>
    <w:rsid w:val="0021461E"/>
    <w:rsid w:val="00217162"/>
    <w:rsid w:val="00240C37"/>
    <w:rsid w:val="00243912"/>
    <w:rsid w:val="00265294"/>
    <w:rsid w:val="00270F25"/>
    <w:rsid w:val="00274A60"/>
    <w:rsid w:val="00281A3B"/>
    <w:rsid w:val="002862DD"/>
    <w:rsid w:val="002910F1"/>
    <w:rsid w:val="002A3DA6"/>
    <w:rsid w:val="002A3DED"/>
    <w:rsid w:val="002C4B5E"/>
    <w:rsid w:val="002E03A3"/>
    <w:rsid w:val="00302F7A"/>
    <w:rsid w:val="0030371F"/>
    <w:rsid w:val="0030566B"/>
    <w:rsid w:val="003128DE"/>
    <w:rsid w:val="00362DDC"/>
    <w:rsid w:val="00366DA1"/>
    <w:rsid w:val="00374D34"/>
    <w:rsid w:val="003771CE"/>
    <w:rsid w:val="00385473"/>
    <w:rsid w:val="003B16DF"/>
    <w:rsid w:val="003F4634"/>
    <w:rsid w:val="004038EA"/>
    <w:rsid w:val="00403D5D"/>
    <w:rsid w:val="00440B68"/>
    <w:rsid w:val="0044118F"/>
    <w:rsid w:val="004604B7"/>
    <w:rsid w:val="00486D19"/>
    <w:rsid w:val="004E19D7"/>
    <w:rsid w:val="004E32F8"/>
    <w:rsid w:val="004E7E84"/>
    <w:rsid w:val="00500CA1"/>
    <w:rsid w:val="00522010"/>
    <w:rsid w:val="00522C6F"/>
    <w:rsid w:val="005279EB"/>
    <w:rsid w:val="00545040"/>
    <w:rsid w:val="005552D0"/>
    <w:rsid w:val="00575728"/>
    <w:rsid w:val="00606357"/>
    <w:rsid w:val="0061540D"/>
    <w:rsid w:val="006B0DD1"/>
    <w:rsid w:val="006C61FA"/>
    <w:rsid w:val="006D069A"/>
    <w:rsid w:val="006D5128"/>
    <w:rsid w:val="006F3AD9"/>
    <w:rsid w:val="007116E6"/>
    <w:rsid w:val="00722C7C"/>
    <w:rsid w:val="00726A72"/>
    <w:rsid w:val="00765840"/>
    <w:rsid w:val="007A48B6"/>
    <w:rsid w:val="007A7FE5"/>
    <w:rsid w:val="007D6FC6"/>
    <w:rsid w:val="007E582C"/>
    <w:rsid w:val="007E653B"/>
    <w:rsid w:val="00825812"/>
    <w:rsid w:val="00853DB2"/>
    <w:rsid w:val="00880CE7"/>
    <w:rsid w:val="008824F1"/>
    <w:rsid w:val="00887EDA"/>
    <w:rsid w:val="008B27AA"/>
    <w:rsid w:val="008C2046"/>
    <w:rsid w:val="008D112B"/>
    <w:rsid w:val="008D2466"/>
    <w:rsid w:val="00903C9E"/>
    <w:rsid w:val="00950C60"/>
    <w:rsid w:val="00987F16"/>
    <w:rsid w:val="009A2D0D"/>
    <w:rsid w:val="009A57B9"/>
    <w:rsid w:val="009C4521"/>
    <w:rsid w:val="009E0656"/>
    <w:rsid w:val="009F766F"/>
    <w:rsid w:val="00A377E3"/>
    <w:rsid w:val="00A6211C"/>
    <w:rsid w:val="00A65799"/>
    <w:rsid w:val="00A67D86"/>
    <w:rsid w:val="00A92C53"/>
    <w:rsid w:val="00AA2005"/>
    <w:rsid w:val="00AA4077"/>
    <w:rsid w:val="00AB08DD"/>
    <w:rsid w:val="00AC1C41"/>
    <w:rsid w:val="00AD0659"/>
    <w:rsid w:val="00AD5047"/>
    <w:rsid w:val="00AE188A"/>
    <w:rsid w:val="00AE7330"/>
    <w:rsid w:val="00AF4545"/>
    <w:rsid w:val="00AF7C3E"/>
    <w:rsid w:val="00AF7E9C"/>
    <w:rsid w:val="00B02B59"/>
    <w:rsid w:val="00B064B6"/>
    <w:rsid w:val="00B21AF6"/>
    <w:rsid w:val="00B46D7F"/>
    <w:rsid w:val="00B50F7A"/>
    <w:rsid w:val="00B67F70"/>
    <w:rsid w:val="00B749F2"/>
    <w:rsid w:val="00BB72AC"/>
    <w:rsid w:val="00BD2525"/>
    <w:rsid w:val="00BE5123"/>
    <w:rsid w:val="00C40878"/>
    <w:rsid w:val="00C430C8"/>
    <w:rsid w:val="00C57558"/>
    <w:rsid w:val="00C92B8F"/>
    <w:rsid w:val="00CA5B5E"/>
    <w:rsid w:val="00CB17F6"/>
    <w:rsid w:val="00CB395D"/>
    <w:rsid w:val="00CC71B6"/>
    <w:rsid w:val="00CD0D9E"/>
    <w:rsid w:val="00D35728"/>
    <w:rsid w:val="00D41615"/>
    <w:rsid w:val="00D46E0C"/>
    <w:rsid w:val="00D61B12"/>
    <w:rsid w:val="00D76725"/>
    <w:rsid w:val="00D95166"/>
    <w:rsid w:val="00DA764A"/>
    <w:rsid w:val="00DB24C3"/>
    <w:rsid w:val="00DE0C69"/>
    <w:rsid w:val="00DF2E41"/>
    <w:rsid w:val="00DF45D0"/>
    <w:rsid w:val="00E17D93"/>
    <w:rsid w:val="00E20980"/>
    <w:rsid w:val="00E24419"/>
    <w:rsid w:val="00E51538"/>
    <w:rsid w:val="00E67147"/>
    <w:rsid w:val="00EA3C14"/>
    <w:rsid w:val="00EA5584"/>
    <w:rsid w:val="00EB6300"/>
    <w:rsid w:val="00EE246B"/>
    <w:rsid w:val="00EE3ED9"/>
    <w:rsid w:val="00EE4E08"/>
    <w:rsid w:val="00F006BF"/>
    <w:rsid w:val="00F01290"/>
    <w:rsid w:val="00F2530F"/>
    <w:rsid w:val="00F57353"/>
    <w:rsid w:val="00F70B6A"/>
    <w:rsid w:val="00F7418C"/>
    <w:rsid w:val="00F81474"/>
    <w:rsid w:val="00FD1959"/>
    <w:rsid w:val="00FD5892"/>
    <w:rsid w:val="00FD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BCD7F"/>
  <w15:chartTrackingRefBased/>
  <w15:docId w15:val="{EF2571F8-F691-4F20-8AA3-D0A738F5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E84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270F25"/>
    <w:rPr>
      <w:i/>
      <w:iCs/>
    </w:rPr>
  </w:style>
  <w:style w:type="paragraph" w:styleId="a6">
    <w:name w:val="header"/>
    <w:basedOn w:val="a"/>
    <w:link w:val="a7"/>
    <w:uiPriority w:val="99"/>
    <w:unhideWhenUsed/>
    <w:rsid w:val="00F25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530F"/>
  </w:style>
  <w:style w:type="paragraph" w:styleId="a8">
    <w:name w:val="footer"/>
    <w:basedOn w:val="a"/>
    <w:link w:val="a9"/>
    <w:uiPriority w:val="99"/>
    <w:unhideWhenUsed/>
    <w:rsid w:val="00F25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530F"/>
  </w:style>
  <w:style w:type="paragraph" w:styleId="aa">
    <w:name w:val="List Paragraph"/>
    <w:basedOn w:val="a"/>
    <w:uiPriority w:val="34"/>
    <w:qFormat/>
    <w:rsid w:val="00B2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707C9389EEFD32FB23C762171E8AFCB9330851D851977C2769B1215BUEe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707C9389EEFD32FB23C762171E8AFCB9330851D851977C2769B1215BUEe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9DE89-D4B7-47C8-A39E-ED0C590E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5605</Words>
  <Characters>31954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Анна Евгеньевна</dc:creator>
  <cp:keywords/>
  <dc:description/>
  <cp:lastModifiedBy>Охотина Екатерина Александровна</cp:lastModifiedBy>
  <cp:revision>11</cp:revision>
  <cp:lastPrinted>2019-02-13T08:41:00Z</cp:lastPrinted>
  <dcterms:created xsi:type="dcterms:W3CDTF">2019-02-06T02:42:00Z</dcterms:created>
  <dcterms:modified xsi:type="dcterms:W3CDTF">2019-02-13T08:52:00Z</dcterms:modified>
</cp:coreProperties>
</file>