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firstLine="539"/>
        <w:jc w:val="right"/>
        <w:tabs>
          <w:tab w:val="left" w:pos="5102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92"/>
        <w:ind w:firstLine="539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92"/>
        <w:ind w:firstLine="539"/>
        <w:jc w:val="right"/>
        <w:rPr>
          <w:color w:val="000000"/>
        </w:rPr>
      </w:pPr>
      <w:r>
        <w:rPr>
          <w:color w:val="000000"/>
        </w:rPr>
        <w:t xml:space="preserve">Проект постановления</w:t>
      </w:r>
      <w:r>
        <w:rPr>
          <w:color w:val="000000"/>
        </w:rPr>
      </w:r>
      <w:r>
        <w:rPr>
          <w:color w:val="000000"/>
        </w:rPr>
      </w:r>
    </w:p>
    <w:p>
      <w:pPr>
        <w:pStyle w:val="892"/>
        <w:ind w:firstLine="539"/>
        <w:jc w:val="right"/>
        <w:rPr>
          <w:color w:val="000000"/>
        </w:rPr>
      </w:pPr>
      <w:r>
        <w:rPr>
          <w:color w:val="000000"/>
        </w:rPr>
        <w:t xml:space="preserve">Правительства</w:t>
      </w:r>
      <w:r>
        <w:rPr>
          <w:color w:val="000000"/>
        </w:rPr>
        <w:t xml:space="preserve"> 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pStyle w:val="893"/>
        <w:jc w:val="center"/>
        <w:rPr>
          <w:szCs w:val="28"/>
          <w:highlight w:val="yellow"/>
        </w:rPr>
        <w:outlineLvl w:val="0"/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92"/>
        <w:jc w:val="center"/>
      </w:pPr>
      <w:r>
        <w:rPr>
          <w:szCs w:val="28"/>
          <w:lang w:eastAsia="en-US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</w:t>
      </w:r>
      <w:r>
        <w:rPr>
          <w:color w:val="000000"/>
          <w:szCs w:val="28"/>
        </w:rPr>
        <w:t xml:space="preserve">Правительства</w:t>
      </w:r>
      <w:r>
        <w:rPr>
          <w:color w:val="000000"/>
          <w:szCs w:val="28"/>
        </w:rPr>
        <w:t xml:space="preserve"> Новосибирской области от</w:t>
      </w:r>
      <w:r>
        <w:rPr>
          <w:color w:val="000000"/>
          <w:szCs w:val="28"/>
        </w:rPr>
        <w:t xml:space="preserve"> </w:t>
      </w:r>
      <w:r>
        <w:rPr>
          <w:color w:val="000000"/>
          <w:szCs w:val="28"/>
        </w:rPr>
        <w:t xml:space="preserve">30.10.2017</w:t>
      </w:r>
      <w:r>
        <w:rPr>
          <w:color w:val="000000"/>
          <w:szCs w:val="28"/>
        </w:rPr>
        <w:t xml:space="preserve"> № </w:t>
      </w:r>
      <w:r>
        <w:rPr>
          <w:color w:val="000000"/>
          <w:szCs w:val="28"/>
        </w:rPr>
        <w:t xml:space="preserve">401</w:t>
      </w:r>
      <w:r>
        <w:rPr>
          <w:color w:val="000000"/>
          <w:szCs w:val="28"/>
        </w:rPr>
        <w:t xml:space="preserve">-п</w:t>
      </w:r>
      <w:r/>
    </w:p>
    <w:p>
      <w:pPr>
        <w:pStyle w:val="892"/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2"/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2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Новосибирской области </w:t>
      </w:r>
      <w:r>
        <w:rPr>
          <w:b/>
          <w:bCs/>
          <w:color w:val="000000"/>
          <w:szCs w:val="28"/>
        </w:rPr>
        <w:t xml:space="preserve">п</w:t>
      </w:r>
      <w:r>
        <w:rPr>
          <w:b/>
          <w:bCs/>
          <w:color w:val="000000"/>
          <w:szCs w:val="28"/>
        </w:rPr>
        <w:t xml:space="preserve"> </w:t>
      </w:r>
      <w:r>
        <w:rPr>
          <w:b/>
          <w:bCs/>
          <w:color w:val="000000"/>
          <w:szCs w:val="28"/>
        </w:rPr>
        <w:t xml:space="preserve">о с т а н о в л я </w:t>
      </w:r>
      <w:r>
        <w:rPr>
          <w:b/>
          <w:bCs/>
          <w:color w:val="000000"/>
          <w:szCs w:val="28"/>
        </w:rPr>
        <w:t xml:space="preserve">е т</w:t>
      </w:r>
      <w:r>
        <w:rPr>
          <w:bCs/>
          <w:color w:val="000000"/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892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Внести в постановление </w:t>
      </w:r>
      <w:r>
        <w:rPr>
          <w:color w:val="000000"/>
          <w:szCs w:val="28"/>
        </w:rPr>
        <w:t xml:space="preserve">Правительства</w:t>
      </w:r>
      <w:r>
        <w:rPr>
          <w:color w:val="000000"/>
          <w:szCs w:val="28"/>
        </w:rPr>
        <w:t xml:space="preserve"> Новосибирской области от</w:t>
      </w:r>
      <w:r>
        <w:rPr>
          <w:color w:val="000000"/>
          <w:szCs w:val="28"/>
        </w:rPr>
        <w:t xml:space="preserve"> </w:t>
      </w:r>
      <w:r>
        <w:rPr>
          <w:color w:val="000000"/>
          <w:szCs w:val="28"/>
        </w:rPr>
        <w:t xml:space="preserve">30.10.2017 № 401</w:t>
      </w:r>
      <w:r>
        <w:rPr>
          <w:color w:val="000000"/>
          <w:szCs w:val="28"/>
        </w:rPr>
        <w:t xml:space="preserve">-п</w:t>
      </w:r>
      <w:r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 xml:space="preserve">О создании комиссии по вопросам повышения устойчивости функционирования объектов экономики в военное время и в чрезвычайных ситуациях на территории Новосибирской области</w:t>
      </w:r>
      <w:r>
        <w:rPr>
          <w:color w:val="000000"/>
          <w:szCs w:val="28"/>
        </w:rPr>
        <w:t xml:space="preserve">»</w:t>
      </w:r>
      <w:r>
        <w:rPr>
          <w:color w:val="000000"/>
          <w:szCs w:val="28"/>
        </w:rPr>
        <w:t xml:space="preserve"> следующие изменения: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2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 В Положении о комиссии по вопросам повышения устойчивости функционирования объектов экономики в военное время и в чрезвычайных ситуациях на территории Новосибирской области: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2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пункт 30 дополнить подпу</w:t>
      </w:r>
      <w:r>
        <w:rPr>
          <w:color w:val="000000"/>
          <w:szCs w:val="28"/>
        </w:rPr>
        <w:t xml:space="preserve">нктом</w:t>
      </w:r>
      <w:r>
        <w:rPr>
          <w:color w:val="000000"/>
          <w:szCs w:val="28"/>
        </w:rPr>
        <w:t xml:space="preserve"> 10 следующего содержания: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2"/>
        <w:ind w:firstLine="567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10) </w:t>
      </w:r>
      <w:r>
        <w:rPr>
          <w:color w:val="000000" w:themeColor="text1"/>
          <w:szCs w:val="28"/>
        </w:rPr>
        <w:t xml:space="preserve">контролирует актуальность состава комиссии, при необходимости подает предложения о внесении изменений в состав комиссии</w:t>
      </w:r>
      <w:r>
        <w:rPr>
          <w:color w:val="000000" w:themeColor="text1"/>
          <w:szCs w:val="28"/>
        </w:rPr>
        <w:t xml:space="preserve">.»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2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2</w:t>
      </w:r>
      <w:r>
        <w:rPr>
          <w:color w:val="000000"/>
          <w:szCs w:val="28"/>
        </w:rPr>
        <w:t xml:space="preserve">. </w:t>
      </w:r>
      <w:r>
        <w:rPr>
          <w:color w:val="000000"/>
          <w:szCs w:val="28"/>
        </w:rPr>
        <w:t xml:space="preserve">Состав комиссии </w:t>
      </w:r>
      <w:r>
        <w:rPr>
          <w:color w:val="000000"/>
          <w:szCs w:val="28"/>
        </w:rPr>
        <w:t xml:space="preserve">по вопросам повышения устойчивости функционирования объектов экономики в военное время и в чрезвычайных ситуациях на территории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Новосибирской области изложить в редакции согласно приложению к настоящему постановлению.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92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pStyle w:val="892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pStyle w:val="892"/>
        <w:ind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  <w:r>
        <w:rPr>
          <w:color w:val="000000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А.А. </w:t>
      </w:r>
      <w:r>
        <w:rPr>
          <w:rFonts w:ascii="Times New Roman" w:hAnsi="Times New Roman"/>
          <w:sz w:val="28"/>
          <w:szCs w:val="28"/>
        </w:rPr>
        <w:t xml:space="preserve">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  <w:lang w:eastAsia="ru-RU"/>
        </w:rPr>
      </w:r>
    </w:p>
    <w:p>
      <w:pPr>
        <w:jc w:val="both"/>
        <w:spacing w:after="0" w:line="233" w:lineRule="auto"/>
      </w:pPr>
      <w:r>
        <w:rPr>
          <w:rFonts w:ascii="Times New Roman" w:hAnsi="Times New Roman"/>
          <w:sz w:val="20"/>
          <w:szCs w:val="20"/>
          <w:lang w:eastAsia="ru-RU"/>
        </w:rPr>
        <w:t xml:space="preserve">Д.Н. Архипов</w:t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0"/>
          <w:szCs w:val="20"/>
          <w:lang w:eastAsia="ru-RU"/>
        </w:rPr>
        <w:t xml:space="preserve">227 05 66</w:t>
      </w:r>
      <w:r>
        <w:rPr>
          <w:rFonts w:ascii="Times New Roman" w:hAnsi="Times New Roman"/>
          <w:sz w:val="20"/>
          <w:szCs w:val="20"/>
          <w:highlight w:val="yellow"/>
        </w:rPr>
        <w:br w:type="page" w:clear="all"/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89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992"/>
        <w:gridCol w:w="1416"/>
        <w:gridCol w:w="2485"/>
      </w:tblGrid>
      <w:tr>
        <w:trPr>
          <w:trHeight w:val="700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В.М.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Знатков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428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С.Н.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Сёмка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rPr>
          <w:trHeight w:val="990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419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09"/>
        </w:trPr>
        <w:tc>
          <w:tcPr>
            <w:shd w:val="clear" w:color="auto" w:fill="auto"/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Д.Н. Архипов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703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Министр цифрового развития и связи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С.С.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Цукарь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698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Е.В. Бахарева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425"/>
        </w:trPr>
        <w:tc>
          <w:tcPr>
            <w:tcW w:w="5992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А.В. Колмаков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>
          <w:trHeight w:val="701"/>
        </w:trPr>
        <w:tc>
          <w:tcPr>
            <w:tcW w:w="5992" w:type="dxa"/>
            <w:vMerge w:val="restart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ind w:left="0" w:right="67" w:firstLine="0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В.В. Орлов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r>
          </w:p>
        </w:tc>
      </w:tr>
    </w:tbl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pPr w:horzAnchor="page" w:tblpX="1429" w:vertAnchor="page" w:tblpY="11413" w:leftFromText="180" w:topFromText="0" w:rightFromText="180" w:bottomFromText="0"/>
        <w:tblW w:w="8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2083"/>
        <w:gridCol w:w="2693"/>
      </w:tblGrid>
      <w:tr>
        <w:trPr>
          <w:trHeight w:val="405"/>
        </w:trPr>
        <w:tc>
          <w:tcPr>
            <w:tcW w:w="4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7"/>
        </w:trPr>
        <w:tc>
          <w:tcPr>
            <w:tcW w:w="4187" w:type="dxa"/>
            <w:vAlign w:val="center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7"/>
        </w:trPr>
        <w:tc>
          <w:tcPr>
            <w:tcW w:w="418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vMerge w:val="restart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1"/>
        </w:trPr>
        <w:tc>
          <w:tcPr>
            <w:tcW w:w="4187" w:type="dxa"/>
            <w:vAlign w:val="center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(юрист) отдела организационно-правового и кадрового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spacing w:after="102" w:line="18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А.В. Кузнецов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5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227 05 66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53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3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8"/>
    <w:next w:val="888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9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8"/>
    <w:next w:val="888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9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9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9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9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9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9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9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8"/>
    <w:next w:val="88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8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8"/>
    <w:next w:val="88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9"/>
    <w:link w:val="732"/>
    <w:uiPriority w:val="10"/>
    <w:rPr>
      <w:sz w:val="48"/>
      <w:szCs w:val="48"/>
    </w:rPr>
  </w:style>
  <w:style w:type="paragraph" w:styleId="734">
    <w:name w:val="Subtitle"/>
    <w:basedOn w:val="888"/>
    <w:next w:val="88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9"/>
    <w:link w:val="734"/>
    <w:uiPriority w:val="11"/>
    <w:rPr>
      <w:sz w:val="24"/>
      <w:szCs w:val="24"/>
    </w:rPr>
  </w:style>
  <w:style w:type="paragraph" w:styleId="736">
    <w:name w:val="Quote"/>
    <w:basedOn w:val="888"/>
    <w:next w:val="888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8"/>
    <w:next w:val="888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9"/>
    <w:link w:val="900"/>
    <w:uiPriority w:val="99"/>
  </w:style>
  <w:style w:type="character" w:styleId="741">
    <w:name w:val="Footer Char"/>
    <w:basedOn w:val="889"/>
    <w:link w:val="902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2"/>
    <w:uiPriority w:val="99"/>
  </w:style>
  <w:style w:type="table" w:styleId="744">
    <w:name w:val="Table Grid"/>
    <w:basedOn w:val="8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basedOn w:val="889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basedOn w:val="889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styleId="889" w:default="1">
    <w:name w:val="Default Paragraph Font"/>
    <w:uiPriority w:val="1"/>
    <w:semiHidden/>
    <w:unhideWhenUsed/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1" w:default="1">
    <w:name w:val="No List"/>
    <w:uiPriority w:val="99"/>
    <w:semiHidden/>
    <w:unhideWhenUsed/>
  </w:style>
  <w:style w:type="paragraph" w:styleId="892" w:customStyle="1">
    <w:name w:val="ConsPlusNormal"/>
    <w:pPr>
      <w:widowControl w:val="off"/>
    </w:pPr>
    <w:rPr>
      <w:szCs w:val="20"/>
      <w:lang w:eastAsia="ru-RU"/>
    </w:rPr>
  </w:style>
  <w:style w:type="paragraph" w:styleId="893" w:customStyle="1">
    <w:name w:val="ConsPlusTitle"/>
    <w:pPr>
      <w:widowControl w:val="off"/>
    </w:pPr>
    <w:rPr>
      <w:b/>
      <w:szCs w:val="20"/>
      <w:lang w:eastAsia="ru-RU"/>
    </w:rPr>
  </w:style>
  <w:style w:type="character" w:styleId="894" w:customStyle="1">
    <w:name w:val="Основной текст (22)_"/>
    <w:basedOn w:val="889"/>
    <w:link w:val="895"/>
    <w:rPr>
      <w:rFonts w:eastAsia="Times New Roman" w:cs="Times New Roman"/>
      <w:b/>
      <w:bCs/>
      <w:sz w:val="22"/>
      <w:szCs w:val="22"/>
      <w:shd w:val="clear" w:color="auto" w:fill="ffffff"/>
    </w:rPr>
  </w:style>
  <w:style w:type="paragraph" w:styleId="895" w:customStyle="1">
    <w:name w:val="Основной текст (22)"/>
    <w:basedOn w:val="888"/>
    <w:link w:val="894"/>
    <w:pPr>
      <w:jc w:val="center"/>
      <w:spacing w:before="720" w:after="480" w:line="274" w:lineRule="exact"/>
      <w:shd w:val="clear" w:color="auto" w:fill="ffffff"/>
      <w:widowControl w:val="off"/>
    </w:pPr>
    <w:rPr>
      <w:rFonts w:ascii="Times New Roman" w:hAnsi="Times New Roman"/>
      <w:b/>
      <w:bCs/>
    </w:rPr>
  </w:style>
  <w:style w:type="character" w:styleId="896" w:customStyle="1">
    <w:name w:val="Основной текст (3)_"/>
    <w:basedOn w:val="889"/>
    <w:link w:val="898"/>
    <w:rPr>
      <w:rFonts w:eastAsia="Times New Roman" w:cs="Times New Roman"/>
      <w:shd w:val="clear" w:color="auto" w:fill="ffffff"/>
    </w:rPr>
  </w:style>
  <w:style w:type="character" w:styleId="897" w:customStyle="1">
    <w:name w:val="Основной текст (3) + Интервал 2 pt"/>
    <w:basedOn w:val="896"/>
    <w:rPr>
      <w:rFonts w:eastAsia="Times New Roman" w:cs="Times New Roman"/>
      <w:color w:val="000000"/>
      <w:spacing w:val="40"/>
      <w:position w:val="0"/>
      <w:sz w:val="24"/>
      <w:szCs w:val="24"/>
      <w:shd w:val="clear" w:color="auto" w:fill="ffffff"/>
      <w:lang w:val="ru-RU" w:eastAsia="ru-RU"/>
    </w:rPr>
  </w:style>
  <w:style w:type="paragraph" w:styleId="898" w:customStyle="1">
    <w:name w:val="Основной текст (3)"/>
    <w:basedOn w:val="888"/>
    <w:link w:val="896"/>
    <w:pPr>
      <w:jc w:val="center"/>
      <w:spacing w:after="600" w:line="278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899" w:customStyle="1">
    <w:name w:val="ConsNormal"/>
    <w:pPr>
      <w:ind w:firstLine="720"/>
      <w:widowControl w:val="off"/>
    </w:pPr>
    <w:rPr>
      <w:rFonts w:ascii="Arial" w:hAnsi="Arial" w:cs="Arial"/>
      <w:color w:val="000000"/>
      <w:sz w:val="20"/>
      <w:szCs w:val="20"/>
      <w:lang w:eastAsia="ru-RU"/>
    </w:rPr>
  </w:style>
  <w:style w:type="paragraph" w:styleId="900">
    <w:name w:val="Header"/>
    <w:basedOn w:val="888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889"/>
    <w:link w:val="900"/>
    <w:uiPriority w:val="99"/>
    <w:rPr>
      <w:rFonts w:ascii="Calibri" w:hAnsi="Calibri" w:cs="Times New Roman"/>
      <w:sz w:val="22"/>
      <w:szCs w:val="22"/>
    </w:rPr>
  </w:style>
  <w:style w:type="paragraph" w:styleId="902">
    <w:name w:val="Footer"/>
    <w:basedOn w:val="888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889"/>
    <w:link w:val="902"/>
    <w:uiPriority w:val="99"/>
    <w:rPr>
      <w:rFonts w:ascii="Calibri" w:hAnsi="Calibri" w:cs="Times New Roman"/>
      <w:sz w:val="22"/>
      <w:szCs w:val="22"/>
    </w:rPr>
  </w:style>
  <w:style w:type="paragraph" w:styleId="904">
    <w:name w:val="Balloon Text"/>
    <w:basedOn w:val="888"/>
    <w:link w:val="9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889"/>
    <w:link w:val="90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8837-2682-4AD2-89CF-B7627AC7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GU-304-1</dc:creator>
  <cp:revision>97</cp:revision>
  <dcterms:created xsi:type="dcterms:W3CDTF">2023-02-28T02:34:00Z</dcterms:created>
  <dcterms:modified xsi:type="dcterms:W3CDTF">2023-12-14T05:44:04Z</dcterms:modified>
</cp:coreProperties>
</file>