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righ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ПРИЛОЖЕНИЕ № 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</w:r>
    </w:p>
    <w:p>
      <w:pPr>
        <w:pStyle w:val="831"/>
        <w:jc w:val="right"/>
        <w:spacing w:before="0" w:after="0" w:line="240" w:lineRule="auto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к постановлению Губернатора </w:t>
      </w:r>
      <w:r/>
    </w:p>
    <w:p>
      <w:pPr>
        <w:pStyle w:val="831"/>
        <w:jc w:val="righ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r>
    </w:p>
    <w:p>
      <w:pPr>
        <w:jc w:val="right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  <w:t xml:space="preserve">от ___________ № ________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 w:eastAsia="en-US" w:bidi="ar-SA"/>
        </w:rPr>
      </w:r>
    </w:p>
    <w:p>
      <w:pPr>
        <w:pStyle w:val="835"/>
      </w:pPr>
      <w:r/>
      <w:r/>
    </w:p>
    <w:tbl>
      <w:tblPr>
        <w:tblW w:w="21543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417"/>
        <w:gridCol w:w="1843"/>
        <w:gridCol w:w="1417"/>
        <w:gridCol w:w="1559"/>
        <w:gridCol w:w="1134"/>
        <w:gridCol w:w="850"/>
        <w:gridCol w:w="1119"/>
        <w:gridCol w:w="2282"/>
        <w:gridCol w:w="1984"/>
        <w:gridCol w:w="1559"/>
        <w:gridCol w:w="283"/>
        <w:gridCol w:w="1829"/>
        <w:gridCol w:w="297"/>
      </w:tblGrid>
      <w:tr>
        <w:tblPrEx/>
        <w:trPr>
          <w:trHeight w:val="6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07.1.742023.0.00017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Инженерный видеомониторинг строительных объектов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74.20.23.000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бюджетное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видеозапись хода строительства объектов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в электрон-ном виде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работа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бесплат-ная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2" w:type="dxa"/>
            <w:textDirection w:val="lrTb"/>
            <w:noWrap w:val="false"/>
          </w:tcPr>
          <w:p>
            <w:pPr>
              <w:pStyle w:val="831"/>
              <w:ind w:firstLine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Новосибирской области от 02.10.2014 № 398-п «О министерстве строительства Новосибирской области» (пп 1, 9 пункта 12 Положения),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1"/>
              <w:ind w:firstLine="57"/>
              <w:jc w:val="center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Устав государственного бюджетного учреждения Новосибирской области «Фонд пространственных данных Новосибирской области»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(пункт 11)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органы государственной власти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ind w:firstLine="0"/>
              <w:jc w:val="center"/>
              <w:spacing w:before="0" w:after="16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выполненных видеозаписей (шт.)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Calibri" w:eastAsiaTheme="minorEastAsia"/>
                <w:color w:val="000000"/>
                <w:sz w:val="24"/>
                <w:szCs w:val="24"/>
                <w:lang w:val="ru-RU" w:eastAsia="ru-RU" w:bidi="ar-SA"/>
              </w:rPr>
              <w:t xml:space="preserve">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9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Новосибирская область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" w:type="dxa"/>
            <w:textDirection w:val="lrTb"/>
            <w:noWrap w:val="false"/>
          </w:tcPr>
          <w:p>
            <w:pPr>
              <w:pStyle w:val="8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9"/>
        <w:ind w:firstLine="540"/>
        <w:jc w:val="right"/>
      </w:pPr>
      <w:r/>
      <w:r/>
    </w:p>
    <w:p>
      <w:pPr>
        <w:pStyle w:val="839"/>
        <w:ind w:firstLine="540"/>
        <w:jc w:val="right"/>
      </w:pPr>
      <w:r/>
      <w:r/>
    </w:p>
    <w:p>
      <w:pPr>
        <w:pStyle w:val="839"/>
        <w:ind w:firstLine="540"/>
        <w:jc w:val="center"/>
      </w:pPr>
      <w:r>
        <w:t xml:space="preserve">_________                                                                  </w:t>
      </w:r>
      <w:r/>
    </w:p>
    <w:sectPr>
      <w:footnotePr/>
      <w:endnotePr/>
      <w:type w:val="nextPage"/>
      <w:pgSz w:w="23811" w:h="16838" w:orient="landscape"/>
      <w:pgMar w:top="1701" w:right="1134" w:bottom="850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7"/>
    <w:link w:val="684"/>
    <w:uiPriority w:val="99"/>
  </w:style>
  <w:style w:type="table" w:styleId="687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>
    <w:name w:val="Интернет-ссылка"/>
    <w:rPr>
      <w:color w:val="000080"/>
      <w:u w:val="single"/>
    </w:rPr>
  </w:style>
  <w:style w:type="paragraph" w:styleId="834">
    <w:name w:val="Заголовок"/>
    <w:basedOn w:val="831"/>
    <w:next w:val="83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35">
    <w:name w:val="Body Text"/>
    <w:basedOn w:val="831"/>
    <w:pPr>
      <w:spacing w:before="0" w:after="140" w:line="276" w:lineRule="auto"/>
    </w:pPr>
  </w:style>
  <w:style w:type="paragraph" w:styleId="836">
    <w:name w:val="List"/>
    <w:basedOn w:val="835"/>
    <w:rPr>
      <w:rFonts w:cs="Droid Sans Devanagari"/>
    </w:rPr>
  </w:style>
  <w:style w:type="paragraph" w:styleId="837">
    <w:name w:val="Caption"/>
    <w:basedOn w:val="83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38">
    <w:name w:val="Указатель"/>
    <w:basedOn w:val="831"/>
    <w:qFormat/>
    <w:pPr>
      <w:suppressLineNumbers/>
    </w:pPr>
    <w:rPr>
      <w:rFonts w:cs="Droid Sans Devanagari"/>
    </w:rPr>
  </w:style>
  <w:style w:type="paragraph" w:styleId="839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color w:val="auto"/>
      <w:sz w:val="22"/>
      <w:szCs w:val="22"/>
      <w:lang w:val="ru-RU" w:eastAsia="ru-RU" w:bidi="ar-SA"/>
    </w:rPr>
  </w:style>
  <w:style w:type="paragraph" w:styleId="840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cs="Courier New" w:eastAsiaTheme="minorEastAsia"/>
      <w:color w:val="auto"/>
      <w:sz w:val="20"/>
      <w:szCs w:val="22"/>
      <w:lang w:val="ru-RU" w:eastAsia="ru-RU" w:bidi="ar-SA"/>
    </w:rPr>
  </w:style>
  <w:style w:type="paragraph" w:styleId="841" w:customStyle="1">
    <w:name w:val="ConsPlusTitle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b/>
      <w:color w:val="auto"/>
      <w:sz w:val="22"/>
      <w:szCs w:val="22"/>
      <w:lang w:val="ru-RU" w:eastAsia="ru-RU" w:bidi="ar-SA"/>
    </w:rPr>
  </w:style>
  <w:style w:type="paragraph" w:styleId="842" w:customStyle="1">
    <w:name w:val="ConsPlusCell"/>
    <w:qFormat/>
    <w:pPr>
      <w:jc w:val="left"/>
      <w:spacing w:before="0" w:after="0" w:line="240" w:lineRule="auto"/>
      <w:widowControl w:val="off"/>
    </w:pPr>
    <w:rPr>
      <w:rFonts w:ascii="Courier New" w:hAnsi="Courier New" w:cs="Courier New" w:eastAsiaTheme="minorEastAsia"/>
      <w:color w:val="auto"/>
      <w:sz w:val="20"/>
      <w:szCs w:val="22"/>
      <w:lang w:val="ru-RU" w:eastAsia="ru-RU" w:bidi="ar-SA"/>
    </w:rPr>
  </w:style>
  <w:style w:type="paragraph" w:styleId="843" w:customStyle="1">
    <w:name w:val="ConsPlusDocList"/>
    <w:qFormat/>
    <w:pPr>
      <w:jc w:val="left"/>
      <w:spacing w:before="0" w:after="0" w:line="240" w:lineRule="auto"/>
      <w:widowControl w:val="off"/>
    </w:pPr>
    <w:rPr>
      <w:rFonts w:ascii="Calibri" w:hAnsi="Calibri" w:cs="Calibri" w:eastAsiaTheme="minorEastAsia"/>
      <w:color w:val="auto"/>
      <w:sz w:val="22"/>
      <w:szCs w:val="22"/>
      <w:lang w:val="ru-RU" w:eastAsia="ru-RU" w:bidi="ar-SA"/>
    </w:rPr>
  </w:style>
  <w:style w:type="paragraph" w:styleId="844" w:customStyle="1">
    <w:name w:val="ConsPlusTitlePage"/>
    <w:qFormat/>
    <w:pPr>
      <w:jc w:val="left"/>
      <w:spacing w:before="0" w:after="0" w:line="240" w:lineRule="auto"/>
      <w:widowControl w:val="off"/>
    </w:pPr>
    <w:rPr>
      <w:rFonts w:ascii="Tahoma" w:hAnsi="Tahoma" w:cs="Tahoma" w:eastAsiaTheme="minorEastAsia"/>
      <w:color w:val="auto"/>
      <w:sz w:val="20"/>
      <w:szCs w:val="22"/>
      <w:lang w:val="ru-RU" w:eastAsia="ru-RU" w:bidi="ar-SA"/>
    </w:rPr>
  </w:style>
  <w:style w:type="paragraph" w:styleId="845" w:customStyle="1">
    <w:name w:val="ConsPlusJurTerm"/>
    <w:qFormat/>
    <w:pPr>
      <w:jc w:val="left"/>
      <w:spacing w:before="0" w:after="0" w:line="240" w:lineRule="auto"/>
      <w:widowControl w:val="off"/>
    </w:pPr>
    <w:rPr>
      <w:rFonts w:ascii="Tahoma" w:hAnsi="Tahoma" w:cs="Tahoma" w:eastAsiaTheme="minorEastAsia"/>
      <w:color w:val="auto"/>
      <w:sz w:val="26"/>
      <w:szCs w:val="22"/>
      <w:lang w:val="ru-RU" w:eastAsia="ru-RU" w:bidi="ar-SA"/>
    </w:rPr>
  </w:style>
  <w:style w:type="paragraph" w:styleId="846" w:customStyle="1">
    <w:name w:val="ConsPlusTextList"/>
    <w:qFormat/>
    <w:pPr>
      <w:jc w:val="left"/>
      <w:spacing w:before="0" w:after="0" w:line="240" w:lineRule="auto"/>
      <w:widowControl w:val="off"/>
    </w:pPr>
    <w:rPr>
      <w:rFonts w:ascii="Arial" w:hAnsi="Arial" w:cs="Arial" w:eastAsiaTheme="minorEastAsia"/>
      <w:color w:val="auto"/>
      <w:sz w:val="20"/>
      <w:szCs w:val="22"/>
      <w:lang w:val="ru-RU" w:eastAsia="ru-RU" w:bidi="ar-SA"/>
    </w:rPr>
  </w:style>
  <w:style w:type="numbering" w:styleId="847" w:default="1">
    <w:name w:val="No List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Перфильев Сергей Александрович</dc:creator>
  <dc:description/>
  <dc:language>ru-RU</dc:language>
  <cp:revision>22</cp:revision>
  <dcterms:created xsi:type="dcterms:W3CDTF">2024-03-22T05:30:00Z</dcterms:created>
  <dcterms:modified xsi:type="dcterms:W3CDTF">2024-05-03T02:56:54Z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