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69AD" w:rsidRDefault="007D08E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169AD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169AD">
        <w:rPr>
          <w:rFonts w:ascii="Times New Roman" w:hAnsi="Times New Roman" w:cs="Times New Roman"/>
          <w:b w:val="0"/>
          <w:sz w:val="28"/>
          <w:szCs w:val="28"/>
        </w:rPr>
        <w:t>я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8EE" w:rsidRPr="00106308" w:rsidRDefault="001D3700" w:rsidP="001D3700">
      <w:pPr>
        <w:pStyle w:val="ConsPlu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Pr="001D3700" w:rsidRDefault="001D3700" w:rsidP="00416D6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 w:rsidR="00B574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57412">
        <w:rPr>
          <w:rFonts w:ascii="Times New Roman" w:hAnsi="Times New Roman" w:cs="Times New Roman"/>
          <w:sz w:val="28"/>
          <w:szCs w:val="28"/>
        </w:rPr>
        <w:t> о в 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57412">
        <w:rPr>
          <w:rFonts w:ascii="Times New Roman" w:hAnsi="Times New Roman" w:cs="Times New Roman"/>
          <w:sz w:val="28"/>
          <w:szCs w:val="28"/>
        </w:rPr>
        <w:t> я е 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7B406C" w:rsidRDefault="00877608" w:rsidP="00416D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льства Новосибирской области от 28.04.2018 №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 «</w:t>
      </w:r>
      <w:r w:rsidR="001D3700"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» следующ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ие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я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D08EE" w:rsidRDefault="00390D47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3700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1D3700"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B57412">
        <w:rPr>
          <w:rFonts w:ascii="Times New Roman" w:hAnsi="Times New Roman" w:cs="Times New Roman"/>
          <w:sz w:val="28"/>
          <w:szCs w:val="28"/>
        </w:rPr>
        <w:t xml:space="preserve"> (далее </w:t>
      </w:r>
      <w:r w:rsidR="001D3700">
        <w:rPr>
          <w:rFonts w:ascii="Times New Roman" w:hAnsi="Times New Roman" w:cs="Times New Roman"/>
          <w:sz w:val="28"/>
          <w:szCs w:val="28"/>
        </w:rPr>
        <w:t>–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 w:rsidR="001D3700">
        <w:rPr>
          <w:rFonts w:ascii="Times New Roman" w:hAnsi="Times New Roman" w:cs="Times New Roman"/>
          <w:sz w:val="28"/>
          <w:szCs w:val="28"/>
        </w:rPr>
        <w:t>комисси</w:t>
      </w:r>
      <w:r w:rsidR="00F429A5">
        <w:rPr>
          <w:rFonts w:ascii="Times New Roman" w:hAnsi="Times New Roman" w:cs="Times New Roman"/>
          <w:sz w:val="28"/>
          <w:szCs w:val="28"/>
        </w:rPr>
        <w:t>я</w:t>
      </w:r>
      <w:r w:rsidR="001D3700">
        <w:rPr>
          <w:rFonts w:ascii="Times New Roman" w:hAnsi="Times New Roman" w:cs="Times New Roman"/>
          <w:sz w:val="28"/>
          <w:szCs w:val="28"/>
        </w:rPr>
        <w:t>):</w:t>
      </w:r>
    </w:p>
    <w:p w:rsidR="00390D47" w:rsidRDefault="00877608" w:rsidP="00416D68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</w:t>
      </w:r>
      <w:r w:rsidR="001D3700" w:rsidRPr="00DE466B">
        <w:rPr>
          <w:rFonts w:ascii="Times New Roman" w:hAnsi="Times New Roman" w:cs="Times New Roman"/>
          <w:sz w:val="28"/>
          <w:szCs w:val="28"/>
        </w:rPr>
        <w:t>вести в состав комиссии</w:t>
      </w:r>
      <w:r w:rsidR="00390D47">
        <w:rPr>
          <w:rFonts w:ascii="Times New Roman" w:hAnsi="Times New Roman" w:cs="Times New Roman"/>
          <w:sz w:val="28"/>
          <w:szCs w:val="28"/>
        </w:rPr>
        <w:t>:</w:t>
      </w:r>
    </w:p>
    <w:p w:rsidR="007C58C0" w:rsidRDefault="007C58C0" w:rsidP="00416D68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Лаврову Ольгу Игоревну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занятости населения министерства труда и социального </w:t>
      </w:r>
      <w:r w:rsidRPr="00DE466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азвития </w:t>
      </w:r>
      <w:r w:rsidRPr="00DE466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68C" w:rsidRDefault="007C58C0" w:rsidP="00416D68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Леонида Николаевича</w:t>
      </w:r>
      <w:r w:rsidR="00CD16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58C0">
        <w:rPr>
          <w:rFonts w:ascii="Times New Roman" w:hAnsi="Times New Roman" w:cs="Times New Roman"/>
          <w:sz w:val="28"/>
          <w:szCs w:val="28"/>
        </w:rPr>
        <w:t>сполняюще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C58C0">
        <w:rPr>
          <w:rFonts w:ascii="Times New Roman" w:hAnsi="Times New Roman" w:cs="Times New Roman"/>
          <w:sz w:val="28"/>
          <w:szCs w:val="28"/>
        </w:rPr>
        <w:t xml:space="preserve"> обязанности 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C58C0">
        <w:rPr>
          <w:rFonts w:ascii="Times New Roman" w:hAnsi="Times New Roman" w:cs="Times New Roman"/>
          <w:sz w:val="28"/>
          <w:szCs w:val="28"/>
        </w:rPr>
        <w:t>осударственным учреждением – Новосибирским региональным отделением Фонда социального страхования Российской Федерации</w:t>
      </w:r>
      <w:r w:rsidR="00877608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CD168C" w:rsidRDefault="00877608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</w:t>
      </w:r>
      <w:r w:rsidR="001D3700" w:rsidRPr="00DE466B">
        <w:rPr>
          <w:rFonts w:eastAsiaTheme="minorHAnsi"/>
          <w:sz w:val="28"/>
          <w:szCs w:val="28"/>
          <w:lang w:eastAsia="en-US"/>
        </w:rPr>
        <w:t>ывести из состава комиссии</w:t>
      </w:r>
      <w:r w:rsidR="00F429A5" w:rsidRPr="00DE466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7C58C0">
        <w:rPr>
          <w:rFonts w:eastAsiaTheme="minorHAnsi"/>
          <w:sz w:val="28"/>
          <w:szCs w:val="28"/>
          <w:lang w:eastAsia="en-US"/>
        </w:rPr>
        <w:t>Голубкова</w:t>
      </w:r>
      <w:proofErr w:type="spellEnd"/>
      <w:r w:rsidR="0066357D">
        <w:rPr>
          <w:rFonts w:eastAsiaTheme="minorHAnsi"/>
          <w:sz w:val="28"/>
          <w:szCs w:val="28"/>
          <w:lang w:eastAsia="en-US"/>
        </w:rPr>
        <w:t> </w:t>
      </w:r>
      <w:r w:rsidR="007C58C0">
        <w:rPr>
          <w:rFonts w:eastAsiaTheme="minorHAnsi"/>
          <w:sz w:val="28"/>
          <w:szCs w:val="28"/>
          <w:lang w:eastAsia="en-US"/>
        </w:rPr>
        <w:t xml:space="preserve">В.А., </w:t>
      </w:r>
      <w:r w:rsidR="00305526">
        <w:rPr>
          <w:rFonts w:eastAsiaTheme="minorHAnsi"/>
          <w:sz w:val="28"/>
          <w:szCs w:val="28"/>
          <w:lang w:eastAsia="en-US"/>
        </w:rPr>
        <w:t>Рыжкова</w:t>
      </w:r>
      <w:r w:rsidR="0066357D">
        <w:rPr>
          <w:rFonts w:eastAsiaTheme="minorHAnsi"/>
          <w:sz w:val="28"/>
          <w:szCs w:val="28"/>
          <w:lang w:eastAsia="en-US"/>
        </w:rPr>
        <w:t> </w:t>
      </w:r>
      <w:r w:rsidR="00305526">
        <w:rPr>
          <w:rFonts w:eastAsiaTheme="minorHAnsi"/>
          <w:sz w:val="28"/>
          <w:szCs w:val="28"/>
          <w:lang w:eastAsia="en-US"/>
        </w:rPr>
        <w:t xml:space="preserve">Е.А., </w:t>
      </w:r>
      <w:r w:rsidR="007C58C0">
        <w:rPr>
          <w:rFonts w:eastAsiaTheme="minorHAnsi"/>
          <w:sz w:val="28"/>
          <w:szCs w:val="28"/>
          <w:lang w:eastAsia="en-US"/>
        </w:rPr>
        <w:t>Цветкову</w:t>
      </w:r>
      <w:r w:rsidR="003246A5">
        <w:rPr>
          <w:rFonts w:eastAsiaTheme="minorHAnsi"/>
          <w:sz w:val="28"/>
          <w:szCs w:val="28"/>
          <w:lang w:eastAsia="en-US"/>
        </w:rPr>
        <w:t> </w:t>
      </w:r>
      <w:r w:rsidR="007C58C0">
        <w:rPr>
          <w:rFonts w:eastAsiaTheme="minorHAnsi"/>
          <w:sz w:val="28"/>
          <w:szCs w:val="28"/>
          <w:lang w:eastAsia="en-US"/>
        </w:rPr>
        <w:t>Н.А</w:t>
      </w:r>
      <w:r w:rsidR="002C4632">
        <w:rPr>
          <w:rFonts w:eastAsiaTheme="minorHAnsi"/>
          <w:sz w:val="28"/>
          <w:szCs w:val="28"/>
          <w:lang w:eastAsia="en-US"/>
        </w:rPr>
        <w:t>.</w:t>
      </w:r>
    </w:p>
    <w:p w:rsidR="00877608" w:rsidRDefault="00877608" w:rsidP="00416D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Pr="00F46E2E"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Правительства Новосибирской области от 26</w:t>
      </w:r>
      <w:r w:rsidRPr="00DB6C62">
        <w:rPr>
          <w:rFonts w:ascii="Times New Roman" w:hAnsi="Times New Roman" w:cs="Times New Roman"/>
          <w:b w:val="0"/>
          <w:sz w:val="28"/>
          <w:szCs w:val="28"/>
        </w:rPr>
        <w:t>.06.2018 № 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следующие изменения:</w:t>
      </w:r>
    </w:p>
    <w:p w:rsidR="00877608" w:rsidRPr="007D7095" w:rsidRDefault="00877608" w:rsidP="00416D68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96A5C">
        <w:rPr>
          <w:rFonts w:ascii="Times New Roman" w:hAnsi="Times New Roman" w:cs="Times New Roman"/>
          <w:b w:val="0"/>
          <w:sz w:val="28"/>
          <w:szCs w:val="28"/>
        </w:rPr>
        <w:t>1) подпункт</w:t>
      </w:r>
      <w:r w:rsidR="00416D6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96A5C">
        <w:rPr>
          <w:rFonts w:ascii="Times New Roman" w:hAnsi="Times New Roman" w:cs="Times New Roman"/>
          <w:b w:val="0"/>
          <w:sz w:val="28"/>
          <w:szCs w:val="28"/>
        </w:rPr>
        <w:t>4 пункта</w:t>
      </w:r>
      <w:r w:rsidR="007C3684">
        <w:rPr>
          <w:rFonts w:ascii="Times New Roman" w:hAnsi="Times New Roman" w:cs="Times New Roman"/>
          <w:b w:val="0"/>
          <w:sz w:val="28"/>
          <w:szCs w:val="28"/>
        </w:rPr>
        <w:t> 2</w:t>
      </w:r>
      <w:r w:rsidRPr="00D96A5C">
        <w:rPr>
          <w:rFonts w:ascii="Times New Roman" w:hAnsi="Times New Roman" w:cs="Times New Roman"/>
          <w:b w:val="0"/>
          <w:sz w:val="28"/>
          <w:szCs w:val="28"/>
        </w:rPr>
        <w:t xml:space="preserve"> дополнить словами «,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также сведения о размерах среднемесячной заработной платы руководителей </w:t>
      </w:r>
      <w:r w:rsidR="008C370F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учреждений, их заместителей и главных </w:t>
      </w:r>
      <w:r w:rsidRPr="007D7095">
        <w:rPr>
          <w:rFonts w:ascii="Times New Roman" w:hAnsi="Times New Roman" w:cs="Times New Roman"/>
          <w:b w:val="0"/>
          <w:sz w:val="28"/>
          <w:szCs w:val="28"/>
        </w:rPr>
        <w:t xml:space="preserve">бухгалтеров, начисленной по </w:t>
      </w:r>
      <w:r w:rsidRPr="007D709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должностям, занимаемым ими на условиях внутреннего совместительства»; </w:t>
      </w:r>
    </w:p>
    <w:p w:rsidR="00877608" w:rsidRPr="007D7095" w:rsidRDefault="00877608" w:rsidP="00416D6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095">
        <w:rPr>
          <w:rFonts w:ascii="Times New Roman" w:hAnsi="Times New Roman" w:cs="Times New Roman"/>
          <w:b w:val="0"/>
          <w:sz w:val="28"/>
          <w:szCs w:val="28"/>
        </w:rPr>
        <w:t>2) в Положении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</w:t>
      </w:r>
      <w:r w:rsidRPr="008C370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7608" w:rsidRDefault="00877608" w:rsidP="00416D68">
      <w:pPr>
        <w:tabs>
          <w:tab w:val="left" w:pos="142"/>
          <w:tab w:val="left" w:pos="1134"/>
        </w:tabs>
        <w:adjustRightInd w:val="0"/>
        <w:ind w:firstLine="708"/>
        <w:jc w:val="both"/>
        <w:outlineLvl w:val="0"/>
        <w:rPr>
          <w:sz w:val="28"/>
          <w:szCs w:val="28"/>
        </w:rPr>
      </w:pPr>
      <w:r w:rsidRPr="007D7095">
        <w:rPr>
          <w:sz w:val="28"/>
          <w:szCs w:val="28"/>
        </w:rPr>
        <w:t>а)</w:t>
      </w:r>
      <w:r w:rsidR="00416D68">
        <w:rPr>
          <w:sz w:val="28"/>
          <w:szCs w:val="28"/>
        </w:rPr>
        <w:t> </w:t>
      </w:r>
      <w:r w:rsidRPr="007D7095">
        <w:rPr>
          <w:sz w:val="28"/>
          <w:szCs w:val="28"/>
        </w:rPr>
        <w:t>в пункте 7</w:t>
      </w:r>
      <w:r>
        <w:rPr>
          <w:sz w:val="28"/>
          <w:szCs w:val="28"/>
        </w:rPr>
        <w:t>:</w:t>
      </w:r>
    </w:p>
    <w:p w:rsidR="008C370F" w:rsidRDefault="008C370F" w:rsidP="00416D68">
      <w:pPr>
        <w:tabs>
          <w:tab w:val="left" w:pos="142"/>
          <w:tab w:val="left" w:pos="1134"/>
        </w:tabs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абзаце втором слова «до 25» заменить словами «не более 24»;</w:t>
      </w:r>
    </w:p>
    <w:p w:rsidR="008C370F" w:rsidRDefault="008C370F" w:rsidP="00416D68">
      <w:pPr>
        <w:tabs>
          <w:tab w:val="left" w:pos="142"/>
          <w:tab w:val="left" w:pos="1134"/>
        </w:tabs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абзацах четвертом – шестом </w:t>
      </w:r>
      <w:r w:rsidR="00877608" w:rsidRPr="007D7095">
        <w:rPr>
          <w:sz w:val="28"/>
          <w:szCs w:val="28"/>
        </w:rPr>
        <w:t>слово «</w:t>
      </w:r>
      <w:r>
        <w:rPr>
          <w:sz w:val="28"/>
          <w:szCs w:val="28"/>
        </w:rPr>
        <w:t>до» заменить словами «не более»;</w:t>
      </w:r>
    </w:p>
    <w:p w:rsidR="00877608" w:rsidRDefault="008C370F" w:rsidP="00416D68">
      <w:pPr>
        <w:tabs>
          <w:tab w:val="left" w:pos="142"/>
          <w:tab w:val="left" w:pos="1134"/>
        </w:tabs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="00877608" w:rsidRPr="007D7095">
        <w:rPr>
          <w:sz w:val="28"/>
          <w:szCs w:val="28"/>
        </w:rPr>
        <w:t xml:space="preserve">слова «1000 и более» </w:t>
      </w:r>
      <w:r w:rsidR="00877608">
        <w:rPr>
          <w:sz w:val="28"/>
          <w:szCs w:val="28"/>
        </w:rPr>
        <w:t>заменить словами «более 1000»,</w:t>
      </w:r>
      <w:r>
        <w:rPr>
          <w:sz w:val="28"/>
          <w:szCs w:val="28"/>
        </w:rPr>
        <w:t xml:space="preserve"> </w:t>
      </w:r>
      <w:r w:rsidRPr="007D7095">
        <w:rPr>
          <w:sz w:val="28"/>
          <w:szCs w:val="28"/>
        </w:rPr>
        <w:t>слово «</w:t>
      </w:r>
      <w:r>
        <w:rPr>
          <w:sz w:val="28"/>
          <w:szCs w:val="28"/>
        </w:rPr>
        <w:t>до» заменить словами «не более»;</w:t>
      </w:r>
    </w:p>
    <w:p w:rsidR="008C370F" w:rsidRDefault="008C370F" w:rsidP="008C370F">
      <w:pPr>
        <w:tabs>
          <w:tab w:val="left" w:pos="142"/>
          <w:tab w:val="left" w:pos="1134"/>
        </w:tabs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77608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877608">
        <w:rPr>
          <w:sz w:val="28"/>
          <w:szCs w:val="28"/>
        </w:rPr>
        <w:t xml:space="preserve"> </w:t>
      </w:r>
      <w:r w:rsidR="007615C3">
        <w:rPr>
          <w:sz w:val="28"/>
          <w:szCs w:val="28"/>
        </w:rPr>
        <w:t>девят</w:t>
      </w:r>
      <w:r>
        <w:rPr>
          <w:sz w:val="28"/>
          <w:szCs w:val="28"/>
        </w:rPr>
        <w:t>ом</w:t>
      </w:r>
      <w:r w:rsidR="00877608">
        <w:rPr>
          <w:sz w:val="28"/>
          <w:szCs w:val="28"/>
        </w:rPr>
        <w:t xml:space="preserve"> </w:t>
      </w:r>
      <w:r w:rsidRPr="007D7095">
        <w:rPr>
          <w:sz w:val="28"/>
          <w:szCs w:val="28"/>
        </w:rPr>
        <w:t>слово «</w:t>
      </w:r>
      <w:r>
        <w:rPr>
          <w:sz w:val="28"/>
          <w:szCs w:val="28"/>
        </w:rPr>
        <w:t>до» заменить словами «не более»;</w:t>
      </w:r>
    </w:p>
    <w:p w:rsidR="0078286F" w:rsidRPr="00C0584B" w:rsidRDefault="005A6A01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б) </w:t>
      </w:r>
      <w:r w:rsidR="0078286F">
        <w:rPr>
          <w:sz w:val="28"/>
          <w:szCs w:val="28"/>
        </w:rPr>
        <w:t xml:space="preserve">в </w:t>
      </w:r>
      <w:r w:rsidR="0078286F" w:rsidRPr="00C0584B">
        <w:rPr>
          <w:sz w:val="28"/>
          <w:szCs w:val="28"/>
        </w:rPr>
        <w:t>пункте</w:t>
      </w:r>
      <w:r w:rsidR="00416D68">
        <w:rPr>
          <w:sz w:val="28"/>
          <w:szCs w:val="28"/>
        </w:rPr>
        <w:t> </w:t>
      </w:r>
      <w:r w:rsidR="0078286F" w:rsidRPr="00C0584B">
        <w:rPr>
          <w:sz w:val="28"/>
          <w:szCs w:val="28"/>
        </w:rPr>
        <w:t>12 слова «</w:t>
      </w:r>
      <w:r w:rsidR="0078286F" w:rsidRPr="00C0584B">
        <w:rPr>
          <w:rFonts w:eastAsiaTheme="minorHAnsi"/>
          <w:sz w:val="28"/>
          <w:szCs w:val="28"/>
          <w:lang w:eastAsia="en-US"/>
        </w:rPr>
        <w:t>Объем стимулирующей части фонда оплаты труда учреждения определяется руководителем учреждения</w:t>
      </w:r>
      <w:proofErr w:type="gramStart"/>
      <w:r w:rsidR="0078286F" w:rsidRPr="00C0584B">
        <w:rPr>
          <w:rFonts w:eastAsiaTheme="minorHAnsi"/>
          <w:sz w:val="28"/>
          <w:szCs w:val="28"/>
          <w:lang w:eastAsia="en-US"/>
        </w:rPr>
        <w:t xml:space="preserve">.» </w:t>
      </w:r>
      <w:proofErr w:type="gramEnd"/>
      <w:r w:rsidR="0078286F" w:rsidRPr="00C0584B">
        <w:rPr>
          <w:rFonts w:eastAsiaTheme="minorHAnsi"/>
          <w:sz w:val="28"/>
          <w:szCs w:val="28"/>
          <w:lang w:eastAsia="en-US"/>
        </w:rPr>
        <w:t>исключить;</w:t>
      </w:r>
    </w:p>
    <w:p w:rsidR="0078286F" w:rsidRPr="00C0584B" w:rsidRDefault="0078286F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84B">
        <w:rPr>
          <w:sz w:val="28"/>
          <w:szCs w:val="28"/>
        </w:rPr>
        <w:t xml:space="preserve">в) в </w:t>
      </w:r>
      <w:r w:rsidR="008C370F">
        <w:rPr>
          <w:sz w:val="28"/>
          <w:szCs w:val="28"/>
        </w:rPr>
        <w:t xml:space="preserve">абзаце первом </w:t>
      </w:r>
      <w:r w:rsidRPr="00C0584B">
        <w:rPr>
          <w:sz w:val="28"/>
          <w:szCs w:val="28"/>
        </w:rPr>
        <w:t>пункта</w:t>
      </w:r>
      <w:r w:rsidR="00416D68">
        <w:rPr>
          <w:sz w:val="28"/>
          <w:szCs w:val="28"/>
        </w:rPr>
        <w:t> </w:t>
      </w:r>
      <w:r w:rsidRPr="00C0584B">
        <w:rPr>
          <w:sz w:val="28"/>
          <w:szCs w:val="28"/>
        </w:rPr>
        <w:t>14</w:t>
      </w:r>
      <w:r w:rsidR="000C06A8">
        <w:rPr>
          <w:sz w:val="28"/>
          <w:szCs w:val="28"/>
        </w:rPr>
        <w:t xml:space="preserve"> </w:t>
      </w:r>
      <w:r w:rsidRPr="00C0584B">
        <w:rPr>
          <w:sz w:val="28"/>
          <w:szCs w:val="28"/>
        </w:rPr>
        <w:t>слова «</w:t>
      </w:r>
      <w:r w:rsidRPr="00C0584B">
        <w:rPr>
          <w:rFonts w:eastAsiaTheme="minorHAnsi"/>
          <w:sz w:val="28"/>
          <w:szCs w:val="28"/>
          <w:lang w:eastAsia="en-US"/>
        </w:rPr>
        <w:t>коллективным договором или локальным нормативным актом учреждения» заменить словами «положением об оплате труда работников учреждения»;</w:t>
      </w:r>
    </w:p>
    <w:p w:rsidR="00416D68" w:rsidRDefault="00416D68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пункт 18 после слов «должностных окладов» дополнить слов</w:t>
      </w:r>
      <w:r w:rsidR="000C06A8">
        <w:rPr>
          <w:rFonts w:eastAsiaTheme="minorHAnsi"/>
          <w:sz w:val="28"/>
          <w:szCs w:val="28"/>
          <w:lang w:eastAsia="en-US"/>
        </w:rPr>
        <w:t>ами</w:t>
      </w:r>
      <w:r>
        <w:rPr>
          <w:rFonts w:eastAsiaTheme="minorHAnsi"/>
          <w:sz w:val="28"/>
          <w:szCs w:val="28"/>
          <w:lang w:eastAsia="en-US"/>
        </w:rPr>
        <w:t xml:space="preserve"> «, окладов»;</w:t>
      </w:r>
    </w:p>
    <w:p w:rsidR="00BA40A1" w:rsidRPr="00C0584B" w:rsidRDefault="00416D68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BA40A1" w:rsidRPr="00C0584B">
        <w:rPr>
          <w:rFonts w:eastAsiaTheme="minorHAnsi"/>
          <w:sz w:val="28"/>
          <w:szCs w:val="28"/>
          <w:lang w:eastAsia="en-US"/>
        </w:rPr>
        <w:t>) пункт</w:t>
      </w:r>
      <w:r>
        <w:rPr>
          <w:rFonts w:eastAsiaTheme="minorHAnsi"/>
          <w:sz w:val="28"/>
          <w:szCs w:val="28"/>
          <w:lang w:eastAsia="en-US"/>
        </w:rPr>
        <w:t> </w:t>
      </w:r>
      <w:r w:rsidR="00BA40A1" w:rsidRPr="00C0584B">
        <w:rPr>
          <w:rFonts w:eastAsiaTheme="minorHAnsi"/>
          <w:sz w:val="28"/>
          <w:szCs w:val="28"/>
          <w:lang w:eastAsia="en-US"/>
        </w:rPr>
        <w:t>27 изложить в следующей редакции:</w:t>
      </w:r>
    </w:p>
    <w:p w:rsidR="00C0584B" w:rsidRPr="00C0584B" w:rsidRDefault="00BA40A1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84B">
        <w:rPr>
          <w:rFonts w:ascii="Times New Roman" w:eastAsiaTheme="minorHAnsi" w:hAnsi="Times New Roman" w:cs="Times New Roman"/>
          <w:sz w:val="28"/>
          <w:szCs w:val="28"/>
          <w:lang w:eastAsia="en-US"/>
        </w:rPr>
        <w:t>«27. </w:t>
      </w:r>
      <w:r w:rsidR="00C0584B" w:rsidRPr="00C0584B">
        <w:rPr>
          <w:rFonts w:ascii="Times New Roman" w:hAnsi="Times New Roman" w:cs="Times New Roman"/>
          <w:sz w:val="28"/>
          <w:szCs w:val="28"/>
        </w:rPr>
        <w:t>Комиссия по установлению стимулирующих выплат работникам учреждени</w:t>
      </w:r>
      <w:r w:rsidR="000C06A8">
        <w:rPr>
          <w:rFonts w:ascii="Times New Roman" w:hAnsi="Times New Roman" w:cs="Times New Roman"/>
          <w:sz w:val="28"/>
          <w:szCs w:val="28"/>
        </w:rPr>
        <w:t>я</w:t>
      </w:r>
      <w:r w:rsidR="00C0584B" w:rsidRPr="00C0584B">
        <w:rPr>
          <w:rFonts w:ascii="Times New Roman" w:hAnsi="Times New Roman" w:cs="Times New Roman"/>
          <w:sz w:val="28"/>
          <w:szCs w:val="28"/>
        </w:rPr>
        <w:t xml:space="preserve">, созданная в учреждении, не реже одного раза в квартал оценивает результаты </w:t>
      </w:r>
      <w:proofErr w:type="gramStart"/>
      <w:r w:rsidR="00C0584B" w:rsidRPr="00C0584B">
        <w:rPr>
          <w:rFonts w:ascii="Times New Roman" w:hAnsi="Times New Roman" w:cs="Times New Roman"/>
          <w:sz w:val="28"/>
          <w:szCs w:val="28"/>
        </w:rPr>
        <w:t>выполнения качественных показателей эффективности деятельности работников</w:t>
      </w:r>
      <w:proofErr w:type="gramEnd"/>
      <w:r w:rsidR="00C0584B" w:rsidRPr="00C0584B">
        <w:rPr>
          <w:rFonts w:ascii="Times New Roman" w:hAnsi="Times New Roman" w:cs="Times New Roman"/>
          <w:sz w:val="28"/>
          <w:szCs w:val="28"/>
        </w:rPr>
        <w:t xml:space="preserve"> и определяет конкретные размеры надбавки за качественные показатели эффективности деятельности работникам учреждения, которые устанавливаются приказом руководителя учреждения. Периодичность </w:t>
      </w:r>
      <w:proofErr w:type="gramStart"/>
      <w:r w:rsidR="00C0584B" w:rsidRPr="00C0584B">
        <w:rPr>
          <w:rFonts w:ascii="Times New Roman" w:hAnsi="Times New Roman" w:cs="Times New Roman"/>
          <w:sz w:val="28"/>
          <w:szCs w:val="28"/>
        </w:rPr>
        <w:t>оценки результатов выполнения качественных показателей эффект</w:t>
      </w:r>
      <w:r w:rsidR="00DF28A6">
        <w:rPr>
          <w:rFonts w:ascii="Times New Roman" w:hAnsi="Times New Roman" w:cs="Times New Roman"/>
          <w:sz w:val="28"/>
          <w:szCs w:val="28"/>
        </w:rPr>
        <w:t>ивности деятельности работников</w:t>
      </w:r>
      <w:proofErr w:type="gramEnd"/>
      <w:r w:rsidR="00DF28A6">
        <w:rPr>
          <w:rFonts w:ascii="Times New Roman" w:hAnsi="Times New Roman" w:cs="Times New Roman"/>
          <w:sz w:val="28"/>
          <w:szCs w:val="28"/>
        </w:rPr>
        <w:t xml:space="preserve"> </w:t>
      </w:r>
      <w:r w:rsidR="00C0584B" w:rsidRPr="00C0584B">
        <w:rPr>
          <w:rFonts w:ascii="Times New Roman" w:hAnsi="Times New Roman" w:cs="Times New Roman"/>
          <w:sz w:val="28"/>
          <w:szCs w:val="28"/>
        </w:rPr>
        <w:t>устанавливается положением об оплате труда работников учреждения.»</w:t>
      </w:r>
      <w:r w:rsidR="00694269">
        <w:rPr>
          <w:rFonts w:ascii="Times New Roman" w:hAnsi="Times New Roman" w:cs="Times New Roman"/>
          <w:sz w:val="28"/>
          <w:szCs w:val="28"/>
        </w:rPr>
        <w:t>;</w:t>
      </w:r>
    </w:p>
    <w:p w:rsidR="00A06E70" w:rsidRPr="00C0584B" w:rsidRDefault="00416D68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06E70" w:rsidRPr="00C0584B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пункт</w:t>
      </w:r>
      <w:r w:rsidR="00037FE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06E70" w:rsidRPr="00C0584B"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A06E70" w:rsidRPr="00C0584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6F412A">
        <w:rPr>
          <w:rFonts w:ascii="Times New Roman" w:hAnsi="Times New Roman" w:cs="Times New Roman"/>
          <w:sz w:val="28"/>
          <w:szCs w:val="28"/>
        </w:rPr>
        <w:t>«</w:t>
      </w:r>
      <w:r w:rsidR="00A06E70" w:rsidRPr="00C0584B">
        <w:rPr>
          <w:rFonts w:ascii="Times New Roman" w:hAnsi="Times New Roman" w:cs="Times New Roman"/>
          <w:sz w:val="28"/>
          <w:szCs w:val="28"/>
        </w:rPr>
        <w:t xml:space="preserve">на основании предложений комиссии по установлению стимулирующих выплат работникам учреждения, созданной в </w:t>
      </w:r>
      <w:r w:rsidR="00C0584B" w:rsidRPr="00C0584B">
        <w:rPr>
          <w:rFonts w:ascii="Times New Roman" w:hAnsi="Times New Roman" w:cs="Times New Roman"/>
          <w:sz w:val="28"/>
          <w:szCs w:val="28"/>
        </w:rPr>
        <w:t>учреждении</w:t>
      </w:r>
      <w:r w:rsidR="00A06E70" w:rsidRPr="00C0584B">
        <w:rPr>
          <w:rFonts w:ascii="Times New Roman" w:hAnsi="Times New Roman" w:cs="Times New Roman"/>
          <w:sz w:val="28"/>
          <w:szCs w:val="28"/>
        </w:rPr>
        <w:t>.»;</w:t>
      </w:r>
    </w:p>
    <w:p w:rsidR="000C06A8" w:rsidRPr="00C0584B" w:rsidRDefault="00416D68" w:rsidP="000C06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ж</w:t>
      </w:r>
      <w:r w:rsidR="0078286F" w:rsidRPr="00C0584B">
        <w:rPr>
          <w:sz w:val="28"/>
          <w:szCs w:val="28"/>
        </w:rPr>
        <w:t>) </w:t>
      </w:r>
      <w:r w:rsidR="000C06A8" w:rsidRPr="00C0584B">
        <w:rPr>
          <w:sz w:val="28"/>
          <w:szCs w:val="28"/>
        </w:rPr>
        <w:t>в пункт</w:t>
      </w:r>
      <w:r w:rsidR="000C06A8">
        <w:rPr>
          <w:sz w:val="28"/>
          <w:szCs w:val="28"/>
        </w:rPr>
        <w:t>ах</w:t>
      </w:r>
      <w:r w:rsidR="000C06A8">
        <w:rPr>
          <w:sz w:val="28"/>
          <w:szCs w:val="28"/>
        </w:rPr>
        <w:t> </w:t>
      </w:r>
      <w:r w:rsidR="000C06A8">
        <w:rPr>
          <w:sz w:val="28"/>
          <w:szCs w:val="28"/>
        </w:rPr>
        <w:t>33, 35</w:t>
      </w:r>
      <w:r w:rsidR="000C06A8">
        <w:rPr>
          <w:sz w:val="28"/>
          <w:szCs w:val="28"/>
        </w:rPr>
        <w:t xml:space="preserve"> </w:t>
      </w:r>
      <w:r w:rsidR="000C06A8" w:rsidRPr="00C0584B">
        <w:rPr>
          <w:sz w:val="28"/>
          <w:szCs w:val="28"/>
        </w:rPr>
        <w:t>слова «</w:t>
      </w:r>
      <w:r w:rsidR="000C06A8" w:rsidRPr="00C0584B">
        <w:rPr>
          <w:rFonts w:eastAsiaTheme="minorHAnsi"/>
          <w:sz w:val="28"/>
          <w:szCs w:val="28"/>
          <w:lang w:eastAsia="en-US"/>
        </w:rPr>
        <w:t>коллективным договором или локальным нормативным актом учреждения» заменить словами «положением об оплате труда работников учреждения»;</w:t>
      </w:r>
    </w:p>
    <w:p w:rsidR="00877608" w:rsidRPr="00C0584B" w:rsidRDefault="000C06A8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з) </w:t>
      </w:r>
      <w:r w:rsidR="00877608" w:rsidRPr="00C0584B">
        <w:rPr>
          <w:sz w:val="28"/>
          <w:szCs w:val="28"/>
        </w:rPr>
        <w:t>в пункте</w:t>
      </w:r>
      <w:r w:rsidR="00BA40A1" w:rsidRPr="00C0584B">
        <w:rPr>
          <w:sz w:val="28"/>
          <w:szCs w:val="28"/>
        </w:rPr>
        <w:t> </w:t>
      </w:r>
      <w:r w:rsidR="00877608" w:rsidRPr="00C0584B">
        <w:rPr>
          <w:sz w:val="28"/>
          <w:szCs w:val="28"/>
        </w:rPr>
        <w:t>37 слов</w:t>
      </w:r>
      <w:r>
        <w:rPr>
          <w:sz w:val="28"/>
          <w:szCs w:val="28"/>
        </w:rPr>
        <w:t>а</w:t>
      </w:r>
      <w:r w:rsidR="00877608" w:rsidRPr="00C0584B">
        <w:rPr>
          <w:sz w:val="28"/>
          <w:szCs w:val="28"/>
        </w:rPr>
        <w:t xml:space="preserve"> «</w:t>
      </w:r>
      <w:r w:rsidR="005A70A4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="0078286F" w:rsidRPr="00C0584B">
        <w:rPr>
          <w:rFonts w:eastAsiaTheme="minorHAnsi"/>
          <w:sz w:val="28"/>
          <w:szCs w:val="28"/>
          <w:lang w:eastAsia="en-US"/>
        </w:rPr>
        <w:t>учреждений</w:t>
      </w:r>
      <w:r w:rsidR="00877608" w:rsidRPr="00C0584B">
        <w:rPr>
          <w:sz w:val="28"/>
          <w:szCs w:val="28"/>
        </w:rPr>
        <w:t xml:space="preserve">» </w:t>
      </w:r>
      <w:r w:rsidR="0078286F" w:rsidRPr="00C0584B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="0078286F" w:rsidRPr="00C0584B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="005A70A4">
        <w:rPr>
          <w:sz w:val="28"/>
          <w:szCs w:val="28"/>
        </w:rPr>
        <w:t>уководителя</w:t>
      </w:r>
      <w:r>
        <w:rPr>
          <w:sz w:val="28"/>
          <w:szCs w:val="28"/>
        </w:rPr>
        <w:t xml:space="preserve"> </w:t>
      </w:r>
      <w:r w:rsidR="0078286F" w:rsidRPr="00C0584B">
        <w:rPr>
          <w:rFonts w:eastAsiaTheme="minorHAnsi"/>
          <w:sz w:val="28"/>
          <w:szCs w:val="28"/>
          <w:lang w:eastAsia="en-US"/>
        </w:rPr>
        <w:t>учреждения</w:t>
      </w:r>
      <w:r w:rsidR="0078286F" w:rsidRPr="00C0584B">
        <w:rPr>
          <w:sz w:val="28"/>
          <w:szCs w:val="28"/>
        </w:rPr>
        <w:t>»</w:t>
      </w:r>
      <w:r w:rsidR="005A70A4">
        <w:rPr>
          <w:sz w:val="28"/>
          <w:szCs w:val="28"/>
        </w:rPr>
        <w:t>, слова «работников учреждений» заменить словами «работников учреждения»</w:t>
      </w:r>
      <w:r w:rsidR="00877608" w:rsidRPr="00C0584B">
        <w:rPr>
          <w:sz w:val="28"/>
          <w:szCs w:val="28"/>
        </w:rPr>
        <w:t>;</w:t>
      </w:r>
    </w:p>
    <w:p w:rsidR="00877608" w:rsidRPr="00C0584B" w:rsidRDefault="005A70A4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6A01" w:rsidRPr="00C0584B">
        <w:rPr>
          <w:rFonts w:ascii="Times New Roman" w:hAnsi="Times New Roman" w:cs="Times New Roman"/>
          <w:sz w:val="28"/>
          <w:szCs w:val="28"/>
        </w:rPr>
        <w:t>) </w:t>
      </w:r>
      <w:r w:rsidR="00877608" w:rsidRPr="00C0584B">
        <w:rPr>
          <w:rFonts w:ascii="Times New Roman" w:hAnsi="Times New Roman" w:cs="Times New Roman"/>
          <w:sz w:val="28"/>
          <w:szCs w:val="28"/>
        </w:rPr>
        <w:t>пункт</w:t>
      </w:r>
      <w:r w:rsidR="00BA40A1" w:rsidRPr="00C0584B">
        <w:rPr>
          <w:rFonts w:ascii="Times New Roman" w:hAnsi="Times New Roman" w:cs="Times New Roman"/>
          <w:sz w:val="28"/>
          <w:szCs w:val="28"/>
        </w:rPr>
        <w:t> </w:t>
      </w:r>
      <w:r w:rsidR="00877608" w:rsidRPr="00C0584B">
        <w:rPr>
          <w:rFonts w:ascii="Times New Roman" w:hAnsi="Times New Roman" w:cs="Times New Roman"/>
          <w:sz w:val="28"/>
          <w:szCs w:val="28"/>
        </w:rPr>
        <w:t>40 изложить в следующей редакции:</w:t>
      </w:r>
    </w:p>
    <w:p w:rsidR="00877608" w:rsidRPr="00C0584B" w:rsidRDefault="00877608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84B">
        <w:rPr>
          <w:rFonts w:ascii="Times New Roman" w:hAnsi="Times New Roman" w:cs="Times New Roman"/>
          <w:sz w:val="28"/>
          <w:szCs w:val="28"/>
        </w:rPr>
        <w:t>«40.</w:t>
      </w:r>
      <w:r w:rsidR="00BA40A1" w:rsidRPr="00C0584B">
        <w:rPr>
          <w:rFonts w:ascii="Times New Roman" w:hAnsi="Times New Roman" w:cs="Times New Roman"/>
          <w:sz w:val="28"/>
          <w:szCs w:val="28"/>
        </w:rPr>
        <w:t> </w:t>
      </w:r>
      <w:r w:rsidRPr="00C0584B">
        <w:rPr>
          <w:rFonts w:ascii="Times New Roman" w:hAnsi="Times New Roman" w:cs="Times New Roman"/>
          <w:sz w:val="28"/>
          <w:szCs w:val="28"/>
        </w:rPr>
        <w:t xml:space="preserve">Выполнение руководителями учреждений, их заместителями и главными бухгалтерами дополнительной работы по совмещению и внутреннему совместительству разрешается в случаях замены временно отсутствующего специалиста по основной деятельности в соответствии с отраслевым тарифным соглашением или положением </w:t>
      </w:r>
      <w:r w:rsidR="005A70A4">
        <w:rPr>
          <w:rFonts w:ascii="Times New Roman" w:hAnsi="Times New Roman" w:cs="Times New Roman"/>
          <w:sz w:val="28"/>
          <w:szCs w:val="28"/>
        </w:rPr>
        <w:t>об</w:t>
      </w:r>
      <w:r w:rsidRPr="00C0584B">
        <w:rPr>
          <w:rFonts w:ascii="Times New Roman" w:hAnsi="Times New Roman" w:cs="Times New Roman"/>
          <w:sz w:val="28"/>
          <w:szCs w:val="28"/>
        </w:rPr>
        <w:t xml:space="preserve"> оплате труда работников подведомственных учреждений. Решения о работе по совмещению и внутреннему совместительству </w:t>
      </w:r>
      <w:r w:rsidRPr="00C0584B">
        <w:rPr>
          <w:rFonts w:ascii="Times New Roman" w:hAnsi="Times New Roman" w:cs="Times New Roman"/>
          <w:sz w:val="28"/>
          <w:szCs w:val="28"/>
        </w:rPr>
        <w:lastRenderedPageBreak/>
        <w:t>в отношении руководителей учреждений принимаются руководителями областных исполнительных органов государственной власти Новосибирской области, которым подведомственны учреждения, заместителей руководителей и главных бухгалтеров - руководителями учреждений</w:t>
      </w:r>
      <w:proofErr w:type="gramStart"/>
      <w:r w:rsidRPr="00C0584B">
        <w:rPr>
          <w:rFonts w:ascii="Times New Roman" w:hAnsi="Times New Roman" w:cs="Times New Roman"/>
          <w:sz w:val="28"/>
          <w:szCs w:val="28"/>
        </w:rPr>
        <w:t>.»</w:t>
      </w:r>
      <w:r w:rsidR="00BA40A1" w:rsidRPr="00C0584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7608" w:rsidRPr="00C0584B" w:rsidRDefault="005A70A4" w:rsidP="00416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BA40A1" w:rsidRPr="00C0584B">
        <w:rPr>
          <w:rFonts w:eastAsiaTheme="minorHAnsi"/>
          <w:sz w:val="28"/>
          <w:szCs w:val="28"/>
          <w:lang w:eastAsia="en-US"/>
        </w:rPr>
        <w:t>) пункт</w:t>
      </w:r>
      <w:r w:rsidR="00416D68">
        <w:rPr>
          <w:rFonts w:eastAsiaTheme="minorHAnsi"/>
          <w:sz w:val="28"/>
          <w:szCs w:val="28"/>
          <w:lang w:eastAsia="en-US"/>
        </w:rPr>
        <w:t> </w:t>
      </w:r>
      <w:r w:rsidR="00BA40A1" w:rsidRPr="00C0584B">
        <w:rPr>
          <w:rFonts w:eastAsiaTheme="minorHAnsi"/>
          <w:sz w:val="28"/>
          <w:szCs w:val="28"/>
          <w:lang w:eastAsia="en-US"/>
        </w:rPr>
        <w:t>44 изложить в следующей редакции:</w:t>
      </w:r>
    </w:p>
    <w:p w:rsidR="00BA40A1" w:rsidRPr="00C0584B" w:rsidRDefault="00BA40A1" w:rsidP="00416D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84B">
        <w:rPr>
          <w:rFonts w:ascii="Times New Roman" w:eastAsiaTheme="minorHAnsi" w:hAnsi="Times New Roman" w:cs="Times New Roman"/>
          <w:sz w:val="28"/>
          <w:szCs w:val="28"/>
          <w:lang w:eastAsia="en-US"/>
        </w:rPr>
        <w:t>«44. </w:t>
      </w:r>
      <w:proofErr w:type="gramStart"/>
      <w:r w:rsidRPr="00C0584B">
        <w:rPr>
          <w:rFonts w:ascii="Times New Roman" w:hAnsi="Times New Roman" w:cs="Times New Roman"/>
          <w:sz w:val="28"/>
          <w:szCs w:val="28"/>
        </w:rPr>
        <w:t>Комиссия по установлению стимулирующих выплат руководителям учреждений, созданная в областном исполнительном органе государственной власти Новосибирской области, которому подведомственно учреждение, не реже одного раза в квартал оценивает результаты выполнения качественных показателей эффективности деятельности учреждения и определяет конкретные размеры надбавки за качественные показатели эффективности деятельности руководителю учреждения, которые устанавливаются приказом областного исполнительного органа государственной власти Новосибирской области, которому подведомственно учреждение.</w:t>
      </w:r>
      <w:proofErr w:type="gramEnd"/>
      <w:r w:rsidRPr="00C0584B">
        <w:rPr>
          <w:rFonts w:ascii="Times New Roman" w:hAnsi="Times New Roman" w:cs="Times New Roman"/>
          <w:sz w:val="28"/>
          <w:szCs w:val="28"/>
        </w:rPr>
        <w:t xml:space="preserve"> Периодичность </w:t>
      </w:r>
      <w:proofErr w:type="gramStart"/>
      <w:r w:rsidRPr="00C0584B">
        <w:rPr>
          <w:rFonts w:ascii="Times New Roman" w:hAnsi="Times New Roman" w:cs="Times New Roman"/>
          <w:sz w:val="28"/>
          <w:szCs w:val="28"/>
        </w:rPr>
        <w:t>оценки результатов выполнения качественных показателей эффективности деятельности учреждения</w:t>
      </w:r>
      <w:proofErr w:type="gramEnd"/>
      <w:r w:rsidRPr="00C0584B">
        <w:rPr>
          <w:rFonts w:ascii="Times New Roman" w:hAnsi="Times New Roman" w:cs="Times New Roman"/>
          <w:sz w:val="28"/>
          <w:szCs w:val="28"/>
        </w:rPr>
        <w:t xml:space="preserve"> устанавливается отраслевым тарифным соглашением или положением об оплате труда работников подведомственных учреждений.»</w:t>
      </w:r>
      <w:r w:rsidR="00694269">
        <w:rPr>
          <w:rFonts w:ascii="Times New Roman" w:hAnsi="Times New Roman" w:cs="Times New Roman"/>
          <w:sz w:val="28"/>
          <w:szCs w:val="28"/>
        </w:rPr>
        <w:t>;</w:t>
      </w:r>
    </w:p>
    <w:p w:rsidR="00BA40A1" w:rsidRPr="00C0584B" w:rsidRDefault="005A70A4" w:rsidP="00C05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A40A1" w:rsidRPr="00C0584B">
        <w:rPr>
          <w:rFonts w:ascii="Times New Roman" w:hAnsi="Times New Roman" w:cs="Times New Roman"/>
          <w:sz w:val="28"/>
          <w:szCs w:val="28"/>
        </w:rPr>
        <w:t>) пункт</w:t>
      </w:r>
      <w:r w:rsidR="00416D68">
        <w:rPr>
          <w:rFonts w:ascii="Times New Roman" w:hAnsi="Times New Roman" w:cs="Times New Roman"/>
          <w:sz w:val="28"/>
          <w:szCs w:val="28"/>
        </w:rPr>
        <w:t> </w:t>
      </w:r>
      <w:r w:rsidR="00BA40A1" w:rsidRPr="00C0584B">
        <w:rPr>
          <w:rFonts w:ascii="Times New Roman" w:hAnsi="Times New Roman" w:cs="Times New Roman"/>
          <w:sz w:val="28"/>
          <w:szCs w:val="28"/>
        </w:rPr>
        <w:t>45 дополнить словами «, на основании предложений комиссии по установлению стимулирующих выплат руководителям учреждений, созданной в областном исполнительном органе государственной власти Новосибирской области, которому подведомственно учреждение»;</w:t>
      </w:r>
    </w:p>
    <w:p w:rsidR="00A06E70" w:rsidRPr="00C0584B" w:rsidRDefault="005A70A4" w:rsidP="00C05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6E70" w:rsidRPr="00C0584B">
        <w:rPr>
          <w:rFonts w:ascii="Times New Roman" w:hAnsi="Times New Roman" w:cs="Times New Roman"/>
          <w:sz w:val="28"/>
          <w:szCs w:val="28"/>
        </w:rPr>
        <w:t>) в пункте</w:t>
      </w:r>
      <w:r w:rsidR="00416D68">
        <w:rPr>
          <w:rFonts w:ascii="Times New Roman" w:hAnsi="Times New Roman" w:cs="Times New Roman"/>
          <w:sz w:val="28"/>
          <w:szCs w:val="28"/>
        </w:rPr>
        <w:t> </w:t>
      </w:r>
      <w:r w:rsidR="00A06E70" w:rsidRPr="00C0584B">
        <w:rPr>
          <w:rFonts w:ascii="Times New Roman" w:hAnsi="Times New Roman" w:cs="Times New Roman"/>
          <w:sz w:val="28"/>
          <w:szCs w:val="28"/>
        </w:rPr>
        <w:t>46.1 слова «выплаты стимулирующего характера» заменить словами «надбавка за качественные показатели эффективности деятельности и премии по итогам календарного периода»</w:t>
      </w:r>
      <w:r w:rsidR="00416D68">
        <w:rPr>
          <w:rFonts w:ascii="Times New Roman" w:hAnsi="Times New Roman" w:cs="Times New Roman"/>
          <w:sz w:val="28"/>
          <w:szCs w:val="28"/>
        </w:rPr>
        <w:t>.</w:t>
      </w:r>
    </w:p>
    <w:p w:rsidR="00BA40A1" w:rsidRPr="00C0584B" w:rsidRDefault="00BA40A1" w:rsidP="00C058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3700" w:rsidRPr="00C0584B" w:rsidRDefault="001D3700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6F9" w:rsidRPr="00DE466B" w:rsidRDefault="000C56F9" w:rsidP="00DE4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8EE" w:rsidRDefault="007D08E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0C5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0C56F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636F7" w:rsidRDefault="009636F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D4217" w:rsidRDefault="001D421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8286F" w:rsidRDefault="0078286F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F28A6" w:rsidRDefault="00DF28A6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F28A6" w:rsidRDefault="00DF28A6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F28A6" w:rsidRDefault="00DF28A6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49AB" w:rsidRDefault="00C549AB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73B9" w:rsidRDefault="007173B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503629" w:rsidRDefault="0050362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08EE" w:rsidRDefault="000C56F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Я.А. Фролов</w:t>
      </w:r>
    </w:p>
    <w:p w:rsidR="000C37D0" w:rsidRDefault="00DE466B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</w:p>
    <w:sectPr w:rsidR="000C37D0" w:rsidSect="001D4217">
      <w:headerReference w:type="default" r:id="rId9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3B" w:rsidRDefault="00632E3B" w:rsidP="00A23ED1">
      <w:r>
        <w:separator/>
      </w:r>
    </w:p>
  </w:endnote>
  <w:endnote w:type="continuationSeparator" w:id="0">
    <w:p w:rsidR="00632E3B" w:rsidRDefault="00632E3B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3B" w:rsidRDefault="00632E3B" w:rsidP="00A23ED1">
      <w:r>
        <w:separator/>
      </w:r>
    </w:p>
  </w:footnote>
  <w:footnote w:type="continuationSeparator" w:id="0">
    <w:p w:rsidR="00632E3B" w:rsidRDefault="00632E3B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0443"/>
      <w:docPartObj>
        <w:docPartGallery w:val="Page Numbers (Top of Page)"/>
        <w:docPartUnique/>
      </w:docPartObj>
    </w:sdtPr>
    <w:sdtEndPr/>
    <w:sdtContent>
      <w:p w:rsidR="004F6A75" w:rsidRDefault="004F6A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B9">
          <w:rPr>
            <w:noProof/>
          </w:rPr>
          <w:t>3</w:t>
        </w:r>
        <w:r>
          <w:fldChar w:fldCharType="end"/>
        </w:r>
      </w:p>
    </w:sdtContent>
  </w:sdt>
  <w:p w:rsidR="00A23ED1" w:rsidRDefault="00A23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324"/>
    <w:multiLevelType w:val="hybridMultilevel"/>
    <w:tmpl w:val="56D6ACBA"/>
    <w:lvl w:ilvl="0" w:tplc="FD38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02E0E"/>
    <w:rsid w:val="00013DA9"/>
    <w:rsid w:val="00037FE0"/>
    <w:rsid w:val="00044EBD"/>
    <w:rsid w:val="000511BB"/>
    <w:rsid w:val="000565EA"/>
    <w:rsid w:val="00063F72"/>
    <w:rsid w:val="000A6605"/>
    <w:rsid w:val="000C06A8"/>
    <w:rsid w:val="000C37D0"/>
    <w:rsid w:val="000C56F9"/>
    <w:rsid w:val="000D34BC"/>
    <w:rsid w:val="000D4BA0"/>
    <w:rsid w:val="000F45A5"/>
    <w:rsid w:val="00101ADF"/>
    <w:rsid w:val="00106308"/>
    <w:rsid w:val="00106395"/>
    <w:rsid w:val="0014528F"/>
    <w:rsid w:val="00164310"/>
    <w:rsid w:val="00167481"/>
    <w:rsid w:val="001C3830"/>
    <w:rsid w:val="001D3700"/>
    <w:rsid w:val="001D4217"/>
    <w:rsid w:val="001D5EBD"/>
    <w:rsid w:val="001E2A5E"/>
    <w:rsid w:val="0020625B"/>
    <w:rsid w:val="0022518D"/>
    <w:rsid w:val="002335AA"/>
    <w:rsid w:val="002533FC"/>
    <w:rsid w:val="00262275"/>
    <w:rsid w:val="00270948"/>
    <w:rsid w:val="002763B6"/>
    <w:rsid w:val="00287F02"/>
    <w:rsid w:val="002B1FFB"/>
    <w:rsid w:val="002B6171"/>
    <w:rsid w:val="002C44DF"/>
    <w:rsid w:val="002C4632"/>
    <w:rsid w:val="002D4201"/>
    <w:rsid w:val="002E2E43"/>
    <w:rsid w:val="002E3BEF"/>
    <w:rsid w:val="002F6468"/>
    <w:rsid w:val="00305526"/>
    <w:rsid w:val="003246A5"/>
    <w:rsid w:val="00347CE3"/>
    <w:rsid w:val="00390D47"/>
    <w:rsid w:val="003A138C"/>
    <w:rsid w:val="003A58AF"/>
    <w:rsid w:val="003E1CB4"/>
    <w:rsid w:val="00410A1F"/>
    <w:rsid w:val="00416D68"/>
    <w:rsid w:val="004215F8"/>
    <w:rsid w:val="00427527"/>
    <w:rsid w:val="00464ECE"/>
    <w:rsid w:val="004859E1"/>
    <w:rsid w:val="00495ABD"/>
    <w:rsid w:val="00495AC2"/>
    <w:rsid w:val="0049785D"/>
    <w:rsid w:val="004C2872"/>
    <w:rsid w:val="004D1D6A"/>
    <w:rsid w:val="004F2000"/>
    <w:rsid w:val="004F6A75"/>
    <w:rsid w:val="004F7CA8"/>
    <w:rsid w:val="00503629"/>
    <w:rsid w:val="00524822"/>
    <w:rsid w:val="00540968"/>
    <w:rsid w:val="005546B1"/>
    <w:rsid w:val="005809E2"/>
    <w:rsid w:val="00592D24"/>
    <w:rsid w:val="005932D0"/>
    <w:rsid w:val="00597EE2"/>
    <w:rsid w:val="005A6A01"/>
    <w:rsid w:val="005A70A4"/>
    <w:rsid w:val="005C1577"/>
    <w:rsid w:val="00632E3B"/>
    <w:rsid w:val="006465D7"/>
    <w:rsid w:val="0066214A"/>
    <w:rsid w:val="0066357D"/>
    <w:rsid w:val="0069215D"/>
    <w:rsid w:val="00694269"/>
    <w:rsid w:val="006C443F"/>
    <w:rsid w:val="006F412A"/>
    <w:rsid w:val="007156A4"/>
    <w:rsid w:val="007173B9"/>
    <w:rsid w:val="00726332"/>
    <w:rsid w:val="00737E42"/>
    <w:rsid w:val="007441F5"/>
    <w:rsid w:val="007615C3"/>
    <w:rsid w:val="007778B9"/>
    <w:rsid w:val="0078286F"/>
    <w:rsid w:val="007A5CEA"/>
    <w:rsid w:val="007B0B5D"/>
    <w:rsid w:val="007B406C"/>
    <w:rsid w:val="007C3684"/>
    <w:rsid w:val="007C58C0"/>
    <w:rsid w:val="007D08EE"/>
    <w:rsid w:val="007F0F3A"/>
    <w:rsid w:val="007F5EDB"/>
    <w:rsid w:val="008109C5"/>
    <w:rsid w:val="00823CA3"/>
    <w:rsid w:val="00854F39"/>
    <w:rsid w:val="00863D66"/>
    <w:rsid w:val="00877608"/>
    <w:rsid w:val="00893BB8"/>
    <w:rsid w:val="008A0B05"/>
    <w:rsid w:val="008A3C4D"/>
    <w:rsid w:val="008B65F0"/>
    <w:rsid w:val="008C370F"/>
    <w:rsid w:val="008F09C9"/>
    <w:rsid w:val="008F17F4"/>
    <w:rsid w:val="008F63E3"/>
    <w:rsid w:val="009133DE"/>
    <w:rsid w:val="009513DA"/>
    <w:rsid w:val="009636F7"/>
    <w:rsid w:val="00964DE0"/>
    <w:rsid w:val="009A6161"/>
    <w:rsid w:val="00A06E70"/>
    <w:rsid w:val="00A11423"/>
    <w:rsid w:val="00A23ED1"/>
    <w:rsid w:val="00A41372"/>
    <w:rsid w:val="00A732B0"/>
    <w:rsid w:val="00A94179"/>
    <w:rsid w:val="00AB63AF"/>
    <w:rsid w:val="00AD5660"/>
    <w:rsid w:val="00B116B7"/>
    <w:rsid w:val="00B169AD"/>
    <w:rsid w:val="00B21F33"/>
    <w:rsid w:val="00B46ABC"/>
    <w:rsid w:val="00B530D9"/>
    <w:rsid w:val="00B57412"/>
    <w:rsid w:val="00B6353B"/>
    <w:rsid w:val="00B851B8"/>
    <w:rsid w:val="00BA40A1"/>
    <w:rsid w:val="00BD7668"/>
    <w:rsid w:val="00BE14FD"/>
    <w:rsid w:val="00C033EA"/>
    <w:rsid w:val="00C0584B"/>
    <w:rsid w:val="00C459AF"/>
    <w:rsid w:val="00C5129D"/>
    <w:rsid w:val="00C549AB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CD168C"/>
    <w:rsid w:val="00CF4885"/>
    <w:rsid w:val="00D02B93"/>
    <w:rsid w:val="00D12C59"/>
    <w:rsid w:val="00D26B08"/>
    <w:rsid w:val="00D4700A"/>
    <w:rsid w:val="00D60BB4"/>
    <w:rsid w:val="00D82914"/>
    <w:rsid w:val="00D87A9F"/>
    <w:rsid w:val="00D95F74"/>
    <w:rsid w:val="00DC4EF8"/>
    <w:rsid w:val="00DE2BCF"/>
    <w:rsid w:val="00DE466B"/>
    <w:rsid w:val="00DE6836"/>
    <w:rsid w:val="00DF28A6"/>
    <w:rsid w:val="00E362E1"/>
    <w:rsid w:val="00E91201"/>
    <w:rsid w:val="00E95CD3"/>
    <w:rsid w:val="00EA6517"/>
    <w:rsid w:val="00EA74C7"/>
    <w:rsid w:val="00EB7450"/>
    <w:rsid w:val="00ED0502"/>
    <w:rsid w:val="00EE4D84"/>
    <w:rsid w:val="00EF7968"/>
    <w:rsid w:val="00F118F0"/>
    <w:rsid w:val="00F16037"/>
    <w:rsid w:val="00F429A5"/>
    <w:rsid w:val="00F62C85"/>
    <w:rsid w:val="00F73A84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A3DC-DA35-4110-B691-0A8F372B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Бронникова Наталья Борисовна</cp:lastModifiedBy>
  <cp:revision>27</cp:revision>
  <cp:lastPrinted>2021-02-05T05:51:00Z</cp:lastPrinted>
  <dcterms:created xsi:type="dcterms:W3CDTF">2021-01-19T04:21:00Z</dcterms:created>
  <dcterms:modified xsi:type="dcterms:W3CDTF">2021-02-20T05:53:00Z</dcterms:modified>
</cp:coreProperties>
</file>