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E90" w:rsidRPr="00BD2F14" w:rsidRDefault="00A41EC0">
      <w:pPr>
        <w:pStyle w:val="ConsPlusNormal0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BD2F14">
        <w:rPr>
          <w:rFonts w:ascii="Times New Roman" w:hAnsi="Times New Roman" w:cs="Times New Roman"/>
          <w:sz w:val="28"/>
          <w:szCs w:val="28"/>
        </w:rPr>
        <w:t>Проект постановления</w:t>
      </w:r>
    </w:p>
    <w:p w:rsidR="00A81E90" w:rsidRPr="00BD2F14" w:rsidRDefault="00A41EC0">
      <w:pPr>
        <w:pStyle w:val="ConsPlusNormal0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BD2F14">
        <w:rPr>
          <w:rFonts w:ascii="Times New Roman" w:hAnsi="Times New Roman" w:cs="Times New Roman"/>
          <w:sz w:val="28"/>
          <w:szCs w:val="28"/>
        </w:rPr>
        <w:t>Правительства</w:t>
      </w:r>
    </w:p>
    <w:p w:rsidR="00A81E90" w:rsidRPr="00BD2F14" w:rsidRDefault="00A41EC0">
      <w:pPr>
        <w:jc w:val="right"/>
        <w:rPr>
          <w:sz w:val="28"/>
          <w:szCs w:val="28"/>
        </w:rPr>
      </w:pPr>
      <w:r w:rsidRPr="00BD2F14">
        <w:rPr>
          <w:sz w:val="28"/>
          <w:szCs w:val="28"/>
        </w:rPr>
        <w:t>Новосибирской области</w:t>
      </w:r>
    </w:p>
    <w:p w:rsidR="00A81E90" w:rsidRDefault="00A81E90">
      <w:pPr>
        <w:widowControl w:val="0"/>
        <w:jc w:val="center"/>
        <w:rPr>
          <w:sz w:val="28"/>
          <w:szCs w:val="28"/>
        </w:rPr>
      </w:pPr>
    </w:p>
    <w:p w:rsidR="00CE2E02" w:rsidRPr="00BD2F14" w:rsidRDefault="00CE2E02">
      <w:pPr>
        <w:widowControl w:val="0"/>
        <w:jc w:val="center"/>
        <w:rPr>
          <w:sz w:val="28"/>
          <w:szCs w:val="28"/>
        </w:rPr>
      </w:pPr>
    </w:p>
    <w:p w:rsidR="00A81E90" w:rsidRPr="00BD2F14" w:rsidRDefault="00A41EC0">
      <w:pPr>
        <w:widowControl w:val="0"/>
        <w:jc w:val="center"/>
      </w:pPr>
      <w:r w:rsidRPr="00BD2F14">
        <w:rPr>
          <w:sz w:val="28"/>
          <w:szCs w:val="28"/>
        </w:rPr>
        <w:t>О внесении изменений в постановление Правительства Новосибирской области от</w:t>
      </w:r>
      <w:r w:rsidRPr="00BD2F14">
        <w:rPr>
          <w:sz w:val="28"/>
          <w:szCs w:val="28"/>
          <w:lang w:val="en-US"/>
        </w:rPr>
        <w:t> </w:t>
      </w:r>
      <w:r w:rsidRPr="00BD2F14">
        <w:rPr>
          <w:sz w:val="28"/>
          <w:szCs w:val="28"/>
        </w:rPr>
        <w:t>20.02.2015 № 68-п</w:t>
      </w:r>
    </w:p>
    <w:p w:rsidR="00B93DA7" w:rsidRDefault="00B93DA7">
      <w:pPr>
        <w:widowControl w:val="0"/>
        <w:jc w:val="center"/>
        <w:rPr>
          <w:sz w:val="28"/>
          <w:szCs w:val="28"/>
        </w:rPr>
      </w:pPr>
    </w:p>
    <w:p w:rsidR="00CE2E02" w:rsidRPr="00BD2F14" w:rsidRDefault="00CE2E02">
      <w:pPr>
        <w:widowControl w:val="0"/>
        <w:jc w:val="center"/>
        <w:rPr>
          <w:sz w:val="28"/>
          <w:szCs w:val="28"/>
        </w:rPr>
      </w:pPr>
    </w:p>
    <w:p w:rsidR="00A81E90" w:rsidRPr="00BD2F14" w:rsidRDefault="00A41EC0">
      <w:pPr>
        <w:ind w:firstLine="709"/>
        <w:jc w:val="both"/>
        <w:rPr>
          <w:sz w:val="28"/>
          <w:szCs w:val="28"/>
        </w:rPr>
      </w:pPr>
      <w:r w:rsidRPr="00BD2F14">
        <w:rPr>
          <w:sz w:val="28"/>
          <w:szCs w:val="28"/>
        </w:rPr>
        <w:t>Правит</w:t>
      </w:r>
      <w:r w:rsidR="00740DB8" w:rsidRPr="00BD2F14">
        <w:rPr>
          <w:sz w:val="28"/>
          <w:szCs w:val="28"/>
        </w:rPr>
        <w:t xml:space="preserve">ельство Новосибирской области </w:t>
      </w:r>
      <w:r w:rsidR="00740DB8" w:rsidRPr="00BD2F14">
        <w:rPr>
          <w:b/>
          <w:sz w:val="28"/>
          <w:szCs w:val="28"/>
        </w:rPr>
        <w:t>п </w:t>
      </w:r>
      <w:r w:rsidRPr="00BD2F14">
        <w:rPr>
          <w:b/>
          <w:sz w:val="28"/>
          <w:szCs w:val="28"/>
        </w:rPr>
        <w:t>о</w:t>
      </w:r>
      <w:r w:rsidR="00740DB8" w:rsidRPr="00BD2F14">
        <w:rPr>
          <w:b/>
          <w:sz w:val="28"/>
          <w:szCs w:val="28"/>
        </w:rPr>
        <w:t> </w:t>
      </w:r>
      <w:r w:rsidRPr="00BD2F14">
        <w:rPr>
          <w:b/>
          <w:sz w:val="28"/>
          <w:szCs w:val="28"/>
        </w:rPr>
        <w:t>с</w:t>
      </w:r>
      <w:r w:rsidR="00740DB8" w:rsidRPr="00BD2F14">
        <w:rPr>
          <w:b/>
          <w:sz w:val="28"/>
          <w:szCs w:val="28"/>
        </w:rPr>
        <w:t> </w:t>
      </w:r>
      <w:proofErr w:type="gramStart"/>
      <w:r w:rsidRPr="00BD2F14">
        <w:rPr>
          <w:b/>
          <w:sz w:val="28"/>
          <w:szCs w:val="28"/>
        </w:rPr>
        <w:t>т</w:t>
      </w:r>
      <w:proofErr w:type="gramEnd"/>
      <w:r w:rsidR="00740DB8" w:rsidRPr="00BD2F14">
        <w:rPr>
          <w:b/>
          <w:sz w:val="28"/>
          <w:szCs w:val="28"/>
        </w:rPr>
        <w:t> </w:t>
      </w:r>
      <w:r w:rsidRPr="00BD2F14">
        <w:rPr>
          <w:b/>
          <w:sz w:val="28"/>
          <w:szCs w:val="28"/>
        </w:rPr>
        <w:t>а</w:t>
      </w:r>
      <w:r w:rsidR="00740DB8" w:rsidRPr="00BD2F14">
        <w:rPr>
          <w:b/>
          <w:sz w:val="28"/>
          <w:szCs w:val="28"/>
        </w:rPr>
        <w:t> </w:t>
      </w:r>
      <w:r w:rsidRPr="00BD2F14">
        <w:rPr>
          <w:b/>
          <w:sz w:val="28"/>
          <w:szCs w:val="28"/>
        </w:rPr>
        <w:t>н</w:t>
      </w:r>
      <w:r w:rsidR="00740DB8" w:rsidRPr="00BD2F14">
        <w:rPr>
          <w:b/>
          <w:sz w:val="28"/>
          <w:szCs w:val="28"/>
        </w:rPr>
        <w:t> </w:t>
      </w:r>
      <w:r w:rsidRPr="00BD2F14">
        <w:rPr>
          <w:b/>
          <w:sz w:val="28"/>
          <w:szCs w:val="28"/>
        </w:rPr>
        <w:t>о</w:t>
      </w:r>
      <w:r w:rsidR="00740DB8" w:rsidRPr="00BD2F14">
        <w:rPr>
          <w:b/>
          <w:sz w:val="28"/>
          <w:szCs w:val="28"/>
        </w:rPr>
        <w:t> </w:t>
      </w:r>
      <w:r w:rsidRPr="00BD2F14">
        <w:rPr>
          <w:b/>
          <w:sz w:val="28"/>
          <w:szCs w:val="28"/>
        </w:rPr>
        <w:t>в</w:t>
      </w:r>
      <w:r w:rsidR="00740DB8" w:rsidRPr="00BD2F14">
        <w:rPr>
          <w:b/>
          <w:sz w:val="28"/>
          <w:szCs w:val="28"/>
        </w:rPr>
        <w:t> </w:t>
      </w:r>
      <w:r w:rsidRPr="00BD2F14">
        <w:rPr>
          <w:b/>
          <w:sz w:val="28"/>
          <w:szCs w:val="28"/>
        </w:rPr>
        <w:t>л</w:t>
      </w:r>
      <w:r w:rsidR="00740DB8" w:rsidRPr="00BD2F14">
        <w:rPr>
          <w:b/>
          <w:sz w:val="28"/>
          <w:szCs w:val="28"/>
        </w:rPr>
        <w:t> </w:t>
      </w:r>
      <w:r w:rsidRPr="00BD2F14">
        <w:rPr>
          <w:b/>
          <w:sz w:val="28"/>
          <w:szCs w:val="28"/>
        </w:rPr>
        <w:t>я</w:t>
      </w:r>
      <w:r w:rsidR="00740DB8" w:rsidRPr="00BD2F14">
        <w:rPr>
          <w:b/>
          <w:sz w:val="28"/>
          <w:szCs w:val="28"/>
        </w:rPr>
        <w:t> </w:t>
      </w:r>
      <w:r w:rsidRPr="00BD2F14">
        <w:rPr>
          <w:b/>
          <w:sz w:val="28"/>
          <w:szCs w:val="28"/>
        </w:rPr>
        <w:t>е</w:t>
      </w:r>
      <w:r w:rsidR="00740DB8" w:rsidRPr="00BD2F14">
        <w:rPr>
          <w:b/>
          <w:sz w:val="28"/>
          <w:szCs w:val="28"/>
        </w:rPr>
        <w:t> </w:t>
      </w:r>
      <w:r w:rsidRPr="00BD2F14">
        <w:rPr>
          <w:b/>
          <w:sz w:val="28"/>
          <w:szCs w:val="28"/>
        </w:rPr>
        <w:t>т</w:t>
      </w:r>
      <w:r w:rsidRPr="00BD2F14">
        <w:rPr>
          <w:sz w:val="28"/>
          <w:szCs w:val="28"/>
        </w:rPr>
        <w:t>:</w:t>
      </w:r>
    </w:p>
    <w:p w:rsidR="00A81E90" w:rsidRPr="00BD2F14" w:rsidRDefault="00A41EC0">
      <w:pPr>
        <w:ind w:firstLine="709"/>
        <w:jc w:val="both"/>
        <w:rPr>
          <w:sz w:val="28"/>
          <w:szCs w:val="28"/>
        </w:rPr>
      </w:pPr>
      <w:r w:rsidRPr="00BD2F14">
        <w:rPr>
          <w:sz w:val="28"/>
          <w:szCs w:val="28"/>
        </w:rPr>
        <w:t>Внести в постановление Правительства Новосибирской области от 20.02.2015 № 68-п «Об утверждении государственной программы Новосибирской области «Стимулирование развития жилищного строительства в Новосибирской области»</w:t>
      </w:r>
      <w:r w:rsidR="000825D8">
        <w:rPr>
          <w:sz w:val="28"/>
          <w:szCs w:val="28"/>
        </w:rPr>
        <w:t xml:space="preserve"> (далее – постановление)</w:t>
      </w:r>
      <w:r w:rsidRPr="00BD2F14">
        <w:rPr>
          <w:sz w:val="28"/>
          <w:szCs w:val="28"/>
        </w:rPr>
        <w:t xml:space="preserve"> следующие изменения:</w:t>
      </w:r>
    </w:p>
    <w:p w:rsidR="00826DFB" w:rsidRPr="00BD2F14" w:rsidRDefault="00A41EC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D2F14">
        <w:rPr>
          <w:sz w:val="28"/>
          <w:szCs w:val="28"/>
        </w:rPr>
        <w:t>1. В государственной программе Новосибирской области «Стимулирование развития жилищного строительства в Новосибирской области» (далее – государственная программа)</w:t>
      </w:r>
      <w:r w:rsidR="00826DFB" w:rsidRPr="00BD2F14">
        <w:rPr>
          <w:rFonts w:eastAsia="Calibri"/>
          <w:sz w:val="28"/>
          <w:szCs w:val="28"/>
          <w:lang w:eastAsia="en-US"/>
        </w:rPr>
        <w:t>:</w:t>
      </w:r>
    </w:p>
    <w:p w:rsidR="00DC68E5" w:rsidRPr="00BD2F14" w:rsidRDefault="00EB6FA4" w:rsidP="00EB6F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B81836" w:rsidRPr="00BD2F14">
        <w:rPr>
          <w:sz w:val="28"/>
          <w:szCs w:val="28"/>
        </w:rPr>
        <w:t> </w:t>
      </w:r>
      <w:r w:rsidR="00DC68E5" w:rsidRPr="00BD2F14">
        <w:rPr>
          <w:sz w:val="28"/>
          <w:szCs w:val="28"/>
        </w:rPr>
        <w:t>в приложении № 8 к государственной программе «Подпрограмма «Строительство (приобретение на первичном рынке) служебного жилья для отдельных категорий граждан, проживающих и работающих на территории Новосибирской области» государственной программы Новосибирской области «Стимулирование развития жилищного строите</w:t>
      </w:r>
      <w:r>
        <w:rPr>
          <w:sz w:val="28"/>
          <w:szCs w:val="28"/>
        </w:rPr>
        <w:t xml:space="preserve">льства в Новосибирской области» </w:t>
      </w:r>
      <w:r w:rsidR="00DC68E5" w:rsidRPr="00BD2F14">
        <w:rPr>
          <w:sz w:val="28"/>
          <w:szCs w:val="28"/>
        </w:rPr>
        <w:t>в разделе IV «Характеристика мероприятий подпрограммы»:</w:t>
      </w:r>
    </w:p>
    <w:p w:rsidR="00DC68E5" w:rsidRPr="00BD2F14" w:rsidRDefault="00DC68E5" w:rsidP="00DC68E5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F14">
        <w:rPr>
          <w:rFonts w:ascii="Times New Roman" w:hAnsi="Times New Roman" w:cs="Times New Roman"/>
          <w:sz w:val="28"/>
          <w:szCs w:val="28"/>
        </w:rPr>
        <w:t>в абзаце седьмом слова «федеральным органом исполнительной власти, уполномоченным Правительством Российской Федерации, на 3 квартал года, предшествующего планируемому» заменить словами «приказом министерства строительства Новосибирской области от 11.11.2021 № 711 «Об утверждении Методики определения стоимости одного квадратного метра общей площади жилого помещения по муниципальным образованиям Новосибирской области» для приобретения жилых помещений»;</w:t>
      </w:r>
    </w:p>
    <w:p w:rsidR="00DC68E5" w:rsidRPr="00BD2F14" w:rsidRDefault="00DC68E5" w:rsidP="00DC68E5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F14">
        <w:rPr>
          <w:rFonts w:ascii="Times New Roman" w:hAnsi="Times New Roman" w:cs="Times New Roman"/>
          <w:sz w:val="28"/>
          <w:szCs w:val="28"/>
        </w:rPr>
        <w:t>в абзаце восьмом слова «федеральным органом исполнительной власти, уполномоченным Правительством Российской Федерации, на 3 квартал года, предшествующего планируемому» заменить словами «приказом министерства строительства Новосибирской области от 11.11.2021 № 711 «Об утверждении Методики определения стоимости одного квадратного метра общей площади жилого помещения по муниципальным образованиям Новосибирской области» для осуществления строительства жилых помещений»;</w:t>
      </w:r>
    </w:p>
    <w:p w:rsidR="00DC68E5" w:rsidRPr="00BD2F14" w:rsidRDefault="00DC68E5" w:rsidP="00DC68E5">
      <w:pPr>
        <w:ind w:firstLine="540"/>
        <w:jc w:val="both"/>
        <w:rPr>
          <w:sz w:val="28"/>
          <w:szCs w:val="28"/>
        </w:rPr>
      </w:pPr>
      <w:r w:rsidRPr="00BD2F14">
        <w:rPr>
          <w:sz w:val="28"/>
          <w:szCs w:val="28"/>
        </w:rPr>
        <w:t>абзац десятый признать утратившим силу;</w:t>
      </w:r>
    </w:p>
    <w:p w:rsidR="00DC68E5" w:rsidRPr="00BD2F14" w:rsidRDefault="00EB6FA4" w:rsidP="00EB6FA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C68E5" w:rsidRPr="00BD2F14">
        <w:rPr>
          <w:sz w:val="28"/>
          <w:szCs w:val="28"/>
        </w:rPr>
        <w:t>) в приложении № 8.1 к государственной программе Новосибирской области «Стимулирование развития жилищного строительства в Новосибирской области» Подпрограмма «Государственная поддержка муниципальных образований Новосибирской области при строительстве специализированного жилищного фонда» государственной программы Новосибирской области «Стимулирование развития жилищного строительства в Новосибирской области»</w:t>
      </w:r>
      <w:r w:rsidR="00BD2F14" w:rsidRPr="00BD2F14">
        <w:rPr>
          <w:sz w:val="28"/>
          <w:szCs w:val="28"/>
        </w:rPr>
        <w:t xml:space="preserve"> в разделе IV «Характеристика мероприятий подпрограммы» в </w:t>
      </w:r>
      <w:r w:rsidR="00DC68E5" w:rsidRPr="00BD2F14">
        <w:rPr>
          <w:sz w:val="28"/>
          <w:szCs w:val="28"/>
        </w:rPr>
        <w:t>абзац</w:t>
      </w:r>
      <w:r w:rsidR="00BD2F14" w:rsidRPr="00BD2F14">
        <w:rPr>
          <w:sz w:val="28"/>
          <w:szCs w:val="28"/>
        </w:rPr>
        <w:t>е</w:t>
      </w:r>
      <w:r w:rsidR="00DC68E5" w:rsidRPr="00BD2F14">
        <w:rPr>
          <w:sz w:val="28"/>
          <w:szCs w:val="28"/>
        </w:rPr>
        <w:t xml:space="preserve"> шесто</w:t>
      </w:r>
      <w:r w:rsidR="00BD2F14" w:rsidRPr="00BD2F14">
        <w:rPr>
          <w:sz w:val="28"/>
          <w:szCs w:val="28"/>
        </w:rPr>
        <w:t xml:space="preserve">м после слов </w:t>
      </w:r>
      <w:r w:rsidR="00DC68E5" w:rsidRPr="00BD2F14">
        <w:rPr>
          <w:sz w:val="28"/>
          <w:szCs w:val="28"/>
        </w:rPr>
        <w:lastRenderedPageBreak/>
        <w:t>«инженерно-геодезические</w:t>
      </w:r>
      <w:r w:rsidR="00BD2F14" w:rsidRPr="00BD2F14">
        <w:rPr>
          <w:sz w:val="28"/>
          <w:szCs w:val="28"/>
        </w:rPr>
        <w:t>» дополнить словами</w:t>
      </w:r>
      <w:r w:rsidR="00DC68E5" w:rsidRPr="00BD2F14">
        <w:rPr>
          <w:sz w:val="28"/>
          <w:szCs w:val="28"/>
        </w:rPr>
        <w:t xml:space="preserve"> </w:t>
      </w:r>
      <w:r w:rsidR="00BD2F14" w:rsidRPr="00BD2F14">
        <w:rPr>
          <w:sz w:val="28"/>
          <w:szCs w:val="28"/>
        </w:rPr>
        <w:t>«</w:t>
      </w:r>
      <w:r w:rsidR="00DC68E5" w:rsidRPr="00BD2F14">
        <w:rPr>
          <w:sz w:val="28"/>
          <w:szCs w:val="28"/>
        </w:rPr>
        <w:t>инженерно-геологические, инженерно-экологические»;</w:t>
      </w:r>
    </w:p>
    <w:p w:rsidR="00DC68E5" w:rsidRPr="00BD2F14" w:rsidRDefault="00D34384" w:rsidP="00DC68E5">
      <w:pPr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6</w:t>
      </w:r>
      <w:r w:rsidR="00DC68E5" w:rsidRPr="00BD2F14">
        <w:rPr>
          <w:sz w:val="28"/>
          <w:szCs w:val="28"/>
        </w:rPr>
        <w:t xml:space="preserve">) в </w:t>
      </w:r>
      <w:r w:rsidR="00DC68E5" w:rsidRPr="00BD2F14">
        <w:rPr>
          <w:rFonts w:eastAsia="Calibri"/>
          <w:sz w:val="28"/>
          <w:szCs w:val="28"/>
          <w:lang w:eastAsia="en-US"/>
        </w:rPr>
        <w:t>приложении № 14 к государственной программе «Порядок предоставления и распределения субсидий из областного бюджета Новосибирской области местным бюджетам на реализацию государственной программы Новосибирской области «Стимулирование развития жилищного строительства в Новосибирской области»:</w:t>
      </w:r>
    </w:p>
    <w:p w:rsidR="00DC68E5" w:rsidRPr="00BD2F14" w:rsidRDefault="00DC68E5" w:rsidP="00DC68E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D2F14">
        <w:rPr>
          <w:rFonts w:eastAsia="Calibri"/>
          <w:sz w:val="28"/>
          <w:szCs w:val="28"/>
          <w:lang w:eastAsia="en-US"/>
        </w:rPr>
        <w:t>а) пункт 2 изложить в следующей редакции:</w:t>
      </w:r>
    </w:p>
    <w:p w:rsidR="00DC68E5" w:rsidRPr="00BD2F14" w:rsidRDefault="00DC68E5" w:rsidP="00DC68E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D2F14">
        <w:rPr>
          <w:rFonts w:eastAsia="Calibri"/>
          <w:sz w:val="28"/>
          <w:szCs w:val="28"/>
          <w:lang w:eastAsia="en-US"/>
        </w:rPr>
        <w:t>«Финансирование мероприятий государственной программы по подпрограммам, указанным в пункте 1 настоящего Порядка, осуществляется главными распорядителями бюджетных средств в пределах бюджетных ассигнований и лимитов бюджетных обязательств, утвержденных на эти цели законом Новосибирской области об областном бюджете Новосибирской области на текущий финансовый год и плановый период.»;</w:t>
      </w:r>
    </w:p>
    <w:p w:rsidR="00DC68E5" w:rsidRPr="00BD2F14" w:rsidRDefault="00DC68E5" w:rsidP="00DC68E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D2F14">
        <w:rPr>
          <w:rFonts w:eastAsia="Calibri"/>
          <w:sz w:val="28"/>
          <w:szCs w:val="28"/>
          <w:lang w:eastAsia="en-US"/>
        </w:rPr>
        <w:t>б) слово «министерство» заменить словами «адрес главных распорядителей бюджетных средств»;</w:t>
      </w:r>
    </w:p>
    <w:p w:rsidR="00DC68E5" w:rsidRPr="00BD2F14" w:rsidRDefault="00DC68E5" w:rsidP="00DC68E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D2F14">
        <w:rPr>
          <w:rFonts w:eastAsia="Calibri"/>
          <w:sz w:val="28"/>
          <w:szCs w:val="28"/>
          <w:lang w:eastAsia="en-US"/>
        </w:rPr>
        <w:t>в) в подпункте 1 пункта 29 слова «федеральным органом исполнительной власти, уполномоченным Правительством Российской Федерации, на 3 квартал года, предшествующего планируемому» заменить словами «приказом министерства строительства Новосибирской области от 11.11.2021 № 711 «Об утверждении Методики определения стоимости одного квадратного метра общей площади жилого помещения по муниципальным образованиям Новосибирской области»»;</w:t>
      </w:r>
    </w:p>
    <w:p w:rsidR="00DC68E5" w:rsidRPr="00BD2F14" w:rsidRDefault="00DC68E5" w:rsidP="00DC68E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D2F14">
        <w:rPr>
          <w:rFonts w:eastAsia="Calibri"/>
          <w:sz w:val="28"/>
          <w:szCs w:val="28"/>
          <w:lang w:eastAsia="en-US"/>
        </w:rPr>
        <w:t>г) в подпункте 1 пункта 42 раздела VII «Порядок предоставления и распределения субсидий из областного бюджета Новосибирской области местным бюджетам Новосибирской области на реализацию мероприятий в рамках подпрограммы «Государственная поддержка муниципальных образований Новосибирской области при строительстве специализированного жилищного фонда» цифры «10» заменить цифрами «15»;</w:t>
      </w:r>
    </w:p>
    <w:p w:rsidR="00DC68E5" w:rsidRPr="00BD2F14" w:rsidRDefault="00DC68E5" w:rsidP="00DC68E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D2F14">
        <w:rPr>
          <w:rFonts w:eastAsia="Calibri"/>
          <w:sz w:val="28"/>
          <w:szCs w:val="28"/>
          <w:lang w:eastAsia="en-US"/>
        </w:rPr>
        <w:t>д) дополнить разделом следующего содержания:</w:t>
      </w:r>
    </w:p>
    <w:p w:rsidR="00826DFB" w:rsidRPr="00BD2F14" w:rsidRDefault="00DC68E5" w:rsidP="00DC68E5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BD2F1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26DFB" w:rsidRPr="00BD2F14">
        <w:rPr>
          <w:rFonts w:ascii="Times New Roman" w:hAnsi="Times New Roman" w:cs="Times New Roman"/>
          <w:b w:val="0"/>
          <w:sz w:val="28"/>
          <w:szCs w:val="28"/>
        </w:rPr>
        <w:t>«VII</w:t>
      </w:r>
      <w:r w:rsidR="00826DFB" w:rsidRPr="00BD2F14">
        <w:rPr>
          <w:rFonts w:ascii="Times New Roman" w:hAnsi="Times New Roman" w:cs="Times New Roman"/>
          <w:b w:val="0"/>
          <w:sz w:val="28"/>
          <w:szCs w:val="28"/>
          <w:lang w:val="en-US"/>
        </w:rPr>
        <w:t>I</w:t>
      </w:r>
      <w:r w:rsidR="00826DFB" w:rsidRPr="00BD2F14">
        <w:rPr>
          <w:rFonts w:ascii="Times New Roman" w:hAnsi="Times New Roman" w:cs="Times New Roman"/>
          <w:b w:val="0"/>
          <w:sz w:val="28"/>
          <w:szCs w:val="28"/>
        </w:rPr>
        <w:t>. Порядок предоставления и распределения субсидий из областного бюджета Новосибирской области местным бюджетам Новосибирской области на реализацию мероприятия «Региональный проект «Жилье» в рамках подпрограммы «Земельные ресурсы и инфраструктура»</w:t>
      </w:r>
    </w:p>
    <w:p w:rsidR="00826DFB" w:rsidRPr="00BD2F14" w:rsidRDefault="00826DFB" w:rsidP="00826DFB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F14">
        <w:rPr>
          <w:rFonts w:ascii="Times New Roman" w:hAnsi="Times New Roman" w:cs="Times New Roman"/>
          <w:sz w:val="28"/>
          <w:szCs w:val="28"/>
        </w:rPr>
        <w:t>45. Субсидии предоставляются в целях софинансирования строительства объектов капитального строительства транспортной инфраструктуры, объектов водоснабжения, водоотведения и теплоснабжения, в том числе магистральных сетей, в целях реализации проектов по развитию территорий, определенных по итогам проведения конкурсного отбора на участие в федеральном проекте «Жилье» государственной программы Российской Федерации «Обеспечение доступным и комфортным жильем и коммунальными услугами граждан Российской Федерации», утвержденной постановлением Правительства Российской Федерации  от 30.12.2017 № 1710.</w:t>
      </w:r>
    </w:p>
    <w:p w:rsidR="00826DFB" w:rsidRPr="00BD2F14" w:rsidRDefault="00826DFB" w:rsidP="00826DFB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F14">
        <w:rPr>
          <w:rFonts w:ascii="Times New Roman" w:hAnsi="Times New Roman" w:cs="Times New Roman"/>
          <w:sz w:val="28"/>
          <w:szCs w:val="28"/>
        </w:rPr>
        <w:t xml:space="preserve">46. Предоставление субсидий местным бюджетам осуществляют главные распорядители средств областного бюджета на основании заключенного </w:t>
      </w:r>
      <w:r w:rsidRPr="00BD2F14">
        <w:rPr>
          <w:rFonts w:ascii="Times New Roman" w:hAnsi="Times New Roman" w:cs="Times New Roman"/>
          <w:sz w:val="28"/>
          <w:szCs w:val="28"/>
        </w:rPr>
        <w:lastRenderedPageBreak/>
        <w:t xml:space="preserve">соглашения о предоставлении субсидии из бюджета Новосибирской области местному бюджету (далее – Соглашение), соответствующего требованиям подпункта л(1) пункта 10 Правил формирования, предоставления и распределения субсидий из федерального бюджета бюджетам субъектов Российской Федерации, утвержденными постановлением Правительства Российской Федерации от 30.09.2014 № 999 «О формировании, предоставлении и распределении субсидий из федерального бюджета бюджетам субъектов Российской Федерации». </w:t>
      </w:r>
    </w:p>
    <w:p w:rsidR="00826DFB" w:rsidRPr="00BD2F14" w:rsidRDefault="00826DFB" w:rsidP="00826DFB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F14">
        <w:rPr>
          <w:rFonts w:ascii="Times New Roman" w:hAnsi="Times New Roman" w:cs="Times New Roman"/>
          <w:sz w:val="28"/>
          <w:szCs w:val="28"/>
        </w:rPr>
        <w:t>47. Соглашение заключается в форме электронного документа в государственной интегрированной информационной системе управления общественными финансами «Электронный бюджет».</w:t>
      </w:r>
    </w:p>
    <w:p w:rsidR="00826DFB" w:rsidRPr="00BD2F14" w:rsidRDefault="00826DFB" w:rsidP="00826DFB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F14">
        <w:rPr>
          <w:rFonts w:ascii="Times New Roman" w:hAnsi="Times New Roman" w:cs="Times New Roman"/>
          <w:sz w:val="28"/>
          <w:szCs w:val="28"/>
        </w:rPr>
        <w:t>48. Общий размер субсидии, предоставляемой из областного бюджета Новосибирской области местному бюджету, определяется исходя из уровня софинансирования, установленного в Соглашении.</w:t>
      </w:r>
    </w:p>
    <w:p w:rsidR="00826DFB" w:rsidRPr="00BD2F14" w:rsidRDefault="00826DFB" w:rsidP="00826DFB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F14">
        <w:rPr>
          <w:rFonts w:ascii="Times New Roman" w:hAnsi="Times New Roman" w:cs="Times New Roman"/>
          <w:sz w:val="28"/>
          <w:szCs w:val="28"/>
        </w:rPr>
        <w:t xml:space="preserve">49. Объем бюджетных ассигнований бюджета муниципального образования на финансовое обеспечение расходного обязательства муниципального образования, софинансируемого за счет субсидии, утверждается </w:t>
      </w:r>
      <w:r w:rsidR="000825D8">
        <w:rPr>
          <w:rFonts w:ascii="Times New Roman" w:hAnsi="Times New Roman" w:cs="Times New Roman"/>
          <w:sz w:val="28"/>
          <w:szCs w:val="28"/>
        </w:rPr>
        <w:t>муниципальным правовым актом представительного органа муниципального образования</w:t>
      </w:r>
      <w:r w:rsidRPr="00BD2F14">
        <w:rPr>
          <w:rFonts w:ascii="Times New Roman" w:hAnsi="Times New Roman" w:cs="Times New Roman"/>
          <w:sz w:val="28"/>
          <w:szCs w:val="28"/>
        </w:rPr>
        <w:t xml:space="preserve"> (определяется сводной бюджетной росписью местного бюджета) исходя из необходимости достижения установленных соглашением значений результатов использования субсидии.»</w:t>
      </w:r>
    </w:p>
    <w:p w:rsidR="00826DFB" w:rsidRPr="00BD2F14" w:rsidRDefault="00826DFB" w:rsidP="00826DFB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F14">
        <w:rPr>
          <w:rFonts w:ascii="Times New Roman" w:hAnsi="Times New Roman" w:cs="Times New Roman"/>
          <w:sz w:val="28"/>
          <w:szCs w:val="28"/>
        </w:rPr>
        <w:t>2. В</w:t>
      </w:r>
      <w:r w:rsidR="000825D8">
        <w:rPr>
          <w:rFonts w:ascii="Times New Roman" w:hAnsi="Times New Roman" w:cs="Times New Roman"/>
          <w:sz w:val="28"/>
          <w:szCs w:val="28"/>
        </w:rPr>
        <w:t xml:space="preserve"> приложении № 1 к постановлению </w:t>
      </w:r>
      <w:r w:rsidRPr="00BD2F14">
        <w:rPr>
          <w:rFonts w:ascii="Times New Roman" w:hAnsi="Times New Roman" w:cs="Times New Roman"/>
          <w:sz w:val="28"/>
          <w:szCs w:val="28"/>
        </w:rPr>
        <w:t>«Порядок финансирования мероприятий, предусмотренных государственной программой Новосибирской области «Стимулирование развития жилищного строительства в Новосибирской области»:</w:t>
      </w:r>
    </w:p>
    <w:p w:rsidR="00826DFB" w:rsidRPr="00BD2F14" w:rsidRDefault="00826DFB" w:rsidP="00826DFB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F14">
        <w:rPr>
          <w:rFonts w:ascii="Times New Roman" w:hAnsi="Times New Roman" w:cs="Times New Roman"/>
          <w:sz w:val="28"/>
          <w:szCs w:val="28"/>
        </w:rPr>
        <w:t>1) в пункте 2 слова «главному распорядителю бюджетных средств - министерству строительства Новосибирской области (далее - министерство строительства)» заменить словами «главным распорядителям бюджетных средств»;</w:t>
      </w:r>
    </w:p>
    <w:p w:rsidR="00826DFB" w:rsidRPr="00BD2F14" w:rsidRDefault="00826DFB" w:rsidP="00826DFB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F14">
        <w:rPr>
          <w:rFonts w:ascii="Times New Roman" w:hAnsi="Times New Roman" w:cs="Times New Roman"/>
          <w:sz w:val="28"/>
          <w:szCs w:val="28"/>
        </w:rPr>
        <w:t>2) в пункте 3 слова «министерства строительства» заменить словами «главного распорядителя бюджетных средств»;</w:t>
      </w:r>
    </w:p>
    <w:p w:rsidR="00826DFB" w:rsidRPr="00BD2F14" w:rsidRDefault="00826DFB" w:rsidP="00826DFB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F14">
        <w:rPr>
          <w:rFonts w:ascii="Times New Roman" w:hAnsi="Times New Roman" w:cs="Times New Roman"/>
          <w:sz w:val="28"/>
          <w:szCs w:val="28"/>
        </w:rPr>
        <w:t>3) в пункте 4 слова «министерства строительства» исключить;</w:t>
      </w:r>
    </w:p>
    <w:p w:rsidR="00826DFB" w:rsidRPr="00BD2F14" w:rsidRDefault="00826DFB" w:rsidP="00826DFB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F14">
        <w:rPr>
          <w:rFonts w:ascii="Times New Roman" w:hAnsi="Times New Roman" w:cs="Times New Roman"/>
          <w:sz w:val="28"/>
          <w:szCs w:val="28"/>
        </w:rPr>
        <w:t>4) в пункте 5 слова «Министерство строительства» заменить словами «Главный распорядитель бюджетных средств»;</w:t>
      </w:r>
    </w:p>
    <w:p w:rsidR="00826DFB" w:rsidRDefault="00826DFB" w:rsidP="00826DFB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F14">
        <w:rPr>
          <w:rFonts w:ascii="Times New Roman" w:hAnsi="Times New Roman" w:cs="Times New Roman"/>
          <w:sz w:val="28"/>
          <w:szCs w:val="28"/>
        </w:rPr>
        <w:t>5) в пункте 6 слова «министерство строительства» заменить словами «адрес</w:t>
      </w:r>
      <w:r w:rsidRPr="00826DFB">
        <w:rPr>
          <w:rFonts w:ascii="Times New Roman" w:hAnsi="Times New Roman" w:cs="Times New Roman"/>
          <w:sz w:val="28"/>
          <w:szCs w:val="28"/>
        </w:rPr>
        <w:t xml:space="preserve"> главных распорядителей бюджетных средств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826DFB" w:rsidRDefault="00826DFB" w:rsidP="00826DFB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 в пункте 7 слова «</w:t>
      </w:r>
      <w:r w:rsidRPr="00826DFB">
        <w:rPr>
          <w:rFonts w:ascii="Times New Roman" w:hAnsi="Times New Roman" w:cs="Times New Roman"/>
          <w:sz w:val="28"/>
          <w:szCs w:val="28"/>
        </w:rPr>
        <w:t>министерство строительства</w:t>
      </w:r>
      <w:r>
        <w:rPr>
          <w:rFonts w:ascii="Times New Roman" w:hAnsi="Times New Roman" w:cs="Times New Roman"/>
          <w:sz w:val="28"/>
          <w:szCs w:val="28"/>
        </w:rPr>
        <w:t>» заменить словами</w:t>
      </w:r>
      <w:r w:rsidRPr="00826D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26DFB">
        <w:rPr>
          <w:rFonts w:ascii="Times New Roman" w:hAnsi="Times New Roman" w:cs="Times New Roman"/>
          <w:sz w:val="28"/>
          <w:szCs w:val="28"/>
        </w:rPr>
        <w:t>главный распорядитель бюджетных средств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8503DE" w:rsidRPr="00826DFB" w:rsidRDefault="008503DE" w:rsidP="00826DFB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 в пункте 8 слова «</w:t>
      </w:r>
      <w:r w:rsidRPr="008503DE">
        <w:rPr>
          <w:rFonts w:ascii="Times New Roman" w:hAnsi="Times New Roman" w:cs="Times New Roman"/>
          <w:sz w:val="28"/>
          <w:szCs w:val="28"/>
        </w:rPr>
        <w:t>министерство строительства</w:t>
      </w:r>
      <w:r>
        <w:rPr>
          <w:rFonts w:ascii="Times New Roman" w:hAnsi="Times New Roman" w:cs="Times New Roman"/>
          <w:sz w:val="28"/>
          <w:szCs w:val="28"/>
        </w:rPr>
        <w:t>» заменить словами</w:t>
      </w:r>
      <w:r w:rsidRPr="008503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503DE">
        <w:rPr>
          <w:rFonts w:ascii="Times New Roman" w:hAnsi="Times New Roman" w:cs="Times New Roman"/>
          <w:sz w:val="28"/>
          <w:szCs w:val="28"/>
        </w:rPr>
        <w:t>главный распорядитель бюджетных средств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A81E90" w:rsidRPr="00A64908" w:rsidRDefault="00A81E90">
      <w:pPr>
        <w:widowControl w:val="0"/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A81E90" w:rsidRPr="00A64908" w:rsidRDefault="00A81E90">
      <w:pPr>
        <w:widowControl w:val="0"/>
        <w:ind w:firstLine="709"/>
        <w:jc w:val="both"/>
        <w:rPr>
          <w:sz w:val="28"/>
          <w:szCs w:val="28"/>
        </w:rPr>
      </w:pPr>
    </w:p>
    <w:p w:rsidR="00A81E90" w:rsidRPr="00A64908" w:rsidRDefault="00A41EC0">
      <w:pPr>
        <w:widowControl w:val="0"/>
        <w:jc w:val="both"/>
        <w:rPr>
          <w:sz w:val="28"/>
          <w:szCs w:val="28"/>
        </w:rPr>
      </w:pPr>
      <w:r w:rsidRPr="00A64908">
        <w:rPr>
          <w:sz w:val="28"/>
          <w:szCs w:val="28"/>
        </w:rPr>
        <w:t>Губернатор Новосибирской области                                                    А.А. Травников</w:t>
      </w:r>
    </w:p>
    <w:p w:rsidR="00A81E90" w:rsidRPr="00A64908" w:rsidRDefault="00A81E90">
      <w:pPr>
        <w:widowControl w:val="0"/>
        <w:tabs>
          <w:tab w:val="left" w:pos="3240"/>
        </w:tabs>
        <w:outlineLvl w:val="0"/>
        <w:rPr>
          <w:szCs w:val="28"/>
        </w:rPr>
      </w:pPr>
    </w:p>
    <w:p w:rsidR="00A81E90" w:rsidRPr="00A64908" w:rsidRDefault="00A81E90">
      <w:pPr>
        <w:widowControl w:val="0"/>
        <w:tabs>
          <w:tab w:val="left" w:pos="3240"/>
        </w:tabs>
        <w:outlineLvl w:val="0"/>
        <w:rPr>
          <w:szCs w:val="28"/>
        </w:rPr>
      </w:pPr>
    </w:p>
    <w:p w:rsidR="00A81E90" w:rsidRPr="00A64908" w:rsidRDefault="00A81E90">
      <w:pPr>
        <w:widowControl w:val="0"/>
        <w:tabs>
          <w:tab w:val="left" w:pos="3240"/>
        </w:tabs>
        <w:outlineLvl w:val="0"/>
        <w:rPr>
          <w:szCs w:val="28"/>
        </w:rPr>
      </w:pPr>
    </w:p>
    <w:p w:rsidR="00A81E90" w:rsidRPr="00A64908" w:rsidRDefault="00A41EC0">
      <w:pPr>
        <w:widowControl w:val="0"/>
        <w:tabs>
          <w:tab w:val="left" w:pos="3240"/>
        </w:tabs>
        <w:outlineLvl w:val="0"/>
        <w:rPr>
          <w:szCs w:val="28"/>
        </w:rPr>
      </w:pPr>
      <w:r w:rsidRPr="00A64908">
        <w:rPr>
          <w:szCs w:val="28"/>
        </w:rPr>
        <w:t xml:space="preserve">А.В. Колмаков </w:t>
      </w:r>
    </w:p>
    <w:p w:rsidR="00A81E90" w:rsidRPr="00A64908" w:rsidRDefault="00A41EC0">
      <w:pPr>
        <w:widowControl w:val="0"/>
        <w:rPr>
          <w:szCs w:val="28"/>
        </w:rPr>
      </w:pPr>
      <w:r w:rsidRPr="00A64908">
        <w:rPr>
          <w:szCs w:val="28"/>
        </w:rPr>
        <w:t>319 64 78</w:t>
      </w:r>
      <w:r w:rsidRPr="00A64908">
        <w:br w:type="page"/>
      </w:r>
    </w:p>
    <w:tbl>
      <w:tblPr>
        <w:tblW w:w="9923" w:type="dxa"/>
        <w:tblInd w:w="-34" w:type="dxa"/>
        <w:tblLook w:val="04A0" w:firstRow="1" w:lastRow="0" w:firstColumn="1" w:lastColumn="0" w:noHBand="0" w:noVBand="1"/>
      </w:tblPr>
      <w:tblGrid>
        <w:gridCol w:w="6378"/>
        <w:gridCol w:w="3545"/>
      </w:tblGrid>
      <w:tr w:rsidR="00A81E90" w:rsidRPr="00A64908">
        <w:trPr>
          <w:trHeight w:val="584"/>
        </w:trPr>
        <w:tc>
          <w:tcPr>
            <w:tcW w:w="6377" w:type="dxa"/>
            <w:shd w:val="clear" w:color="auto" w:fill="auto"/>
          </w:tcPr>
          <w:p w:rsidR="00A81E90" w:rsidRPr="00A64908" w:rsidRDefault="00A41EC0">
            <w:pPr>
              <w:pageBreakBefore/>
              <w:textAlignment w:val="baseline"/>
              <w:rPr>
                <w:sz w:val="28"/>
                <w:szCs w:val="28"/>
              </w:rPr>
            </w:pPr>
            <w:r w:rsidRPr="00A64908">
              <w:rPr>
                <w:sz w:val="28"/>
                <w:szCs w:val="28"/>
              </w:rPr>
              <w:lastRenderedPageBreak/>
              <w:t>СОГЛАСОВАНО:</w:t>
            </w:r>
          </w:p>
        </w:tc>
        <w:tc>
          <w:tcPr>
            <w:tcW w:w="3545" w:type="dxa"/>
            <w:shd w:val="clear" w:color="auto" w:fill="auto"/>
          </w:tcPr>
          <w:p w:rsidR="00A81E90" w:rsidRPr="00A64908" w:rsidRDefault="00A81E90">
            <w:pPr>
              <w:ind w:left="34"/>
              <w:rPr>
                <w:sz w:val="28"/>
                <w:szCs w:val="28"/>
              </w:rPr>
            </w:pPr>
          </w:p>
        </w:tc>
      </w:tr>
      <w:tr w:rsidR="00A81E90" w:rsidRPr="00A64908">
        <w:trPr>
          <w:trHeight w:val="584"/>
        </w:trPr>
        <w:tc>
          <w:tcPr>
            <w:tcW w:w="6377" w:type="dxa"/>
            <w:shd w:val="clear" w:color="auto" w:fill="auto"/>
          </w:tcPr>
          <w:p w:rsidR="00A81E90" w:rsidRPr="00A64908" w:rsidRDefault="00A81E90">
            <w:pPr>
              <w:pStyle w:val="af5"/>
              <w:rPr>
                <w:rFonts w:eastAsia="Calibri"/>
              </w:rPr>
            </w:pPr>
          </w:p>
          <w:p w:rsidR="00A81E90" w:rsidRPr="00A64908" w:rsidRDefault="00A41EC0">
            <w:pPr>
              <w:pStyle w:val="af5"/>
              <w:rPr>
                <w:rFonts w:eastAsia="Calibri"/>
              </w:rPr>
            </w:pPr>
            <w:r w:rsidRPr="00A64908">
              <w:rPr>
                <w:rFonts w:eastAsia="Calibri"/>
              </w:rPr>
              <w:t>Исполняющий обязанности министра</w:t>
            </w:r>
          </w:p>
          <w:p w:rsidR="00A81E90" w:rsidRPr="00A64908" w:rsidRDefault="00A41EC0">
            <w:pPr>
              <w:pStyle w:val="af5"/>
              <w:rPr>
                <w:rFonts w:eastAsia="Calibri"/>
              </w:rPr>
            </w:pPr>
            <w:r w:rsidRPr="00A64908">
              <w:rPr>
                <w:rFonts w:eastAsia="Calibri"/>
              </w:rPr>
              <w:t>строительства Новосибирской области</w:t>
            </w:r>
          </w:p>
          <w:p w:rsidR="00A81E90" w:rsidRPr="00A64908" w:rsidRDefault="00A81E90">
            <w:pPr>
              <w:rPr>
                <w:sz w:val="28"/>
                <w:szCs w:val="28"/>
              </w:rPr>
            </w:pPr>
          </w:p>
          <w:p w:rsidR="00A81E90" w:rsidRPr="00A64908" w:rsidRDefault="00A81E90">
            <w:pPr>
              <w:rPr>
                <w:sz w:val="28"/>
                <w:szCs w:val="28"/>
              </w:rPr>
            </w:pPr>
          </w:p>
        </w:tc>
        <w:tc>
          <w:tcPr>
            <w:tcW w:w="3545" w:type="dxa"/>
            <w:shd w:val="clear" w:color="auto" w:fill="auto"/>
          </w:tcPr>
          <w:p w:rsidR="00A81E90" w:rsidRPr="00A64908" w:rsidRDefault="00A81E90">
            <w:pPr>
              <w:ind w:left="34"/>
              <w:rPr>
                <w:sz w:val="28"/>
                <w:szCs w:val="28"/>
              </w:rPr>
            </w:pPr>
          </w:p>
          <w:p w:rsidR="00A81E90" w:rsidRPr="00A64908" w:rsidRDefault="00A41EC0">
            <w:pPr>
              <w:ind w:left="34"/>
              <w:rPr>
                <w:sz w:val="28"/>
                <w:szCs w:val="28"/>
              </w:rPr>
            </w:pPr>
            <w:r w:rsidRPr="00A64908">
              <w:rPr>
                <w:sz w:val="28"/>
                <w:szCs w:val="28"/>
              </w:rPr>
              <w:t>А.В. Колмаков «___»____________2022г.</w:t>
            </w:r>
          </w:p>
        </w:tc>
      </w:tr>
      <w:tr w:rsidR="00A81E90" w:rsidRPr="00A64908">
        <w:trPr>
          <w:trHeight w:val="960"/>
        </w:trPr>
        <w:tc>
          <w:tcPr>
            <w:tcW w:w="6377" w:type="dxa"/>
            <w:shd w:val="clear" w:color="auto" w:fill="auto"/>
          </w:tcPr>
          <w:p w:rsidR="00A81E90" w:rsidRPr="00A64908" w:rsidRDefault="00A41EC0">
            <w:pPr>
              <w:rPr>
                <w:sz w:val="28"/>
                <w:szCs w:val="28"/>
              </w:rPr>
            </w:pPr>
            <w:r w:rsidRPr="00A64908">
              <w:rPr>
                <w:sz w:val="28"/>
                <w:szCs w:val="28"/>
              </w:rPr>
              <w:t xml:space="preserve">Заместитель министра – начальник управления </w:t>
            </w:r>
          </w:p>
          <w:p w:rsidR="00A81E90" w:rsidRPr="00A64908" w:rsidRDefault="00A41EC0">
            <w:pPr>
              <w:rPr>
                <w:sz w:val="28"/>
                <w:szCs w:val="28"/>
              </w:rPr>
            </w:pPr>
            <w:r w:rsidRPr="00A64908">
              <w:rPr>
                <w:sz w:val="28"/>
                <w:szCs w:val="28"/>
              </w:rPr>
              <w:t>экономики министерства строительства</w:t>
            </w:r>
          </w:p>
          <w:p w:rsidR="00A81E90" w:rsidRPr="00A64908" w:rsidRDefault="00A41EC0">
            <w:pPr>
              <w:rPr>
                <w:sz w:val="28"/>
                <w:szCs w:val="28"/>
              </w:rPr>
            </w:pPr>
            <w:r w:rsidRPr="00A64908">
              <w:rPr>
                <w:sz w:val="28"/>
                <w:szCs w:val="28"/>
              </w:rPr>
              <w:t>Новосибирской области</w:t>
            </w:r>
          </w:p>
          <w:p w:rsidR="00A81E90" w:rsidRPr="00A64908" w:rsidRDefault="00A81E90">
            <w:pPr>
              <w:rPr>
                <w:sz w:val="28"/>
                <w:szCs w:val="28"/>
              </w:rPr>
            </w:pPr>
          </w:p>
          <w:p w:rsidR="00A81E90" w:rsidRPr="00A64908" w:rsidRDefault="00A81E90">
            <w:pPr>
              <w:rPr>
                <w:sz w:val="28"/>
                <w:szCs w:val="28"/>
              </w:rPr>
            </w:pPr>
          </w:p>
        </w:tc>
        <w:tc>
          <w:tcPr>
            <w:tcW w:w="3545" w:type="dxa"/>
            <w:shd w:val="clear" w:color="auto" w:fill="auto"/>
          </w:tcPr>
          <w:p w:rsidR="00A81E90" w:rsidRPr="00A64908" w:rsidRDefault="00A81E90">
            <w:pPr>
              <w:spacing w:line="276" w:lineRule="auto"/>
              <w:ind w:left="34"/>
              <w:rPr>
                <w:sz w:val="28"/>
                <w:szCs w:val="28"/>
              </w:rPr>
            </w:pPr>
          </w:p>
          <w:p w:rsidR="00A81E90" w:rsidRPr="00A64908" w:rsidRDefault="00A41EC0">
            <w:pPr>
              <w:spacing w:line="276" w:lineRule="auto"/>
              <w:ind w:left="34"/>
              <w:rPr>
                <w:sz w:val="28"/>
                <w:szCs w:val="28"/>
              </w:rPr>
            </w:pPr>
            <w:r w:rsidRPr="00A64908">
              <w:rPr>
                <w:sz w:val="28"/>
                <w:szCs w:val="28"/>
              </w:rPr>
              <w:t>Е.А. Бондаренко</w:t>
            </w:r>
          </w:p>
          <w:p w:rsidR="00A81E90" w:rsidRPr="00A64908" w:rsidRDefault="00A41EC0">
            <w:pPr>
              <w:spacing w:line="276" w:lineRule="auto"/>
              <w:ind w:left="34"/>
              <w:rPr>
                <w:sz w:val="28"/>
                <w:szCs w:val="28"/>
              </w:rPr>
            </w:pPr>
            <w:r w:rsidRPr="00A64908">
              <w:rPr>
                <w:sz w:val="28"/>
                <w:szCs w:val="28"/>
              </w:rPr>
              <w:t>«___»____________2022г.</w:t>
            </w:r>
          </w:p>
        </w:tc>
      </w:tr>
      <w:tr w:rsidR="00A81E90" w:rsidRPr="00A64908">
        <w:trPr>
          <w:trHeight w:val="960"/>
        </w:trPr>
        <w:tc>
          <w:tcPr>
            <w:tcW w:w="6377" w:type="dxa"/>
            <w:shd w:val="clear" w:color="auto" w:fill="auto"/>
          </w:tcPr>
          <w:p w:rsidR="00A81E90" w:rsidRPr="00A64908" w:rsidRDefault="000262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A41EC0" w:rsidRPr="00A64908">
              <w:rPr>
                <w:sz w:val="28"/>
                <w:szCs w:val="28"/>
              </w:rPr>
              <w:t xml:space="preserve">ачальник отдела правового </w:t>
            </w:r>
          </w:p>
          <w:p w:rsidR="00A81E90" w:rsidRPr="00A64908" w:rsidRDefault="00A41EC0">
            <w:pPr>
              <w:rPr>
                <w:sz w:val="28"/>
                <w:szCs w:val="28"/>
              </w:rPr>
            </w:pPr>
            <w:r w:rsidRPr="00A64908">
              <w:rPr>
                <w:sz w:val="28"/>
                <w:szCs w:val="28"/>
              </w:rPr>
              <w:t xml:space="preserve">обеспечения министерства </w:t>
            </w:r>
          </w:p>
          <w:p w:rsidR="00A81E90" w:rsidRPr="00A64908" w:rsidRDefault="00A41EC0">
            <w:pPr>
              <w:rPr>
                <w:sz w:val="28"/>
                <w:szCs w:val="28"/>
              </w:rPr>
            </w:pPr>
            <w:r w:rsidRPr="00A64908">
              <w:rPr>
                <w:sz w:val="28"/>
                <w:szCs w:val="28"/>
              </w:rPr>
              <w:t>строительства</w:t>
            </w:r>
          </w:p>
          <w:p w:rsidR="00A81E90" w:rsidRPr="00A64908" w:rsidRDefault="00A41EC0">
            <w:pPr>
              <w:rPr>
                <w:sz w:val="28"/>
                <w:szCs w:val="28"/>
              </w:rPr>
            </w:pPr>
            <w:r w:rsidRPr="00A64908">
              <w:rPr>
                <w:sz w:val="28"/>
                <w:szCs w:val="28"/>
              </w:rPr>
              <w:t>Новосибирской области</w:t>
            </w:r>
          </w:p>
          <w:p w:rsidR="00A81E90" w:rsidRPr="00A64908" w:rsidRDefault="00A81E90">
            <w:pPr>
              <w:spacing w:line="276" w:lineRule="auto"/>
              <w:rPr>
                <w:sz w:val="28"/>
                <w:szCs w:val="28"/>
              </w:rPr>
            </w:pPr>
          </w:p>
          <w:p w:rsidR="00A81E90" w:rsidRPr="00A64908" w:rsidRDefault="00A81E90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545" w:type="dxa"/>
            <w:shd w:val="clear" w:color="auto" w:fill="auto"/>
          </w:tcPr>
          <w:p w:rsidR="00A81E90" w:rsidRPr="00A64908" w:rsidRDefault="00A81E90">
            <w:pPr>
              <w:spacing w:line="276" w:lineRule="auto"/>
              <w:ind w:left="34"/>
              <w:rPr>
                <w:sz w:val="28"/>
                <w:szCs w:val="28"/>
              </w:rPr>
            </w:pPr>
          </w:p>
          <w:p w:rsidR="00A81E90" w:rsidRPr="00A64908" w:rsidRDefault="00A81E90">
            <w:pPr>
              <w:spacing w:line="276" w:lineRule="auto"/>
              <w:ind w:left="34"/>
              <w:rPr>
                <w:sz w:val="28"/>
                <w:szCs w:val="28"/>
              </w:rPr>
            </w:pPr>
          </w:p>
          <w:p w:rsidR="00A81E90" w:rsidRPr="00A64908" w:rsidRDefault="000262D3">
            <w:pPr>
              <w:spacing w:line="276" w:lineRule="auto"/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A41EC0" w:rsidRPr="00A64908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Г</w:t>
            </w:r>
            <w:r w:rsidR="00A41EC0" w:rsidRPr="00A64908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Вольтер</w:t>
            </w:r>
          </w:p>
          <w:p w:rsidR="00A81E90" w:rsidRPr="00A64908" w:rsidRDefault="00A41EC0">
            <w:pPr>
              <w:spacing w:line="276" w:lineRule="auto"/>
              <w:ind w:left="34"/>
              <w:rPr>
                <w:sz w:val="28"/>
                <w:szCs w:val="28"/>
              </w:rPr>
            </w:pPr>
            <w:r w:rsidRPr="00A64908">
              <w:rPr>
                <w:sz w:val="28"/>
                <w:szCs w:val="28"/>
              </w:rPr>
              <w:t>«___»____________2022г.</w:t>
            </w:r>
          </w:p>
        </w:tc>
      </w:tr>
      <w:tr w:rsidR="00A81E90" w:rsidRPr="00A64908">
        <w:trPr>
          <w:trHeight w:val="960"/>
        </w:trPr>
        <w:tc>
          <w:tcPr>
            <w:tcW w:w="6377" w:type="dxa"/>
            <w:shd w:val="clear" w:color="auto" w:fill="auto"/>
          </w:tcPr>
          <w:p w:rsidR="00A81E90" w:rsidRPr="00A64908" w:rsidRDefault="00A81E90">
            <w:pPr>
              <w:rPr>
                <w:sz w:val="28"/>
                <w:szCs w:val="28"/>
              </w:rPr>
            </w:pPr>
          </w:p>
        </w:tc>
        <w:tc>
          <w:tcPr>
            <w:tcW w:w="3545" w:type="dxa"/>
            <w:shd w:val="clear" w:color="auto" w:fill="auto"/>
          </w:tcPr>
          <w:p w:rsidR="00A81E90" w:rsidRPr="00A64908" w:rsidRDefault="00A81E90">
            <w:pPr>
              <w:spacing w:line="276" w:lineRule="auto"/>
              <w:ind w:left="34"/>
              <w:rPr>
                <w:sz w:val="28"/>
                <w:szCs w:val="28"/>
              </w:rPr>
            </w:pPr>
          </w:p>
        </w:tc>
      </w:tr>
    </w:tbl>
    <w:p w:rsidR="00A81E90" w:rsidRPr="00A64908" w:rsidRDefault="008E29DF">
      <w:pPr>
        <w:rPr>
          <w:sz w:val="28"/>
          <w:szCs w:val="28"/>
        </w:rPr>
      </w:pPr>
      <w:r w:rsidRPr="00A64908">
        <w:rPr>
          <w:noProof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3063875</wp:posOffset>
                </wp:positionH>
                <wp:positionV relativeFrom="paragraph">
                  <wp:posOffset>-4603750</wp:posOffset>
                </wp:positionV>
                <wp:extent cx="127635" cy="159385"/>
                <wp:effectExtent l="0" t="0" r="0" b="0"/>
                <wp:wrapNone/>
                <wp:docPr id="26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" cy="159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560">
                          <a:solidFill>
                            <a:srgbClr val="FFFFFF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BE7D36B" id="Прямоугольник 1" o:spid="_x0000_s1026" style="position:absolute;margin-left:241.25pt;margin-top:-362.5pt;width:10.05pt;height:12.55pt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" strokecolor="white" strokeweight=".71mm">
                <v:stroke joinstyle="round"/>
              </v:rect>
            </w:pict>
          </mc:Fallback>
        </mc:AlternateContent>
      </w:r>
    </w:p>
    <w:p w:rsidR="00A81E90" w:rsidRPr="00A64908" w:rsidRDefault="00A81E90">
      <w:pPr>
        <w:rPr>
          <w:sz w:val="28"/>
          <w:szCs w:val="28"/>
        </w:rPr>
      </w:pPr>
    </w:p>
    <w:p w:rsidR="00A81E90" w:rsidRPr="00A64908" w:rsidRDefault="00A81E90">
      <w:pPr>
        <w:widowControl w:val="0"/>
        <w:rPr>
          <w:sz w:val="28"/>
          <w:szCs w:val="28"/>
        </w:rPr>
      </w:pPr>
    </w:p>
    <w:p w:rsidR="00A81E90" w:rsidRPr="00A64908" w:rsidRDefault="00A81E90">
      <w:pPr>
        <w:widowControl w:val="0"/>
        <w:rPr>
          <w:sz w:val="28"/>
          <w:szCs w:val="28"/>
        </w:rPr>
      </w:pPr>
    </w:p>
    <w:p w:rsidR="00A81E90" w:rsidRPr="00A64908" w:rsidRDefault="00A81E90">
      <w:pPr>
        <w:widowControl w:val="0"/>
        <w:rPr>
          <w:sz w:val="28"/>
          <w:szCs w:val="28"/>
        </w:rPr>
      </w:pPr>
    </w:p>
    <w:p w:rsidR="00A81E90" w:rsidRPr="00A64908" w:rsidRDefault="00A81E90">
      <w:pPr>
        <w:widowControl w:val="0"/>
        <w:rPr>
          <w:sz w:val="28"/>
          <w:szCs w:val="28"/>
        </w:rPr>
      </w:pPr>
    </w:p>
    <w:p w:rsidR="00A81E90" w:rsidRPr="00A64908" w:rsidRDefault="00A81E90">
      <w:pPr>
        <w:widowControl w:val="0"/>
        <w:rPr>
          <w:sz w:val="28"/>
          <w:szCs w:val="28"/>
        </w:rPr>
      </w:pPr>
    </w:p>
    <w:p w:rsidR="00A81E90" w:rsidRPr="00A64908" w:rsidRDefault="00A81E90">
      <w:pPr>
        <w:widowControl w:val="0"/>
        <w:rPr>
          <w:sz w:val="28"/>
          <w:szCs w:val="28"/>
        </w:rPr>
      </w:pPr>
    </w:p>
    <w:p w:rsidR="00A81E90" w:rsidRPr="00A64908" w:rsidRDefault="00A81E90">
      <w:pPr>
        <w:widowControl w:val="0"/>
        <w:rPr>
          <w:sz w:val="28"/>
          <w:szCs w:val="28"/>
        </w:rPr>
      </w:pPr>
    </w:p>
    <w:p w:rsidR="00A81E90" w:rsidRPr="00A64908" w:rsidRDefault="00A81E90">
      <w:pPr>
        <w:widowControl w:val="0"/>
        <w:rPr>
          <w:sz w:val="28"/>
          <w:szCs w:val="28"/>
        </w:rPr>
      </w:pPr>
    </w:p>
    <w:p w:rsidR="00A81E90" w:rsidRPr="00A64908" w:rsidRDefault="00A81E90">
      <w:pPr>
        <w:widowControl w:val="0"/>
        <w:rPr>
          <w:sz w:val="28"/>
          <w:szCs w:val="28"/>
        </w:rPr>
      </w:pPr>
    </w:p>
    <w:p w:rsidR="00A81E90" w:rsidRPr="00A64908" w:rsidRDefault="00A81E90">
      <w:pPr>
        <w:widowControl w:val="0"/>
        <w:rPr>
          <w:sz w:val="28"/>
          <w:szCs w:val="28"/>
        </w:rPr>
      </w:pPr>
    </w:p>
    <w:p w:rsidR="00A81E90" w:rsidRPr="00A64908" w:rsidRDefault="00A81E90">
      <w:pPr>
        <w:widowControl w:val="0"/>
        <w:rPr>
          <w:sz w:val="28"/>
          <w:szCs w:val="28"/>
        </w:rPr>
      </w:pPr>
    </w:p>
    <w:p w:rsidR="00A81E90" w:rsidRPr="00A64908" w:rsidRDefault="00A81E90">
      <w:pPr>
        <w:widowControl w:val="0"/>
        <w:rPr>
          <w:sz w:val="28"/>
          <w:szCs w:val="28"/>
        </w:rPr>
      </w:pPr>
    </w:p>
    <w:p w:rsidR="00A81E90" w:rsidRPr="00A64908" w:rsidRDefault="00A81E90">
      <w:pPr>
        <w:widowControl w:val="0"/>
        <w:rPr>
          <w:sz w:val="28"/>
          <w:szCs w:val="28"/>
        </w:rPr>
      </w:pPr>
    </w:p>
    <w:p w:rsidR="00A81E90" w:rsidRPr="00A64908" w:rsidRDefault="00A81E90">
      <w:pPr>
        <w:widowControl w:val="0"/>
        <w:rPr>
          <w:sz w:val="28"/>
          <w:szCs w:val="28"/>
        </w:rPr>
      </w:pPr>
    </w:p>
    <w:p w:rsidR="00A81E90" w:rsidRPr="00A64908" w:rsidRDefault="00A81E90">
      <w:pPr>
        <w:widowControl w:val="0"/>
        <w:rPr>
          <w:sz w:val="28"/>
          <w:szCs w:val="28"/>
        </w:rPr>
      </w:pPr>
    </w:p>
    <w:p w:rsidR="00A81E90" w:rsidRPr="00A64908" w:rsidRDefault="00A81E90">
      <w:pPr>
        <w:widowControl w:val="0"/>
        <w:rPr>
          <w:sz w:val="28"/>
          <w:szCs w:val="28"/>
        </w:rPr>
      </w:pPr>
    </w:p>
    <w:p w:rsidR="00A81E90" w:rsidRPr="00A64908" w:rsidRDefault="00A81E90">
      <w:pPr>
        <w:widowControl w:val="0"/>
        <w:rPr>
          <w:sz w:val="28"/>
          <w:szCs w:val="28"/>
        </w:rPr>
      </w:pPr>
    </w:p>
    <w:p w:rsidR="00A81E90" w:rsidRPr="00A64908" w:rsidRDefault="00A81E90">
      <w:pPr>
        <w:widowControl w:val="0"/>
        <w:rPr>
          <w:sz w:val="28"/>
          <w:szCs w:val="28"/>
        </w:rPr>
      </w:pPr>
    </w:p>
    <w:p w:rsidR="00A81E90" w:rsidRPr="00A64908" w:rsidRDefault="00A81E90">
      <w:pPr>
        <w:widowControl w:val="0"/>
        <w:rPr>
          <w:sz w:val="28"/>
          <w:szCs w:val="28"/>
        </w:rPr>
      </w:pPr>
    </w:p>
    <w:p w:rsidR="00A81E90" w:rsidRPr="00A64908" w:rsidRDefault="00A81E90">
      <w:pPr>
        <w:widowControl w:val="0"/>
        <w:rPr>
          <w:sz w:val="28"/>
          <w:szCs w:val="28"/>
        </w:rPr>
      </w:pPr>
    </w:p>
    <w:p w:rsidR="00A81E90" w:rsidRPr="00A64908" w:rsidRDefault="00A41EC0">
      <w:pPr>
        <w:widowControl w:val="0"/>
        <w:rPr>
          <w:szCs w:val="28"/>
        </w:rPr>
      </w:pPr>
      <w:r w:rsidRPr="00A64908">
        <w:rPr>
          <w:szCs w:val="28"/>
        </w:rPr>
        <w:t>Ходосова К.А.</w:t>
      </w:r>
    </w:p>
    <w:p w:rsidR="00A81E90" w:rsidRDefault="00A41EC0">
      <w:pPr>
        <w:widowControl w:val="0"/>
      </w:pPr>
      <w:r w:rsidRPr="00A64908">
        <w:rPr>
          <w:szCs w:val="28"/>
        </w:rPr>
        <w:t>319-64-78</w:t>
      </w:r>
    </w:p>
    <w:sectPr w:rsidR="00A81E90" w:rsidSect="00CE2E02">
      <w:headerReference w:type="default" r:id="rId7"/>
      <w:pgSz w:w="11906" w:h="16838"/>
      <w:pgMar w:top="1134" w:right="567" w:bottom="993" w:left="1418" w:header="680" w:footer="0" w:gutter="0"/>
      <w:pgNumType w:start="1"/>
      <w:cols w:space="720"/>
      <w:formProt w:val="0"/>
      <w:titlePg/>
      <w:docGrid w:linePitch="272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19CB" w:rsidRDefault="00D919CB">
      <w:r>
        <w:separator/>
      </w:r>
    </w:p>
  </w:endnote>
  <w:endnote w:type="continuationSeparator" w:id="0">
    <w:p w:rsidR="00D919CB" w:rsidRDefault="00D91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CC"/>
    <w:family w:val="roman"/>
    <w:pitch w:val="variable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19CB" w:rsidRDefault="00D919CB">
      <w:r>
        <w:separator/>
      </w:r>
    </w:p>
  </w:footnote>
  <w:footnote w:type="continuationSeparator" w:id="0">
    <w:p w:rsidR="00D919CB" w:rsidRDefault="00D919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5518" w:rsidRDefault="00A45518">
    <w:pPr>
      <w:pStyle w:val="af9"/>
      <w:jc w:val="center"/>
    </w:pPr>
    <w:r>
      <w:fldChar w:fldCharType="begin"/>
    </w:r>
    <w:r>
      <w:instrText>PAGE</w:instrText>
    </w:r>
    <w:r>
      <w:fldChar w:fldCharType="separate"/>
    </w:r>
    <w:r w:rsidR="00CE2E02">
      <w:rPr>
        <w:noProof/>
      </w:rPr>
      <w:t>4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E90"/>
    <w:rsid w:val="000262D3"/>
    <w:rsid w:val="000375EF"/>
    <w:rsid w:val="000676A8"/>
    <w:rsid w:val="0007222E"/>
    <w:rsid w:val="000825D8"/>
    <w:rsid w:val="000C1BB9"/>
    <w:rsid w:val="000E5629"/>
    <w:rsid w:val="001809B3"/>
    <w:rsid w:val="00182E18"/>
    <w:rsid w:val="001B6E01"/>
    <w:rsid w:val="001D7258"/>
    <w:rsid w:val="00237F50"/>
    <w:rsid w:val="002B4D88"/>
    <w:rsid w:val="003064F1"/>
    <w:rsid w:val="003451F3"/>
    <w:rsid w:val="00347CB6"/>
    <w:rsid w:val="00357F03"/>
    <w:rsid w:val="00422DBC"/>
    <w:rsid w:val="0049502C"/>
    <w:rsid w:val="004D2987"/>
    <w:rsid w:val="00580D92"/>
    <w:rsid w:val="005A3DEB"/>
    <w:rsid w:val="005B1B48"/>
    <w:rsid w:val="005B464B"/>
    <w:rsid w:val="005E7D3F"/>
    <w:rsid w:val="00616165"/>
    <w:rsid w:val="00623BC8"/>
    <w:rsid w:val="006922DD"/>
    <w:rsid w:val="006C2755"/>
    <w:rsid w:val="006D44A9"/>
    <w:rsid w:val="006F2B69"/>
    <w:rsid w:val="007253A3"/>
    <w:rsid w:val="007310C3"/>
    <w:rsid w:val="00740DB8"/>
    <w:rsid w:val="00826DFB"/>
    <w:rsid w:val="00846A58"/>
    <w:rsid w:val="008503DE"/>
    <w:rsid w:val="008955E6"/>
    <w:rsid w:val="008C641C"/>
    <w:rsid w:val="008D1858"/>
    <w:rsid w:val="008E29DF"/>
    <w:rsid w:val="00906345"/>
    <w:rsid w:val="00975212"/>
    <w:rsid w:val="009B3918"/>
    <w:rsid w:val="00A265A9"/>
    <w:rsid w:val="00A41EC0"/>
    <w:rsid w:val="00A45518"/>
    <w:rsid w:val="00A64908"/>
    <w:rsid w:val="00A81E90"/>
    <w:rsid w:val="00B75BC7"/>
    <w:rsid w:val="00B81836"/>
    <w:rsid w:val="00B8528E"/>
    <w:rsid w:val="00B93DA7"/>
    <w:rsid w:val="00BB081F"/>
    <w:rsid w:val="00BD2F14"/>
    <w:rsid w:val="00BF0B4F"/>
    <w:rsid w:val="00C11051"/>
    <w:rsid w:val="00C743FC"/>
    <w:rsid w:val="00CE2E02"/>
    <w:rsid w:val="00CF29ED"/>
    <w:rsid w:val="00D34384"/>
    <w:rsid w:val="00D41D95"/>
    <w:rsid w:val="00D451CF"/>
    <w:rsid w:val="00D919CB"/>
    <w:rsid w:val="00DC68E5"/>
    <w:rsid w:val="00E378EC"/>
    <w:rsid w:val="00EB6FA4"/>
    <w:rsid w:val="00EC642E"/>
    <w:rsid w:val="00EE373A"/>
    <w:rsid w:val="00EE69BE"/>
    <w:rsid w:val="00F245AD"/>
    <w:rsid w:val="00F77318"/>
    <w:rsid w:val="00FB0031"/>
    <w:rsid w:val="00FB210C"/>
    <w:rsid w:val="00FC14CE"/>
    <w:rsid w:val="00FD3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B034D"/>
  <w15:docId w15:val="{ADA4366E-E558-491F-83F0-AB85251E0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Cs w:val="20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qFormat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20">
    <w:name w:val="Заголовок 2 Знак"/>
    <w:basedOn w:val="a0"/>
    <w:qFormat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1">
    <w:name w:val="Основной текст с отступом 3 Знак1"/>
    <w:basedOn w:val="a0"/>
    <w:qFormat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qFormat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qFormat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qFormat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qFormat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qFormat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qFormat/>
    <w:rPr>
      <w:rFonts w:ascii="Cambria" w:hAnsi="Cambria" w:cs="Times New Roman"/>
    </w:rPr>
  </w:style>
  <w:style w:type="character" w:customStyle="1" w:styleId="a3">
    <w:name w:val="Основной шрифт"/>
    <w:qFormat/>
  </w:style>
  <w:style w:type="character" w:customStyle="1" w:styleId="a4">
    <w:name w:val="Верхний колонтитул Знак"/>
    <w:basedOn w:val="a0"/>
    <w:qFormat/>
    <w:rPr>
      <w:rFonts w:cs="Times New Roman"/>
      <w:sz w:val="20"/>
      <w:szCs w:val="20"/>
    </w:rPr>
  </w:style>
  <w:style w:type="character" w:customStyle="1" w:styleId="a5">
    <w:name w:val="номер страницы"/>
    <w:basedOn w:val="a3"/>
    <w:qFormat/>
    <w:rPr>
      <w:rFonts w:cs="Times New Roman"/>
    </w:rPr>
  </w:style>
  <w:style w:type="character" w:customStyle="1" w:styleId="a6">
    <w:name w:val="Основной текст Знак"/>
    <w:basedOn w:val="a0"/>
    <w:qFormat/>
    <w:rPr>
      <w:rFonts w:cs="Times New Roman"/>
      <w:sz w:val="20"/>
      <w:szCs w:val="20"/>
    </w:rPr>
  </w:style>
  <w:style w:type="character" w:customStyle="1" w:styleId="21">
    <w:name w:val="Основной текст 2 Знак"/>
    <w:basedOn w:val="a0"/>
    <w:qFormat/>
    <w:rPr>
      <w:rFonts w:cs="Times New Roman"/>
      <w:sz w:val="20"/>
      <w:szCs w:val="20"/>
    </w:rPr>
  </w:style>
  <w:style w:type="character" w:customStyle="1" w:styleId="22">
    <w:name w:val="Основной текст с отступом 2 Знак"/>
    <w:basedOn w:val="a0"/>
    <w:qFormat/>
    <w:rPr>
      <w:rFonts w:cs="Times New Roman"/>
      <w:sz w:val="20"/>
      <w:szCs w:val="20"/>
    </w:rPr>
  </w:style>
  <w:style w:type="character" w:customStyle="1" w:styleId="a7">
    <w:name w:val="Нижний колонтитул Знак"/>
    <w:basedOn w:val="a0"/>
    <w:qFormat/>
    <w:rPr>
      <w:rFonts w:cs="Times New Roman"/>
      <w:sz w:val="20"/>
      <w:szCs w:val="20"/>
    </w:rPr>
  </w:style>
  <w:style w:type="character" w:customStyle="1" w:styleId="30">
    <w:name w:val="Основной текст с отступом 3 Знак"/>
    <w:basedOn w:val="a0"/>
    <w:qFormat/>
    <w:rPr>
      <w:rFonts w:cs="Times New Roman"/>
      <w:sz w:val="16"/>
      <w:szCs w:val="16"/>
    </w:rPr>
  </w:style>
  <w:style w:type="character" w:customStyle="1" w:styleId="a8">
    <w:name w:val="Основной текст с отступом Знак"/>
    <w:basedOn w:val="a0"/>
    <w:qFormat/>
    <w:rPr>
      <w:rFonts w:cs="Times New Roman"/>
      <w:sz w:val="20"/>
      <w:szCs w:val="20"/>
    </w:rPr>
  </w:style>
  <w:style w:type="character" w:customStyle="1" w:styleId="a9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character" w:styleId="aa">
    <w:name w:val="page number"/>
    <w:basedOn w:val="a0"/>
    <w:qFormat/>
    <w:rPr>
      <w:rFonts w:cs="Times New Roman"/>
    </w:rPr>
  </w:style>
  <w:style w:type="character" w:customStyle="1" w:styleId="-">
    <w:name w:val="Интернет-ссылка"/>
    <w:basedOn w:val="a0"/>
    <w:rPr>
      <w:color w:val="0000FF"/>
      <w:u w:val="single"/>
    </w:rPr>
  </w:style>
  <w:style w:type="character" w:customStyle="1" w:styleId="11">
    <w:name w:val="Основной текст1"/>
    <w:qFormat/>
    <w:rPr>
      <w:rFonts w:ascii="Times New Roman" w:eastAsia="Times New Roman" w:hAnsi="Times New Roman" w:cs="Times New Roman"/>
      <w:color w:val="000000"/>
      <w:spacing w:val="0"/>
      <w:w w:val="100"/>
      <w:sz w:val="28"/>
      <w:szCs w:val="28"/>
      <w:highlight w:val="white"/>
      <w:lang w:val="ru-RU" w:eastAsia="ru-RU" w:bidi="ru-RU"/>
    </w:rPr>
  </w:style>
  <w:style w:type="character" w:customStyle="1" w:styleId="ab">
    <w:name w:val="Основной текст_"/>
    <w:qFormat/>
    <w:rPr>
      <w:sz w:val="28"/>
      <w:szCs w:val="28"/>
      <w:highlight w:val="white"/>
    </w:rPr>
  </w:style>
  <w:style w:type="character" w:customStyle="1" w:styleId="10pt0pt">
    <w:name w:val="Основной текст + 10 pt;Интервал 0 pt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7"/>
      <w:w w:val="100"/>
      <w:sz w:val="20"/>
      <w:szCs w:val="20"/>
      <w:u w:val="none"/>
      <w:lang w:val="ru-RU" w:eastAsia="ru-RU" w:bidi="ru-RU"/>
    </w:rPr>
  </w:style>
  <w:style w:type="character" w:customStyle="1" w:styleId="ac">
    <w:name w:val="Без интервала Знак"/>
    <w:qFormat/>
    <w:rPr>
      <w:rFonts w:ascii="Calibri" w:hAnsi="Calibri"/>
    </w:rPr>
  </w:style>
  <w:style w:type="character" w:styleId="ad">
    <w:name w:val="FollowedHyperlink"/>
    <w:qFormat/>
    <w:rPr>
      <w:color w:val="800080"/>
      <w:u w:val="single"/>
    </w:rPr>
  </w:style>
  <w:style w:type="character" w:customStyle="1" w:styleId="ae">
    <w:name w:val="Название Знак"/>
    <w:basedOn w:val="a0"/>
    <w:qFormat/>
    <w:rPr>
      <w:rFonts w:ascii="Cambria" w:hAnsi="Cambria"/>
      <w:color w:val="17365D"/>
      <w:spacing w:val="5"/>
      <w:kern w:val="2"/>
      <w:sz w:val="52"/>
      <w:szCs w:val="52"/>
    </w:rPr>
  </w:style>
  <w:style w:type="character" w:styleId="af">
    <w:name w:val="Strong"/>
    <w:qFormat/>
    <w:rPr>
      <w:b/>
      <w:bCs/>
    </w:rPr>
  </w:style>
  <w:style w:type="character" w:styleId="af0">
    <w:name w:val="annotation reference"/>
    <w:qFormat/>
    <w:rPr>
      <w:sz w:val="16"/>
      <w:szCs w:val="16"/>
    </w:rPr>
  </w:style>
  <w:style w:type="character" w:customStyle="1" w:styleId="af1">
    <w:name w:val="Текст примечания Знак"/>
    <w:basedOn w:val="a0"/>
    <w:qFormat/>
    <w:rPr>
      <w:rFonts w:ascii="Calibri" w:eastAsia="Calibri" w:hAnsi="Calibri"/>
      <w:sz w:val="20"/>
      <w:szCs w:val="20"/>
      <w:lang w:eastAsia="en-US"/>
    </w:rPr>
  </w:style>
  <w:style w:type="character" w:customStyle="1" w:styleId="af2">
    <w:name w:val="Тема примечания Знак"/>
    <w:basedOn w:val="af1"/>
    <w:qFormat/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  <w:qFormat/>
  </w:style>
  <w:style w:type="character" w:customStyle="1" w:styleId="ConsPlusNormal">
    <w:name w:val="ConsPlusNormal Знак"/>
    <w:qFormat/>
    <w:rPr>
      <w:rFonts w:ascii="Arial" w:hAnsi="Arial" w:cs="Arial"/>
      <w:sz w:val="20"/>
      <w:szCs w:val="20"/>
    </w:rPr>
  </w:style>
  <w:style w:type="character" w:customStyle="1" w:styleId="af3">
    <w:name w:val="Схема документа Знак"/>
    <w:basedOn w:val="a0"/>
    <w:qFormat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cs="Times New Roman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cs="Times New Roman"/>
    </w:rPr>
  </w:style>
  <w:style w:type="character" w:customStyle="1" w:styleId="ListLabel57">
    <w:name w:val="ListLabel 57"/>
    <w:qFormat/>
    <w:rPr>
      <w:rFonts w:cs="Times New Roman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rFonts w:cs="Times New Roman"/>
    </w:rPr>
  </w:style>
  <w:style w:type="character" w:customStyle="1" w:styleId="ListLabel62">
    <w:name w:val="ListLabel 62"/>
    <w:qFormat/>
    <w:rPr>
      <w:rFonts w:cs="Times New Roman"/>
    </w:rPr>
  </w:style>
  <w:style w:type="character" w:customStyle="1" w:styleId="ListLabel63">
    <w:name w:val="ListLabel 63"/>
    <w:qFormat/>
    <w:rPr>
      <w:rFonts w:cs="Times New Roman"/>
    </w:rPr>
  </w:style>
  <w:style w:type="character" w:customStyle="1" w:styleId="ListLabel64">
    <w:name w:val="ListLabel 64"/>
    <w:qFormat/>
    <w:rPr>
      <w:rFonts w:cs="Times New Roman"/>
    </w:rPr>
  </w:style>
  <w:style w:type="character" w:customStyle="1" w:styleId="ListLabel65">
    <w:name w:val="ListLabel 65"/>
    <w:qFormat/>
    <w:rPr>
      <w:sz w:val="20"/>
    </w:rPr>
  </w:style>
  <w:style w:type="character" w:customStyle="1" w:styleId="ListLabel66">
    <w:name w:val="ListLabel 66"/>
    <w:qFormat/>
    <w:rPr>
      <w:rFonts w:cs="Times New Roman"/>
      <w:sz w:val="20"/>
    </w:rPr>
  </w:style>
  <w:style w:type="character" w:customStyle="1" w:styleId="ListLabel67">
    <w:name w:val="ListLabel 67"/>
    <w:qFormat/>
    <w:rPr>
      <w:sz w:val="20"/>
    </w:rPr>
  </w:style>
  <w:style w:type="character" w:customStyle="1" w:styleId="ListLabel68">
    <w:name w:val="ListLabel 68"/>
    <w:qFormat/>
    <w:rPr>
      <w:sz w:val="20"/>
    </w:rPr>
  </w:style>
  <w:style w:type="character" w:customStyle="1" w:styleId="ListLabel69">
    <w:name w:val="ListLabel 69"/>
    <w:qFormat/>
    <w:rPr>
      <w:sz w:val="20"/>
    </w:rPr>
  </w:style>
  <w:style w:type="character" w:customStyle="1" w:styleId="ListLabel70">
    <w:name w:val="ListLabel 70"/>
    <w:qFormat/>
    <w:rPr>
      <w:sz w:val="20"/>
    </w:rPr>
  </w:style>
  <w:style w:type="character" w:customStyle="1" w:styleId="ListLabel71">
    <w:name w:val="ListLabel 71"/>
    <w:qFormat/>
    <w:rPr>
      <w:sz w:val="20"/>
    </w:rPr>
  </w:style>
  <w:style w:type="character" w:customStyle="1" w:styleId="ListLabel72">
    <w:name w:val="ListLabel 72"/>
    <w:qFormat/>
    <w:rPr>
      <w:sz w:val="20"/>
    </w:rPr>
  </w:style>
  <w:style w:type="character" w:customStyle="1" w:styleId="ListLabel73">
    <w:name w:val="ListLabel 73"/>
    <w:qFormat/>
    <w:rPr>
      <w:sz w:val="20"/>
    </w:rPr>
  </w:style>
  <w:style w:type="character" w:customStyle="1" w:styleId="ListLabel74">
    <w:name w:val="ListLabel 74"/>
    <w:qFormat/>
    <w:rPr>
      <w:sz w:val="20"/>
    </w:rPr>
  </w:style>
  <w:style w:type="character" w:customStyle="1" w:styleId="ListLabel75">
    <w:name w:val="ListLabel 75"/>
    <w:qFormat/>
    <w:rPr>
      <w:sz w:val="20"/>
    </w:rPr>
  </w:style>
  <w:style w:type="character" w:customStyle="1" w:styleId="ListLabel76">
    <w:name w:val="ListLabel 76"/>
    <w:qFormat/>
    <w:rPr>
      <w:sz w:val="20"/>
    </w:rPr>
  </w:style>
  <w:style w:type="character" w:customStyle="1" w:styleId="ListLabel77">
    <w:name w:val="ListLabel 77"/>
    <w:qFormat/>
    <w:rPr>
      <w:sz w:val="20"/>
    </w:rPr>
  </w:style>
  <w:style w:type="character" w:customStyle="1" w:styleId="ListLabel78">
    <w:name w:val="ListLabel 78"/>
    <w:qFormat/>
    <w:rPr>
      <w:sz w:val="20"/>
    </w:rPr>
  </w:style>
  <w:style w:type="character" w:customStyle="1" w:styleId="ListLabel79">
    <w:name w:val="ListLabel 79"/>
    <w:qFormat/>
    <w:rPr>
      <w:sz w:val="20"/>
    </w:rPr>
  </w:style>
  <w:style w:type="character" w:customStyle="1" w:styleId="ListLabel80">
    <w:name w:val="ListLabel 80"/>
    <w:qFormat/>
    <w:rPr>
      <w:sz w:val="20"/>
    </w:rPr>
  </w:style>
  <w:style w:type="character" w:customStyle="1" w:styleId="ListLabel81">
    <w:name w:val="ListLabel 81"/>
    <w:qFormat/>
    <w:rPr>
      <w:sz w:val="20"/>
    </w:rPr>
  </w:style>
  <w:style w:type="character" w:customStyle="1" w:styleId="ListLabel82">
    <w:name w:val="ListLabel 82"/>
    <w:qFormat/>
    <w:rPr>
      <w:sz w:val="20"/>
    </w:rPr>
  </w:style>
  <w:style w:type="character" w:customStyle="1" w:styleId="ListLabel83">
    <w:name w:val="ListLabel 83"/>
    <w:qFormat/>
    <w:rPr>
      <w:rFonts w:cs="Times New Roman"/>
    </w:rPr>
  </w:style>
  <w:style w:type="character" w:customStyle="1" w:styleId="ListLabel84">
    <w:name w:val="ListLabel 84"/>
    <w:qFormat/>
    <w:rPr>
      <w:rFonts w:cs="Times New Roman"/>
    </w:rPr>
  </w:style>
  <w:style w:type="character" w:customStyle="1" w:styleId="ListLabel85">
    <w:name w:val="ListLabel 85"/>
    <w:qFormat/>
    <w:rPr>
      <w:rFonts w:cs="Times New Roman"/>
    </w:rPr>
  </w:style>
  <w:style w:type="character" w:customStyle="1" w:styleId="ListLabel86">
    <w:name w:val="ListLabel 86"/>
    <w:qFormat/>
    <w:rPr>
      <w:rFonts w:cs="Times New Roman"/>
    </w:rPr>
  </w:style>
  <w:style w:type="character" w:customStyle="1" w:styleId="ListLabel87">
    <w:name w:val="ListLabel 87"/>
    <w:qFormat/>
    <w:rPr>
      <w:rFonts w:cs="Times New Roman"/>
    </w:rPr>
  </w:style>
  <w:style w:type="character" w:customStyle="1" w:styleId="ListLabel88">
    <w:name w:val="ListLabel 88"/>
    <w:qFormat/>
    <w:rPr>
      <w:rFonts w:cs="Times New Roman"/>
    </w:rPr>
  </w:style>
  <w:style w:type="character" w:customStyle="1" w:styleId="ListLabel89">
    <w:name w:val="ListLabel 89"/>
    <w:qFormat/>
    <w:rPr>
      <w:rFonts w:cs="Times New Roman"/>
    </w:rPr>
  </w:style>
  <w:style w:type="character" w:customStyle="1" w:styleId="ListLabel90">
    <w:name w:val="ListLabel 90"/>
    <w:qFormat/>
    <w:rPr>
      <w:rFonts w:cs="Times New Roman"/>
    </w:rPr>
  </w:style>
  <w:style w:type="character" w:customStyle="1" w:styleId="ListLabel91">
    <w:name w:val="ListLabel 91"/>
    <w:qFormat/>
    <w:rPr>
      <w:rFonts w:cs="Times New Roman"/>
    </w:rPr>
  </w:style>
  <w:style w:type="paragraph" w:styleId="af4">
    <w:name w:val="Title"/>
    <w:basedOn w:val="a"/>
    <w:next w:val="af5"/>
    <w:qFormat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"/>
      <w:sz w:val="52"/>
      <w:szCs w:val="52"/>
    </w:rPr>
  </w:style>
  <w:style w:type="paragraph" w:styleId="af5">
    <w:name w:val="Body Text"/>
    <w:basedOn w:val="a"/>
    <w:pPr>
      <w:jc w:val="both"/>
    </w:pPr>
    <w:rPr>
      <w:sz w:val="28"/>
      <w:szCs w:val="28"/>
    </w:rPr>
  </w:style>
  <w:style w:type="paragraph" w:styleId="af6">
    <w:name w:val="List"/>
    <w:basedOn w:val="af5"/>
    <w:rPr>
      <w:rFonts w:cs="Lucida Sans"/>
    </w:rPr>
  </w:style>
  <w:style w:type="paragraph" w:styleId="af7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8">
    <w:name w:val="index heading"/>
    <w:basedOn w:val="a"/>
    <w:qFormat/>
    <w:pPr>
      <w:suppressLineNumbers/>
    </w:pPr>
    <w:rPr>
      <w:rFonts w:cs="Lucida Sans"/>
    </w:rPr>
  </w:style>
  <w:style w:type="paragraph" w:customStyle="1" w:styleId="12">
    <w:name w:val="Заголовок1"/>
    <w:basedOn w:val="a"/>
    <w:next w:val="af5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13">
    <w:name w:val="заголовок 1"/>
    <w:basedOn w:val="a"/>
    <w:next w:val="a"/>
    <w:qFormat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3">
    <w:name w:val="заголовок 2"/>
    <w:basedOn w:val="a"/>
    <w:next w:val="a"/>
    <w:qFormat/>
    <w:pPr>
      <w:keepNext/>
      <w:jc w:val="center"/>
      <w:outlineLvl w:val="1"/>
    </w:pPr>
    <w:rPr>
      <w:sz w:val="28"/>
      <w:szCs w:val="28"/>
    </w:rPr>
  </w:style>
  <w:style w:type="paragraph" w:styleId="af9">
    <w:name w:val="header"/>
    <w:basedOn w:val="a"/>
    <w:pPr>
      <w:tabs>
        <w:tab w:val="center" w:pos="4153"/>
        <w:tab w:val="right" w:pos="8306"/>
      </w:tabs>
    </w:pPr>
  </w:style>
  <w:style w:type="paragraph" w:styleId="24">
    <w:name w:val="Body Text 2"/>
    <w:basedOn w:val="a"/>
    <w:qFormat/>
    <w:pPr>
      <w:jc w:val="both"/>
    </w:pPr>
    <w:rPr>
      <w:w w:val="105"/>
      <w:sz w:val="28"/>
      <w:szCs w:val="28"/>
    </w:rPr>
  </w:style>
  <w:style w:type="paragraph" w:styleId="25">
    <w:name w:val="Body Text Indent 2"/>
    <w:basedOn w:val="a"/>
    <w:qFormat/>
    <w:pPr>
      <w:ind w:firstLine="709"/>
      <w:jc w:val="both"/>
    </w:pPr>
    <w:rPr>
      <w:sz w:val="28"/>
      <w:szCs w:val="28"/>
    </w:rPr>
  </w:style>
  <w:style w:type="paragraph" w:styleId="afa">
    <w:name w:val="footer"/>
    <w:basedOn w:val="a"/>
    <w:pPr>
      <w:tabs>
        <w:tab w:val="center" w:pos="4153"/>
        <w:tab w:val="right" w:pos="8306"/>
      </w:tabs>
    </w:pPr>
  </w:style>
  <w:style w:type="paragraph" w:styleId="32">
    <w:name w:val="Body Text Indent 3"/>
    <w:basedOn w:val="a"/>
    <w:qFormat/>
    <w:pPr>
      <w:ind w:firstLine="720"/>
      <w:jc w:val="both"/>
    </w:pPr>
    <w:rPr>
      <w:color w:val="000000"/>
      <w:sz w:val="28"/>
      <w:szCs w:val="28"/>
    </w:rPr>
  </w:style>
  <w:style w:type="paragraph" w:customStyle="1" w:styleId="ConsNonformat">
    <w:name w:val="ConsNonformat"/>
    <w:qFormat/>
    <w:pPr>
      <w:widowControl w:val="0"/>
    </w:pPr>
    <w:rPr>
      <w:rFonts w:ascii="Courier New" w:hAnsi="Courier New" w:cs="Courier New"/>
      <w:szCs w:val="20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Courier" w:hAnsi="Courier" w:cs="Courier"/>
      <w:szCs w:val="20"/>
    </w:rPr>
  </w:style>
  <w:style w:type="paragraph" w:customStyle="1" w:styleId="ConsTitle">
    <w:name w:val="ConsTitle"/>
    <w:qFormat/>
    <w:pPr>
      <w:widowControl w:val="0"/>
    </w:pPr>
    <w:rPr>
      <w:rFonts w:ascii="Arial" w:hAnsi="Arial" w:cs="Arial"/>
      <w:b/>
      <w:bCs/>
      <w:sz w:val="16"/>
      <w:szCs w:val="16"/>
    </w:rPr>
  </w:style>
  <w:style w:type="paragraph" w:styleId="afb">
    <w:name w:val="Body Text Indent"/>
    <w:basedOn w:val="a"/>
    <w:pPr>
      <w:spacing w:after="120"/>
      <w:ind w:left="283"/>
    </w:pPr>
  </w:style>
  <w:style w:type="paragraph" w:styleId="afc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ConsPlusNormal0">
    <w:name w:val="ConsPlusNormal"/>
    <w:qFormat/>
    <w:pPr>
      <w:widowControl w:val="0"/>
      <w:ind w:firstLine="720"/>
    </w:pPr>
    <w:rPr>
      <w:rFonts w:ascii="Arial" w:hAnsi="Arial" w:cs="Arial"/>
      <w:szCs w:val="20"/>
    </w:rPr>
  </w:style>
  <w:style w:type="paragraph" w:customStyle="1" w:styleId="ConsPlusCell">
    <w:name w:val="ConsPlusCell"/>
    <w:qFormat/>
    <w:rPr>
      <w:sz w:val="28"/>
      <w:szCs w:val="28"/>
    </w:rPr>
  </w:style>
  <w:style w:type="paragraph" w:customStyle="1" w:styleId="afd">
    <w:name w:val="Алексей"/>
    <w:basedOn w:val="a"/>
    <w:qFormat/>
    <w:pPr>
      <w:spacing w:line="360" w:lineRule="auto"/>
      <w:ind w:firstLine="709"/>
      <w:jc w:val="both"/>
    </w:pPr>
    <w:rPr>
      <w:sz w:val="28"/>
      <w:szCs w:val="28"/>
    </w:rPr>
  </w:style>
  <w:style w:type="paragraph" w:customStyle="1" w:styleId="210">
    <w:name w:val="Основной текст с отступом 2 Знак1"/>
    <w:basedOn w:val="a"/>
    <w:qFormat/>
    <w:pPr>
      <w:widowControl w:val="0"/>
      <w:shd w:val="clear" w:color="auto" w:fill="FFFFFF"/>
      <w:spacing w:before="360" w:after="360"/>
      <w:ind w:hanging="1580"/>
      <w:jc w:val="center"/>
    </w:pPr>
    <w:rPr>
      <w:sz w:val="28"/>
      <w:szCs w:val="28"/>
    </w:rPr>
  </w:style>
  <w:style w:type="paragraph" w:customStyle="1" w:styleId="BodyText211">
    <w:name w:val="Body Text 2.Мой Заголовок 1.Основной текст 1"/>
    <w:basedOn w:val="a"/>
    <w:qFormat/>
    <w:pPr>
      <w:ind w:firstLine="709"/>
      <w:jc w:val="both"/>
    </w:pPr>
    <w:rPr>
      <w:sz w:val="28"/>
      <w:szCs w:val="28"/>
    </w:rPr>
  </w:style>
  <w:style w:type="paragraph" w:styleId="afe">
    <w:name w:val="No Spacing"/>
    <w:qFormat/>
    <w:rPr>
      <w:rFonts w:ascii="Calibri" w:hAnsi="Calibri"/>
    </w:rPr>
  </w:style>
  <w:style w:type="paragraph" w:styleId="aff">
    <w:name w:val="List Paragraph"/>
    <w:basedOn w:val="a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f0">
    <w:name w:val="Знак"/>
    <w:basedOn w:val="a"/>
    <w:qFormat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f1">
    <w:name w:val="Нормальный (таблица)"/>
    <w:basedOn w:val="a"/>
    <w:next w:val="a"/>
    <w:qFormat/>
    <w:pPr>
      <w:widowControl w:val="0"/>
      <w:jc w:val="both"/>
    </w:pPr>
    <w:rPr>
      <w:rFonts w:ascii="Arial" w:hAnsi="Arial" w:cs="Arial"/>
      <w:sz w:val="24"/>
      <w:szCs w:val="24"/>
    </w:rPr>
  </w:style>
  <w:style w:type="paragraph" w:styleId="aff2">
    <w:name w:val="annotation text"/>
    <w:basedOn w:val="a"/>
    <w:qFormat/>
    <w:pPr>
      <w:spacing w:after="200"/>
    </w:pPr>
    <w:rPr>
      <w:rFonts w:ascii="Calibri" w:eastAsia="Calibri" w:hAnsi="Calibri"/>
      <w:lang w:eastAsia="en-US"/>
    </w:rPr>
  </w:style>
  <w:style w:type="paragraph" w:styleId="aff3">
    <w:name w:val="annotation subject"/>
    <w:basedOn w:val="aff2"/>
    <w:next w:val="aff2"/>
    <w:qFormat/>
    <w:rPr>
      <w:b/>
      <w:bCs/>
    </w:rPr>
  </w:style>
  <w:style w:type="paragraph" w:styleId="aff4">
    <w:name w:val="Revision"/>
    <w:qFormat/>
    <w:rPr>
      <w:sz w:val="24"/>
      <w:szCs w:val="20"/>
    </w:rPr>
  </w:style>
  <w:style w:type="paragraph" w:customStyle="1" w:styleId="ConsPlusNonformat">
    <w:name w:val="ConsPlusNonformat"/>
    <w:qFormat/>
    <w:pPr>
      <w:widowControl w:val="0"/>
    </w:pPr>
    <w:rPr>
      <w:rFonts w:ascii="Courier New" w:hAnsi="Courier New"/>
      <w:szCs w:val="20"/>
    </w:rPr>
  </w:style>
  <w:style w:type="paragraph" w:customStyle="1" w:styleId="14">
    <w:name w:val="Абзац списка1"/>
    <w:basedOn w:val="a"/>
    <w:qFormat/>
    <w:pPr>
      <w:ind w:left="720"/>
      <w:contextualSpacing/>
    </w:pPr>
  </w:style>
  <w:style w:type="paragraph" w:customStyle="1" w:styleId="Default">
    <w:name w:val="Default"/>
    <w:basedOn w:val="a"/>
    <w:qFormat/>
    <w:rPr>
      <w:rFonts w:ascii="Liberation Serif" w:eastAsia="Calibri" w:hAnsi="Liberation Serif"/>
      <w:color w:val="000000"/>
      <w:sz w:val="24"/>
      <w:szCs w:val="24"/>
      <w:lang w:eastAsia="en-US"/>
    </w:rPr>
  </w:style>
  <w:style w:type="paragraph" w:styleId="aff5">
    <w:name w:val="Document Map"/>
    <w:basedOn w:val="a"/>
    <w:qFormat/>
    <w:rPr>
      <w:rFonts w:ascii="Tahoma" w:hAnsi="Tahoma" w:cs="Tahoma"/>
      <w:sz w:val="16"/>
      <w:szCs w:val="16"/>
    </w:rPr>
  </w:style>
  <w:style w:type="paragraph" w:customStyle="1" w:styleId="ConsPlusTitle">
    <w:name w:val="ConsPlusTitle"/>
    <w:qFormat/>
    <w:pPr>
      <w:widowControl w:val="0"/>
    </w:pPr>
    <w:rPr>
      <w:rFonts w:ascii="Arial" w:hAnsi="Arial" w:cs="Arial"/>
      <w:b/>
      <w:szCs w:val="20"/>
    </w:rPr>
  </w:style>
  <w:style w:type="paragraph" w:customStyle="1" w:styleId="aff6">
    <w:name w:val="Содержимое врезки"/>
    <w:basedOn w:val="a"/>
    <w:qFormat/>
  </w:style>
  <w:style w:type="paragraph" w:customStyle="1" w:styleId="aff7">
    <w:name w:val="Содержимое таблицы"/>
    <w:basedOn w:val="a"/>
    <w:qFormat/>
    <w:pPr>
      <w:suppressLineNumbers/>
    </w:pPr>
  </w:style>
  <w:style w:type="numbering" w:customStyle="1" w:styleId="15">
    <w:name w:val="Нет списка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0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F38C92-654B-4D6E-8D77-C8334F237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4</Pages>
  <Words>1220</Words>
  <Characters>6955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8159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subject/>
  <dc:creator>Ходосова Ксения Александровна</dc:creator>
  <dc:description/>
  <cp:lastModifiedBy>Ходосова Ксения Александровна</cp:lastModifiedBy>
  <cp:revision>34</cp:revision>
  <cp:lastPrinted>2022-03-04T05:05:00Z</cp:lastPrinted>
  <dcterms:created xsi:type="dcterms:W3CDTF">2022-02-01T08:08:00Z</dcterms:created>
  <dcterms:modified xsi:type="dcterms:W3CDTF">2022-03-04T05:05:00Z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АГНОиПНО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