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1"/>
        <w:keepNext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2" name="Рисунок 1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mblem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</w:p>
    <w:p>
      <w:pPr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732"/>
        <w:jc w:val="center"/>
        <w:rPr>
          <w:b/>
          <w:bCs/>
        </w:rPr>
      </w:pPr>
      <w:r>
        <w:rPr>
          <w:b/>
          <w:bCs/>
        </w:rPr>
        <w:t xml:space="preserve">УПРАВЛЕНИЕ ГОСУДАРСТВЕННОЙ АРХИВНОЙ СЛУЖБЫ НОВОСИБИРСКОЙ ОБЛАСТИ</w:t>
      </w:r>
      <w:r>
        <w:rPr>
          <w:b/>
          <w:bCs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ПРИКАЗ</w:t>
      </w:r>
      <w:r>
        <w:rPr>
          <w:b/>
          <w:bCs/>
          <w:szCs w:val="28"/>
        </w:rPr>
      </w:r>
    </w:p>
    <w:p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</w:r>
      <w:r>
        <w:rPr>
          <w:b/>
          <w:bCs/>
          <w:szCs w:val="28"/>
        </w:rPr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530"/>
        <w:gridCol w:w="7123"/>
        <w:gridCol w:w="1268"/>
      </w:tblGrid>
      <w:tr>
        <w:trPr/>
        <w:tblPrEx/>
        <w:tc>
          <w:tcPr>
            <w:tcW w:w="1548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noWrap w:val="false"/>
            <w:textDirection w:val="lrTb"/>
          </w:tcPr>
          <w:p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№</w:t>
            </w:r>
            <w:r>
              <w:rPr>
                <w:szCs w:val="28"/>
              </w:rPr>
            </w:r>
          </w:p>
        </w:tc>
        <w:tc>
          <w:tcPr>
            <w:tcW w:w="1283" w:type="dxa"/>
            <w:tcBorders>
              <w:bottom w:val="single" w:color="auto" w:sz="4" w:space="0"/>
            </w:tcBorders>
            <w:noWrap w:val="false"/>
            <w:textDirection w:val="lrTb"/>
          </w:tcPr>
          <w:p>
            <w:pPr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  <w:tr>
        <w:trPr/>
        <w:tblPrEx/>
        <w:tc>
          <w:tcPr>
            <w:tcW w:w="1548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  <w:tc>
          <w:tcPr>
            <w:tcW w:w="7200" w:type="dxa"/>
            <w:noWrap w:val="false"/>
            <w:textDirection w:val="lrTb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</w:t>
            </w:r>
            <w:r>
              <w:rPr>
                <w:sz w:val="24"/>
                <w:szCs w:val="24"/>
              </w:rPr>
              <w:t xml:space="preserve">. Новосибирск</w:t>
            </w:r>
            <w:r>
              <w:rPr>
                <w:sz w:val="24"/>
                <w:szCs w:val="24"/>
              </w:rPr>
            </w:r>
          </w:p>
        </w:tc>
        <w:tc>
          <w:tcPr>
            <w:tcW w:w="1283" w:type="dxa"/>
            <w:tcBorders>
              <w:top w:val="single" w:color="auto" w:sz="4" w:space="0"/>
            </w:tcBorders>
            <w:noWrap w:val="false"/>
            <w:textDirection w:val="lrTb"/>
          </w:tcPr>
          <w:p>
            <w:pPr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</w:tc>
      </w:tr>
    </w:tbl>
    <w:p>
      <w:pPr>
        <w:pStyle w:val="735"/>
      </w:pPr>
      <w:r>
        <w:rPr>
          <w:szCs w:val="28"/>
        </w:rPr>
      </w:r>
      <w:r>
        <w:rPr>
          <w:szCs w:val="28"/>
        </w:rPr>
      </w:r>
    </w:p>
    <w:p>
      <w:pPr>
        <w:pStyle w:val="735"/>
      </w:pPr>
      <w:r>
        <w:rPr>
          <w:szCs w:val="28"/>
        </w:rPr>
      </w:r>
    </w:p>
    <w:p>
      <w:pPr>
        <w:pStyle w:val="735"/>
        <w:rPr>
          <w:szCs w:val="28"/>
        </w:rPr>
      </w:pPr>
      <w:r>
        <w:rPr>
          <w:szCs w:val="28"/>
        </w:rPr>
        <w:t xml:space="preserve">О</w:t>
      </w:r>
      <w:r>
        <w:rPr>
          <w:szCs w:val="28"/>
        </w:rPr>
        <w:t xml:space="preserve"> </w:t>
      </w:r>
      <w:r>
        <w:rPr>
          <w:szCs w:val="28"/>
        </w:rPr>
        <w:t xml:space="preserve">при</w:t>
      </w:r>
      <w:r>
        <w:rPr>
          <w:szCs w:val="28"/>
        </w:rPr>
        <w:t xml:space="preserve">знании утратившими силу отдельных </w:t>
      </w:r>
      <w:r>
        <w:rPr>
          <w:color w:val="auto"/>
          <w:szCs w:val="28"/>
        </w:rPr>
        <w:t xml:space="preserve">приказов </w:t>
      </w:r>
      <w:r>
        <w:rPr>
          <w:color w:val="auto"/>
          <w:szCs w:val="28"/>
        </w:rPr>
        <w:br/>
        <w:t xml:space="preserve">управления государственной архивной службы Новосибирской области</w:t>
      </w:r>
      <w:r>
        <w:rPr>
          <w:szCs w:val="28"/>
        </w:rPr>
      </w:r>
    </w:p>
    <w:p>
      <w:pPr>
        <w:tabs>
          <w:tab w:val="left" w:pos="1080" w:leader="none"/>
        </w:tabs>
        <w:ind w:firstLine="708"/>
        <w:jc w:val="both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tabs>
          <w:tab w:val="left" w:pos="1080" w:leader="none"/>
        </w:tabs>
        <w:ind w:firstLine="708"/>
        <w:jc w:val="both"/>
      </w:pPr>
      <w:r>
        <w:rPr>
          <w:szCs w:val="28"/>
        </w:rPr>
        <w:t xml:space="preserve">В целях приведения </w:t>
      </w:r>
      <w:r>
        <w:rPr>
          <w:szCs w:val="27"/>
        </w:rPr>
        <w:t xml:space="preserve">нормативных правовых актов</w:t>
      </w:r>
      <w:bookmarkStart w:id="0" w:name="_GoBack"/>
      <w:bookmarkEnd w:id="0"/>
      <w:r>
        <w:rPr>
          <w:szCs w:val="28"/>
        </w:rPr>
        <w:t xml:space="preserve"> </w:t>
      </w:r>
      <w:r>
        <w:rPr>
          <w:szCs w:val="28"/>
        </w:rPr>
        <w:t xml:space="preserve">управления государственной архивной службы Новосибирской области</w:t>
      </w:r>
      <w:r>
        <w:rPr>
          <w:b/>
          <w:szCs w:val="28"/>
        </w:rPr>
        <w:t xml:space="preserve"> </w:t>
      </w:r>
      <w:r>
        <w:rPr>
          <w:szCs w:val="28"/>
        </w:rPr>
        <w:t xml:space="preserve">в соответствие с законодательством Российской Федерации и Новосибирской области </w:t>
      </w:r>
      <w:r>
        <w:rPr>
          <w:b/>
          <w:szCs w:val="28"/>
        </w:rPr>
        <w:t xml:space="preserve">п р и к а з ы в а ю:</w:t>
      </w:r>
    </w:p>
    <w:p>
      <w:pPr>
        <w:tabs>
          <w:tab w:val="left" w:pos="1080" w:leader="none"/>
        </w:tabs>
        <w:ind w:firstLine="708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Признать утратившими силу следующие приказы управления государственной архивной службы Новосибирской области:</w:t>
      </w:r>
      <w:r>
        <w:rPr>
          <w:color w:val="auto"/>
          <w:szCs w:val="28"/>
        </w:rPr>
      </w:r>
    </w:p>
    <w:p>
      <w:pPr>
        <w:tabs>
          <w:tab w:val="left" w:pos="1080" w:leader="none"/>
        </w:tabs>
        <w:ind w:firstLine="708"/>
        <w:jc w:val="both"/>
        <w:rPr>
          <w:color w:val="auto"/>
          <w14:ligatures w14:val="none"/>
        </w:rPr>
      </w:pPr>
      <w:r>
        <w:rPr>
          <w:color w:val="auto"/>
        </w:rPr>
        <w:t xml:space="preserve">1)</w:t>
      </w:r>
      <w:r>
        <w:rPr>
          <w:color w:val="auto"/>
        </w:rPr>
        <w:t xml:space="preserve"> </w:t>
      </w:r>
      <w:r>
        <w:rPr>
          <w:color w:val="auto"/>
        </w:rPr>
        <w:t xml:space="preserve">от </w:t>
      </w:r>
      <w:r>
        <w:rPr>
          <w:color w:val="auto"/>
        </w:rPr>
        <w:t xml:space="preserve">30.12.2014 № 200-од </w:t>
      </w:r>
      <w:r>
        <w:rPr>
          <w:color w:val="auto"/>
        </w:rPr>
        <w:t xml:space="preserve">«</w:t>
      </w:r>
      <w:r>
        <w:rPr>
          <w:color w:val="auto"/>
        </w:rPr>
        <w:t xml:space="preserve">Об утверждении Административного регламента управ</w:t>
      </w:r>
      <w:r>
        <w:rPr>
          <w:color w:val="auto"/>
        </w:rPr>
        <w:t xml:space="preserve">ления государственной архивной службы Новосибирской области предоставления государственной услуги «Организация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документов»</w:t>
      </w:r>
      <w:r>
        <w:rPr>
          <w:color w:val="auto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tabs>
          <w:tab w:val="left" w:pos="1080" w:leader="none"/>
        </w:tabs>
        <w:ind w:firstLine="708"/>
        <w:jc w:val="both"/>
        <w:rPr>
          <w:color w:val="auto"/>
          <w14:ligatures w14:val="none"/>
        </w:rPr>
      </w:pPr>
      <w:r>
        <w:rPr>
          <w:color w:val="auto"/>
        </w:rPr>
      </w:r>
      <w:r>
        <w:rPr>
          <w:color w:val="auto"/>
        </w:rPr>
        <w:t xml:space="preserve">2)</w:t>
      </w:r>
      <w:r>
        <w:rPr>
          <w:color w:val="auto"/>
        </w:rPr>
        <w:t xml:space="preserve"> </w:t>
      </w:r>
      <w:r>
        <w:rPr>
          <w:color w:val="auto"/>
        </w:rPr>
        <w:t xml:space="preserve">от</w:t>
      </w:r>
      <w:r>
        <w:rPr>
          <w:color w:val="auto"/>
        </w:rPr>
        <w:t xml:space="preserve"> </w:t>
      </w:r>
      <w:r>
        <w:rPr>
          <w:color w:val="auto"/>
        </w:rPr>
        <w:t xml:space="preserve">24.03.2015 № 73-од</w:t>
      </w:r>
      <w:r>
        <w:rPr>
          <w:color w:val="auto"/>
          <w:lang w:val="ru-RU"/>
        </w:rPr>
        <w:t xml:space="preserve"> «</w:t>
      </w:r>
      <w:r>
        <w:rPr>
          <w:color w:val="auto"/>
        </w:rPr>
        <w:t xml:space="preserve">О</w:t>
      </w:r>
      <w:r>
        <w:rPr>
          <w:color w:val="auto"/>
        </w:rPr>
        <w:t xml:space="preserve"> внесении изменений в </w:t>
      </w:r>
      <w:r>
        <w:rPr>
          <w:color w:val="auto"/>
        </w:rPr>
        <w:t xml:space="preserve">приказ от </w:t>
      </w:r>
      <w:r>
        <w:rPr>
          <w:color w:val="auto"/>
        </w:rPr>
        <w:t xml:space="preserve">3</w:t>
      </w:r>
      <w:r>
        <w:rPr>
          <w:color w:val="auto"/>
        </w:rPr>
        <w:t xml:space="preserve">0</w:t>
      </w:r>
      <w:r>
        <w:rPr>
          <w:color w:val="auto"/>
        </w:rPr>
        <w:t xml:space="preserve">.</w:t>
      </w:r>
      <w:r>
        <w:rPr>
          <w:color w:val="auto"/>
        </w:rPr>
        <w:t xml:space="preserve">1</w:t>
      </w:r>
      <w:r>
        <w:rPr>
          <w:color w:val="auto"/>
        </w:rPr>
        <w:t xml:space="preserve">2</w:t>
      </w:r>
      <w:r>
        <w:rPr>
          <w:color w:val="auto"/>
        </w:rPr>
        <w:t xml:space="preserve">.201</w:t>
      </w:r>
      <w:r>
        <w:rPr>
          <w:color w:val="auto"/>
        </w:rPr>
        <w:t xml:space="preserve">4</w:t>
      </w:r>
      <w:r>
        <w:rPr>
          <w:color w:val="auto"/>
        </w:rPr>
        <w:t xml:space="preserve"> № </w:t>
      </w:r>
      <w:r>
        <w:rPr>
          <w:color w:val="auto"/>
        </w:rPr>
        <w:t xml:space="preserve">200</w:t>
      </w:r>
      <w:r>
        <w:rPr>
          <w:color w:val="auto"/>
        </w:rPr>
        <w:t xml:space="preserve">-од</w:t>
      </w:r>
      <w:r>
        <w:rPr>
          <w:color w:val="auto"/>
        </w:rPr>
        <w:t xml:space="preserve"> </w:t>
      </w:r>
      <w:r>
        <w:rPr>
          <w:color w:val="auto"/>
        </w:rPr>
        <w:t xml:space="preserve">«</w:t>
      </w:r>
      <w:r>
        <w:rPr>
          <w:color w:val="auto"/>
        </w:rPr>
        <w:t xml:space="preserve">Об утверждении админис</w:t>
      </w:r>
      <w:r>
        <w:rPr>
          <w:color w:val="auto"/>
        </w:rPr>
        <w:t xml:space="preserve">тративного регламента управления государственной архивной службы Новосибирской области предоставления государственной услуги «Организация информационного обеспечения юридических и физических лиц на основе документов Архивного фонда Новосибирской области и </w:t>
      </w:r>
      <w:r>
        <w:rPr>
          <w:color w:val="auto"/>
        </w:rPr>
        <w:t xml:space="preserve">других архивных документов»</w:t>
      </w:r>
      <w:r>
        <w:rPr>
          <w:color w:val="auto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tabs>
          <w:tab w:val="left" w:pos="1080" w:leader="none"/>
        </w:tabs>
        <w:ind w:firstLine="708"/>
        <w:jc w:val="both"/>
        <w:rPr>
          <w:color w:val="auto"/>
          <w14:ligatures w14:val="none"/>
        </w:rPr>
      </w:pPr>
      <w:r>
        <w:rPr>
          <w:color w:val="auto"/>
        </w:rPr>
        <w:t xml:space="preserve">3)</w:t>
      </w:r>
      <w:r>
        <w:rPr>
          <w:color w:val="auto"/>
        </w:rPr>
        <w:t xml:space="preserve"> </w:t>
      </w:r>
      <w:r>
        <w:rPr>
          <w:color w:val="auto"/>
        </w:rPr>
        <w:t xml:space="preserve">от</w:t>
      </w:r>
      <w:r>
        <w:rPr>
          <w:color w:val="auto"/>
        </w:rPr>
        <w:t xml:space="preserve"> 20.04.2015 № 80-од</w:t>
      </w:r>
      <w:r>
        <w:rPr>
          <w:color w:val="auto"/>
        </w:rPr>
        <w:t xml:space="preserve"> «</w:t>
      </w:r>
      <w:r>
        <w:rPr>
          <w:color w:val="auto"/>
        </w:rPr>
        <w:t xml:space="preserve">О внесении изменений в приказ от 30.12.2014 № 200-од </w:t>
      </w:r>
      <w:r>
        <w:rPr>
          <w:color w:val="auto"/>
        </w:rPr>
        <w:t xml:space="preserve">«</w:t>
      </w:r>
      <w:r>
        <w:rPr>
          <w:color w:val="auto"/>
        </w:rPr>
        <w:t xml:space="preserve">Об утверждении админис</w:t>
      </w:r>
      <w:r>
        <w:rPr>
          <w:color w:val="auto"/>
        </w:rPr>
        <w:t xml:space="preserve">тративного регламента управления государственной архивной службы Новосибирской области предоставления государственной услуги «Организация информационного обеспечения юридических и физических лиц на основе документов Архивного фонда Новосибирской области и </w:t>
      </w:r>
      <w:r>
        <w:rPr>
          <w:color w:val="auto"/>
        </w:rPr>
        <w:t xml:space="preserve">других архивных документов»</w:t>
      </w:r>
      <w:r>
        <w:rPr>
          <w:color w:val="auto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tabs>
          <w:tab w:val="left" w:pos="1080" w:leader="none"/>
        </w:tabs>
        <w:ind w:firstLine="708"/>
        <w:jc w:val="both"/>
        <w:rPr>
          <w:color w:val="auto"/>
          <w14:ligatures w14:val="none"/>
        </w:rPr>
      </w:pPr>
      <w:r>
        <w:rPr>
          <w:color w:val="auto"/>
        </w:rPr>
        <w:t xml:space="preserve">4) </w:t>
      </w:r>
      <w:r>
        <w:rPr>
          <w:color w:val="auto"/>
        </w:rPr>
        <w:t xml:space="preserve">от </w:t>
      </w:r>
      <w:r>
        <w:rPr>
          <w:color w:val="auto"/>
        </w:rPr>
        <w:t xml:space="preserve">29.06.2018 № 132-од</w:t>
      </w:r>
      <w:r>
        <w:rPr>
          <w:color w:val="auto"/>
        </w:rPr>
        <w:t xml:space="preserve"> «</w:t>
      </w:r>
      <w:r>
        <w:rPr>
          <w:color w:val="auto"/>
        </w:rPr>
        <w:t xml:space="preserve">О внесении изменений в приказ от 30.12.2014 № 200-од </w:t>
      </w:r>
      <w:r>
        <w:rPr>
          <w:color w:val="auto"/>
        </w:rPr>
        <w:t xml:space="preserve">«</w:t>
      </w:r>
      <w:r>
        <w:rPr>
          <w:color w:val="auto"/>
        </w:rPr>
        <w:t xml:space="preserve">Об утверждении Административного регламента управ</w:t>
      </w:r>
      <w:r>
        <w:rPr>
          <w:color w:val="auto"/>
        </w:rPr>
        <w:t xml:space="preserve">ления государственной архивной службы Новосибирской области предоставления государственной услуги «Организация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документов»</w:t>
      </w:r>
      <w:r>
        <w:rPr>
          <w:color w:val="auto"/>
        </w:rPr>
        <w:t xml:space="preserve">;</w:t>
      </w:r>
      <w:r>
        <w:rPr>
          <w:color w:val="auto"/>
        </w:rPr>
      </w:r>
      <w:r>
        <w:rPr>
          <w:color w:val="auto"/>
        </w:rPr>
      </w:r>
    </w:p>
    <w:p>
      <w:pPr>
        <w:tabs>
          <w:tab w:val="left" w:pos="1080" w:leader="none"/>
        </w:tabs>
        <w:ind w:firstLine="708"/>
        <w:jc w:val="both"/>
        <w:rPr>
          <w:color w:val="auto"/>
          <w14:ligatures w14:val="none"/>
        </w:rPr>
      </w:pPr>
      <w:r>
        <w:rPr>
          <w:color w:val="auto"/>
        </w:rPr>
      </w:r>
      <w:r>
        <w:rPr>
          <w:color w:val="auto"/>
        </w:rPr>
        <w:t xml:space="preserve">5) </w:t>
      </w:r>
      <w:r>
        <w:rPr>
          <w:color w:val="auto"/>
        </w:rPr>
        <w:t xml:space="preserve">от</w:t>
      </w:r>
      <w:r>
        <w:rPr>
          <w:color w:val="auto"/>
        </w:rPr>
        <w:t xml:space="preserve"> 25.09.2018 № 181-од</w:t>
      </w:r>
      <w:r>
        <w:rPr>
          <w:color w:val="auto"/>
        </w:rPr>
        <w:t xml:space="preserve"> «</w:t>
      </w:r>
      <w:r>
        <w:rPr>
          <w:color w:val="auto"/>
        </w:rPr>
        <w:t xml:space="preserve">О внесении изменений в приказ от 30.12.2014 № 200-од </w:t>
      </w:r>
      <w:r>
        <w:rPr>
          <w:color w:val="auto"/>
        </w:rPr>
        <w:t xml:space="preserve">«</w:t>
      </w:r>
      <w:r>
        <w:rPr>
          <w:color w:val="auto"/>
        </w:rPr>
        <w:t xml:space="preserve">Об утверждении Административного регламента управ</w:t>
      </w:r>
      <w:r>
        <w:rPr>
          <w:color w:val="auto"/>
        </w:rPr>
        <w:t xml:space="preserve">ления государственной архивной службы Новосибирской области предоставления государственной услуги «Организация информационного обеспечения юридических и физических лиц на основе документов Архивного фонда Новосибирской области и других архивных документов»</w:t>
      </w:r>
      <w:r>
        <w:rPr>
          <w:color w:val="auto"/>
        </w:rPr>
        <w:t xml:space="preserve">.</w:t>
      </w:r>
      <w:r>
        <w:rPr>
          <w:color w:val="auto"/>
        </w:rPr>
      </w:r>
    </w:p>
    <w:p/>
    <w:p/>
    <w:p/>
    <w:p>
      <w:pPr>
        <w:pStyle w:val="734"/>
        <w:tabs>
          <w:tab w:val="left" w:pos="1080" w:leader="none"/>
          <w:tab w:val="num" w:pos="1669" w:leader="none"/>
        </w:tabs>
        <w:spacing w:after="0"/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 </w:t>
      </w:r>
      <w:r>
        <w:rPr>
          <w:sz w:val="28"/>
          <w:szCs w:val="28"/>
        </w:rPr>
        <w:t xml:space="preserve">управления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В. </w:t>
      </w:r>
      <w:r>
        <w:rPr>
          <w:sz w:val="28"/>
          <w:szCs w:val="28"/>
        </w:rPr>
        <w:t xml:space="preserve">Захаров</w:t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964" w:left="1418" w:header="56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framePr w:wrap="around" w:vAnchor="text" w:hAnchor="margin" w:xAlign="center" w:y="1"/>
      <w:rPr>
        <w:rStyle w:val="740"/>
        <w:sz w:val="20"/>
        <w:szCs w:val="20"/>
      </w:rPr>
    </w:pPr>
    <w:r>
      <w:rPr>
        <w:rStyle w:val="740"/>
        <w:sz w:val="20"/>
        <w:szCs w:val="20"/>
      </w:rPr>
      <w:fldChar w:fldCharType="begin"/>
    </w:r>
    <w:r>
      <w:rPr>
        <w:rStyle w:val="740"/>
        <w:sz w:val="20"/>
        <w:szCs w:val="20"/>
      </w:rPr>
      <w:instrText xml:space="preserve">PAGE  </w:instrText>
    </w:r>
    <w:r>
      <w:rPr>
        <w:rStyle w:val="740"/>
        <w:sz w:val="20"/>
        <w:szCs w:val="20"/>
      </w:rPr>
      <w:fldChar w:fldCharType="separate"/>
    </w:r>
    <w:r>
      <w:rPr>
        <w:rStyle w:val="740"/>
        <w:sz w:val="20"/>
        <w:szCs w:val="20"/>
      </w:rPr>
      <w:t xml:space="preserve">2</w:t>
    </w:r>
    <w:r>
      <w:rPr>
        <w:rStyle w:val="740"/>
        <w:sz w:val="20"/>
        <w:szCs w:val="20"/>
      </w:rPr>
      <w:fldChar w:fldCharType="end"/>
    </w:r>
    <w:r>
      <w:rPr>
        <w:rStyle w:val="740"/>
        <w:sz w:val="20"/>
        <w:szCs w:val="20"/>
      </w:rPr>
    </w:r>
  </w:p>
  <w:p>
    <w:pPr>
      <w:pStyle w:val="73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  <w:framePr w:wrap="around" w:vAnchor="text" w:hAnchor="margin" w:xAlign="center" w:y="1"/>
      <w:rPr>
        <w:rStyle w:val="740"/>
      </w:rPr>
    </w:pPr>
    <w:r>
      <w:rPr>
        <w:rStyle w:val="740"/>
      </w:rPr>
      <w:fldChar w:fldCharType="begin"/>
    </w:r>
    <w:r>
      <w:rPr>
        <w:rStyle w:val="740"/>
      </w:rPr>
      <w:instrText xml:space="preserve">PAGE  </w:instrText>
    </w:r>
    <w:r>
      <w:rPr>
        <w:rStyle w:val="740"/>
      </w:rPr>
      <w:fldChar w:fldCharType="end"/>
    </w:r>
    <w:r>
      <w:rPr>
        <w:rStyle w:val="740"/>
      </w:rPr>
    </w:r>
  </w:p>
  <w:p>
    <w:pPr>
      <w:pStyle w:val="73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>
      <w:rPr>
        <w:sz w:val="24"/>
        <w:szCs w:val="24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5518297</wp:posOffset>
              </wp:positionH>
              <wp:positionV relativeFrom="paragraph">
                <wp:posOffset>-220182</wp:posOffset>
              </wp:positionV>
              <wp:extent cx="971550" cy="304800"/>
              <wp:effectExtent l="0" t="0" r="0" b="0"/>
              <wp:wrapSquare wrapText="bothSides"/>
              <wp:docPr id="1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 xml:space="preserve">ПРОЕКТ</w:t>
                          </w:r>
                          <w:r>
                            <w:rPr>
                              <w:szCs w:val="28"/>
                            </w:rPr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434.51pt;mso-position-horizontal:absolute;mso-position-vertical-relative:text;margin-top:-17.34pt;mso-position-vertical:absolute;width:76.50pt;height:24.00pt;mso-wrap-distance-left:9.00pt;mso-wrap-distance-top:3.60pt;mso-wrap-distance-right:9.00pt;mso-wrap-distance-bottom:3.60pt;v-text-anchor:top;visibility:visible;" fillcolor="#FFFFFF" stroked="f" strokeweight="0.75pt">
              <w10:wrap type="square"/>
              <v:textbox inset="0,0,0,0">
                <w:txbxContent>
                  <w:p>
                    <w:pPr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 xml:space="preserve">ПРОЕКТ</w:t>
                    </w:r>
                    <w:r>
                      <w:rPr>
                        <w:szCs w:val="28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219" w:leader="none"/>
        </w:tabs>
        <w:ind w:left="142" w:firstLine="567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tabs>
          <w:tab w:val="num" w:pos="1429" w:leader="none"/>
        </w:tabs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tabs>
          <w:tab w:val="num" w:pos="1429" w:leader="none"/>
        </w:tabs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tabs>
          <w:tab w:val="num" w:pos="1789" w:leader="none"/>
        </w:tabs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tabs>
          <w:tab w:val="num" w:pos="1789" w:leader="none"/>
        </w:tabs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tabs>
          <w:tab w:val="num" w:pos="2149" w:leader="none"/>
        </w:tabs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tabs>
          <w:tab w:val="num" w:pos="2149" w:leader="none"/>
        </w:tabs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tabs>
          <w:tab w:val="num" w:pos="2509" w:leader="none"/>
        </w:tabs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tabs>
          <w:tab w:val="num" w:pos="2509" w:leader="none"/>
        </w:tabs>
        <w:ind w:left="2509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720" w:leader="none"/>
        </w:tabs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969" w:leader="none"/>
        </w:tabs>
        <w:ind w:left="1969" w:hanging="12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669" w:leader="none"/>
        </w:tabs>
        <w:ind w:left="1669" w:hanging="9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tabs>
          <w:tab w:val="num" w:pos="1429" w:leader="none"/>
        </w:tabs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tabs>
          <w:tab w:val="num" w:pos="1429" w:leader="none"/>
        </w:tabs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tabs>
          <w:tab w:val="num" w:pos="1789" w:leader="none"/>
        </w:tabs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tabs>
          <w:tab w:val="num" w:pos="1789" w:leader="none"/>
        </w:tabs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tabs>
          <w:tab w:val="num" w:pos="2149" w:leader="none"/>
        </w:tabs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tabs>
          <w:tab w:val="num" w:pos="2149" w:leader="none"/>
        </w:tabs>
        <w:ind w:left="2149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tabs>
          <w:tab w:val="num" w:pos="2509" w:leader="none"/>
        </w:tabs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tabs>
          <w:tab w:val="num" w:pos="2509" w:leader="none"/>
        </w:tabs>
        <w:ind w:left="2509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1969" w:leader="none"/>
        </w:tabs>
        <w:ind w:left="1969" w:hanging="12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tabs>
          <w:tab w:val="num" w:pos="1440" w:leader="none"/>
        </w:tabs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tabs>
          <w:tab w:val="num" w:pos="2160" w:leader="none"/>
        </w:tabs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tabs>
          <w:tab w:val="num" w:pos="2880" w:leader="none"/>
        </w:tabs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tabs>
          <w:tab w:val="num" w:pos="3600" w:leader="none"/>
        </w:tabs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tabs>
          <w:tab w:val="num" w:pos="4320" w:leader="none"/>
        </w:tabs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tabs>
          <w:tab w:val="num" w:pos="5040" w:leader="none"/>
        </w:tabs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tabs>
          <w:tab w:val="num" w:pos="5760" w:leader="none"/>
        </w:tabs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tabs>
          <w:tab w:val="num" w:pos="6480" w:leader="none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27"/>
    <w:next w:val="727"/>
    <w:link w:val="14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72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27"/>
    <w:next w:val="727"/>
    <w:link w:val="1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2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27"/>
    <w:next w:val="727"/>
    <w:link w:val="1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2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27"/>
    <w:next w:val="727"/>
    <w:link w:val="2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2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27"/>
    <w:next w:val="727"/>
    <w:link w:val="2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2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27"/>
    <w:next w:val="727"/>
    <w:link w:val="2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2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27"/>
    <w:next w:val="727"/>
    <w:link w:val="2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2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27"/>
    <w:next w:val="727"/>
    <w:link w:val="2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2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27"/>
    <w:next w:val="727"/>
    <w:link w:val="3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2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27"/>
    <w:next w:val="727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35">
    <w:name w:val="Title Char"/>
    <w:basedOn w:val="728"/>
    <w:link w:val="34"/>
    <w:uiPriority w:val="10"/>
    <w:rPr>
      <w:sz w:val="48"/>
      <w:szCs w:val="48"/>
    </w:rPr>
  </w:style>
  <w:style w:type="paragraph" w:styleId="36">
    <w:name w:val="Subtitle"/>
    <w:basedOn w:val="727"/>
    <w:next w:val="72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28"/>
    <w:link w:val="36"/>
    <w:uiPriority w:val="11"/>
    <w:rPr>
      <w:sz w:val="24"/>
      <w:szCs w:val="24"/>
    </w:rPr>
  </w:style>
  <w:style w:type="paragraph" w:styleId="38">
    <w:name w:val="Quote"/>
    <w:basedOn w:val="727"/>
    <w:next w:val="7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27"/>
    <w:next w:val="72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28"/>
    <w:link w:val="736"/>
    <w:uiPriority w:val="99"/>
  </w:style>
  <w:style w:type="character" w:styleId="45">
    <w:name w:val="Footer Char"/>
    <w:basedOn w:val="728"/>
    <w:link w:val="741"/>
    <w:uiPriority w:val="99"/>
  </w:style>
  <w:style w:type="paragraph" w:styleId="46">
    <w:name w:val="Caption"/>
    <w:basedOn w:val="727"/>
    <w:next w:val="7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41"/>
    <w:uiPriority w:val="99"/>
  </w:style>
  <w:style w:type="table" w:styleId="49">
    <w:name w:val="Table Grid Light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themeTint="80" w:sz="4" w:space="0"/>
        </w:tcBorders>
        <w:shd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/>
          <w:left w:val="none"/>
          <w:bottom w:val="single" w:color="000000" w:themeColor="accen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/>
          <w:left w:val="single" w:color="000000" w:themeColor="accen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0">
    <w:name w:val="Grid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FE" w:sz="4" w:space="0"/>
        </w:tcBorders>
        <w:shd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/>
          <w:left w:val="none"/>
          <w:bottom w:val="single" w:color="000000" w:themeColor="accent3" w:themeTint="FE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/>
          <w:left w:val="single" w:color="000000" w:themeColor="accent3" w:themeTint="FE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0" w:sz="4" w:space="0"/>
        </w:tcBorders>
        <w:shd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/>
          <w:left w:val="none"/>
          <w:bottom w:val="single" w:color="000000" w:themeColor="accent5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/>
          <w:left w:val="single" w:color="000000" w:themeColor="accent5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0" w:sz="4" w:space="0"/>
        </w:tcBorders>
        <w:shd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/>
          <w:left w:val="none"/>
          <w:bottom w:val="single" w:color="000000" w:themeColor="accent6" w:themeTint="9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/>
          <w:left w:val="single" w:color="000000" w:themeColor="accent6" w:themeTint="9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text1" w:themeTint="80" w:sz="4" w:space="0"/>
        </w:tcBorders>
        <w:shd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none"/>
          <w:bottom w:val="single" w:color="000000" w:themeColor="text1" w:themeTint="80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/>
          <w:left w:val="single" w:color="000000" w:themeColor="text1" w:themeTint="80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2" w:themeTint="97" w:sz="4" w:space="0"/>
        </w:tcBorders>
        <w:shd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none"/>
          <w:bottom w:val="single" w:color="000000" w:themeColor="accent2" w:themeTint="97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/>
          <w:left w:val="single" w:color="000000" w:themeColor="accent2" w:themeTint="97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3" w:themeTint="98" w:sz="4" w:space="0"/>
        </w:tcBorders>
        <w:shd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none"/>
          <w:bottom w:val="single" w:color="000000" w:themeColor="accent3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/>
          <w:left w:val="single" w:color="000000" w:themeColor="accent3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4" w:themeTint="9A" w:sz="4" w:space="0"/>
        </w:tcBorders>
        <w:shd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none"/>
          <w:bottom w:val="single" w:color="000000" w:themeColor="accent4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/>
          <w:left w:val="single" w:color="000000" w:themeColor="accent4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5" w:themeTint="9A" w:sz="4" w:space="0"/>
        </w:tcBorders>
        <w:shd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none"/>
          <w:bottom w:val="single" w:color="000000" w:themeColor="accent5" w:themeTint="9A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/>
          <w:left w:val="single" w:color="000000" w:themeColor="accent5" w:themeTint="9A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/>
          <w:left w:val="none"/>
          <w:bottom w:val="none"/>
          <w:right w:val="single" w:color="000000" w:themeColor="accent6" w:themeTint="98" w:sz="4" w:space="0"/>
        </w:tcBorders>
        <w:shd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none"/>
          <w:bottom w:val="single" w:color="000000" w:themeColor="accent6" w:themeTint="98" w:sz="4" w:space="0"/>
          <w:right w:val="none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/>
          <w:left w:val="single" w:color="000000" w:themeColor="accent6" w:themeTint="98" w:sz="4" w:space="0"/>
          <w:bottom w:val="none"/>
          <w:right w:val="none"/>
        </w:tcBorders>
        <w:shd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/>
          <w:bottom w:val="none"/>
          <w:right w:val="none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28"/>
    <w:uiPriority w:val="99"/>
    <w:unhideWhenUsed/>
    <w:rPr>
      <w:vertAlign w:val="superscript"/>
    </w:rPr>
  </w:style>
  <w:style w:type="paragraph" w:styleId="178">
    <w:name w:val="endnote text"/>
    <w:basedOn w:val="7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28"/>
    <w:uiPriority w:val="99"/>
    <w:semiHidden/>
    <w:unhideWhenUsed/>
    <w:rPr>
      <w:vertAlign w:val="superscript"/>
    </w:rPr>
  </w:style>
  <w:style w:type="paragraph" w:styleId="181">
    <w:name w:val="toc 1"/>
    <w:basedOn w:val="727"/>
    <w:next w:val="727"/>
    <w:uiPriority w:val="39"/>
    <w:unhideWhenUsed/>
    <w:pPr>
      <w:spacing w:after="57"/>
      <w:ind w:left="0" w:right="0" w:firstLine="0"/>
    </w:pPr>
  </w:style>
  <w:style w:type="paragraph" w:styleId="182">
    <w:name w:val="toc 2"/>
    <w:basedOn w:val="727"/>
    <w:next w:val="727"/>
    <w:uiPriority w:val="39"/>
    <w:unhideWhenUsed/>
    <w:pPr>
      <w:spacing w:after="57"/>
      <w:ind w:left="283" w:right="0" w:firstLine="0"/>
    </w:pPr>
  </w:style>
  <w:style w:type="paragraph" w:styleId="183">
    <w:name w:val="toc 3"/>
    <w:basedOn w:val="727"/>
    <w:next w:val="727"/>
    <w:uiPriority w:val="39"/>
    <w:unhideWhenUsed/>
    <w:pPr>
      <w:spacing w:after="57"/>
      <w:ind w:left="567" w:right="0" w:firstLine="0"/>
    </w:pPr>
  </w:style>
  <w:style w:type="paragraph" w:styleId="184">
    <w:name w:val="toc 4"/>
    <w:basedOn w:val="727"/>
    <w:next w:val="727"/>
    <w:uiPriority w:val="39"/>
    <w:unhideWhenUsed/>
    <w:pPr>
      <w:spacing w:after="57"/>
      <w:ind w:left="850" w:right="0" w:firstLine="0"/>
    </w:pPr>
  </w:style>
  <w:style w:type="paragraph" w:styleId="185">
    <w:name w:val="toc 5"/>
    <w:basedOn w:val="727"/>
    <w:next w:val="727"/>
    <w:uiPriority w:val="39"/>
    <w:unhideWhenUsed/>
    <w:pPr>
      <w:spacing w:after="57"/>
      <w:ind w:left="1134" w:right="0" w:firstLine="0"/>
    </w:pPr>
  </w:style>
  <w:style w:type="paragraph" w:styleId="186">
    <w:name w:val="toc 6"/>
    <w:basedOn w:val="727"/>
    <w:next w:val="727"/>
    <w:uiPriority w:val="39"/>
    <w:unhideWhenUsed/>
    <w:pPr>
      <w:spacing w:after="57"/>
      <w:ind w:left="1417" w:right="0" w:firstLine="0"/>
    </w:pPr>
  </w:style>
  <w:style w:type="paragraph" w:styleId="187">
    <w:name w:val="toc 7"/>
    <w:basedOn w:val="727"/>
    <w:next w:val="727"/>
    <w:uiPriority w:val="39"/>
    <w:unhideWhenUsed/>
    <w:pPr>
      <w:spacing w:after="57"/>
      <w:ind w:left="1701" w:right="0" w:firstLine="0"/>
    </w:pPr>
  </w:style>
  <w:style w:type="paragraph" w:styleId="188">
    <w:name w:val="toc 8"/>
    <w:basedOn w:val="727"/>
    <w:next w:val="727"/>
    <w:uiPriority w:val="39"/>
    <w:unhideWhenUsed/>
    <w:pPr>
      <w:spacing w:after="57"/>
      <w:ind w:left="1984" w:right="0" w:firstLine="0"/>
    </w:pPr>
  </w:style>
  <w:style w:type="paragraph" w:styleId="189">
    <w:name w:val="toc 9"/>
    <w:basedOn w:val="727"/>
    <w:next w:val="727"/>
    <w:uiPriority w:val="39"/>
    <w:unhideWhenUsed/>
    <w:pPr>
      <w:spacing w:after="57"/>
      <w:ind w:left="2268" w:right="0" w:firstLine="0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qFormat/>
    <w:rPr>
      <w:color w:val="000000"/>
      <w:sz w:val="28"/>
      <w:szCs w:val="35"/>
    </w:rPr>
  </w:style>
  <w:style w:type="character" w:styleId="728" w:default="1">
    <w:name w:val="Default Paragraph Font"/>
    <w:uiPriority w:val="1"/>
    <w:semiHidden/>
    <w:unhideWhenUsed/>
  </w:style>
  <w:style w:type="table" w:styleId="7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0" w:default="1">
    <w:name w:val="No List"/>
    <w:uiPriority w:val="99"/>
    <w:semiHidden/>
    <w:unhideWhenUsed/>
  </w:style>
  <w:style w:type="paragraph" w:styleId="731" w:customStyle="1">
    <w:name w:val="заголовок 6"/>
    <w:basedOn w:val="727"/>
    <w:next w:val="727"/>
    <w:pPr>
      <w:keepNext/>
      <w:jc w:val="center"/>
    </w:pPr>
    <w:rPr>
      <w:color w:val="auto"/>
      <w:szCs w:val="28"/>
    </w:rPr>
  </w:style>
  <w:style w:type="paragraph" w:styleId="732">
    <w:name w:val="Body Text Indent"/>
    <w:basedOn w:val="727"/>
    <w:pPr>
      <w:jc w:val="both"/>
    </w:pPr>
    <w:rPr>
      <w:color w:val="auto"/>
      <w:szCs w:val="28"/>
    </w:rPr>
  </w:style>
  <w:style w:type="paragraph" w:styleId="733">
    <w:name w:val="Body Text 3"/>
    <w:basedOn w:val="727"/>
    <w:pPr>
      <w:spacing w:after="120"/>
    </w:pPr>
    <w:rPr>
      <w:color w:val="auto"/>
      <w:sz w:val="16"/>
      <w:szCs w:val="16"/>
    </w:rPr>
  </w:style>
  <w:style w:type="paragraph" w:styleId="734">
    <w:name w:val="Body Text"/>
    <w:basedOn w:val="727"/>
    <w:pPr>
      <w:spacing w:after="120"/>
    </w:pPr>
    <w:rPr>
      <w:color w:val="auto"/>
      <w:sz w:val="24"/>
      <w:szCs w:val="24"/>
    </w:rPr>
  </w:style>
  <w:style w:type="paragraph" w:styleId="735">
    <w:name w:val="Body Text 2"/>
    <w:basedOn w:val="727"/>
    <w:pPr>
      <w:jc w:val="center"/>
    </w:pPr>
    <w:rPr>
      <w:b/>
      <w:bCs/>
    </w:rPr>
  </w:style>
  <w:style w:type="paragraph" w:styleId="736">
    <w:name w:val="Header"/>
    <w:basedOn w:val="727"/>
    <w:pPr>
      <w:tabs>
        <w:tab w:val="center" w:pos="4153" w:leader="none"/>
        <w:tab w:val="right" w:pos="8306" w:leader="none"/>
      </w:tabs>
    </w:pPr>
    <w:rPr>
      <w:color w:val="auto"/>
      <w:szCs w:val="28"/>
    </w:rPr>
  </w:style>
  <w:style w:type="paragraph" w:styleId="737">
    <w:name w:val="Balloon Text"/>
    <w:basedOn w:val="727"/>
    <w:semiHidden/>
    <w:rPr>
      <w:rFonts w:ascii="Tahoma" w:hAnsi="Tahoma" w:cs="Tahoma"/>
      <w:sz w:val="16"/>
      <w:szCs w:val="16"/>
    </w:rPr>
  </w:style>
  <w:style w:type="table" w:styleId="738">
    <w:name w:val="Table Grid"/>
    <w:basedOn w:val="72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 w:customStyle="1">
    <w:name w:val="Знак"/>
    <w:basedOn w:val="727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740">
    <w:name w:val="page number"/>
    <w:basedOn w:val="728"/>
  </w:style>
  <w:style w:type="paragraph" w:styleId="741">
    <w:name w:val="Footer"/>
    <w:basedOn w:val="727"/>
    <w:pPr>
      <w:tabs>
        <w:tab w:val="center" w:pos="4677" w:leader="none"/>
        <w:tab w:val="right" w:pos="9355" w:leader="none"/>
      </w:tabs>
    </w:pPr>
  </w:style>
  <w:style w:type="paragraph" w:styleId="742" w:customStyle="1">
    <w:name w:val="ConsPlusCell"/>
    <w:pPr>
      <w:widowControl w:val="off"/>
    </w:pPr>
    <w:rPr>
      <w:sz w:val="22"/>
      <w:szCs w:val="22"/>
    </w:rPr>
  </w:style>
  <w:style w:type="paragraph" w:styleId="743">
    <w:name w:val="List Paragraph"/>
    <w:basedOn w:val="727"/>
    <w:uiPriority w:val="34"/>
    <w:qFormat/>
    <w:pPr>
      <w:ind w:left="720"/>
      <w:contextualSpacing/>
    </w:pPr>
  </w:style>
  <w:style w:type="paragraph" w:styleId="744" w:customStyle="1">
    <w:name w:val="ConsPlusTitle"/>
    <w:pPr>
      <w:widowControl w:val="off"/>
    </w:pPr>
    <w:rPr>
      <w:b/>
      <w:bCs/>
      <w:sz w:val="24"/>
      <w:szCs w:val="24"/>
    </w:rPr>
  </w:style>
  <w:style w:type="paragraph" w:styleId="1_1013" w:customStyle="1">
    <w:name w:val="Основной текст 3"/>
    <w:basedOn w:val="633"/>
    <w:next w:val="641"/>
    <w:link w:val="633"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spacing w:before="0" w:beforeAutospacing="0" w:after="120" w:afterAutospacing="0" w:line="240" w:lineRule="auto"/>
      <w:ind w:left="0" w:right="0" w:firstLine="0"/>
      <w:contextualSpacing w:val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Комитет ГАС адм. НСО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shlva</dc:creator>
  <cp:revision>6</cp:revision>
  <dcterms:created xsi:type="dcterms:W3CDTF">2020-06-05T01:53:00Z</dcterms:created>
  <dcterms:modified xsi:type="dcterms:W3CDTF">2024-04-15T11:20:41Z</dcterms:modified>
</cp:coreProperties>
</file>