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</w:t>
        <w:br/>
        <w:t xml:space="preserve">постановления Правительства</w:t>
        <w:br/>
        <w:t xml:space="preserve">Новосибирской области</w:t>
      </w:r>
      <w:r>
        <w:rPr>
          <w:rFonts w:ascii="Times New Roman" w:hAnsi="Times New Roman" w:cs="Times New Roman"/>
        </w:rPr>
      </w:r>
      <w:r/>
    </w:p>
    <w:p>
      <w:pPr>
        <w:spacing w:before="0" w:after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before="0" w:after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contextualSpacing w:val="0"/>
        <w:jc w:val="center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Об утверждении Уведомительного порядка выдачи органами местного самоуправления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/>
    </w:p>
    <w:p>
      <w:pPr>
        <w:contextualSpacing w:val="0"/>
        <w:jc w:val="left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 w:val="0"/>
        <w:ind w:left="0" w:firstLine="708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36"/>
          <w:szCs w:val="3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 исполнения Перечня поручений Президента Российской Федерации по результатам проверки исполнения законодательства, направленного на развитие газоснабжения и газификации регионов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31.05.2020 № Пр-907, Перечня поручений Президента Российской Федерации по реализации Посланий Президента Российской Федерации Федеральному Собранию Российской Федерации от 21.04.2021 № Пр-753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протоколом федерального штаба у Заместителя Председателя Правительства Российской Федерации Новака А.В.</w:t>
        <w:br/>
        <w:t xml:space="preserve">от 28.07.2022 № АН-П51-75пр: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contextualSpacing w:val="0"/>
        <w:ind w:left="0" w:firstLine="708"/>
        <w:jc w:val="both"/>
        <w:spacing w:before="0" w:after="0" w:line="240" w:lineRule="auto"/>
        <w:shd w:val="nil" w:color="00000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1. Утвердить 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ведомительный 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выдачи органами местного самоуправления Новосибирской области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.</w:t>
      </w:r>
      <w:r/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contextualSpacing w:val="0"/>
        <w:ind w:left="0" w:firstLine="708"/>
        <w:jc w:val="both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2. 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 w:val="0"/>
        <w:ind w:left="0" w:firstLine="708"/>
        <w:jc w:val="both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3. Контроль за исполнением настоящего постановления возложить на заместителя Губернатора Новосибирской области Сёмку С.Н.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 w:val="0"/>
        <w:ind w:left="0" w:firstLine="0"/>
        <w:jc w:val="left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 w:val="0"/>
        <w:jc w:val="left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 w:val="0"/>
        <w:jc w:val="left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4248" w:firstLine="0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  <w:r>
        <w:rPr>
          <w:highlight w:val="none"/>
        </w:rPr>
      </w:r>
      <w:r/>
    </w:p>
    <w:p>
      <w:pPr>
        <w:shd w:val="nil" w:color="auto"/>
      </w:pPr>
      <w:r>
        <w:br w:type="page" w:clear="all"/>
      </w:r>
      <w:r/>
    </w:p>
    <w:p>
      <w:pPr>
        <w:pStyle w:val="855"/>
        <w:ind w:left="0" w:firstLine="0"/>
        <w:jc w:val="left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</w:pPr>
      <w:r>
        <w:rPr>
          <w:rFonts w:ascii="Times New Roman" w:hAnsi="Times New Roman" w:cs="Times New Roman"/>
          <w:sz w:val="28"/>
          <w:szCs w:val="24"/>
        </w:rPr>
        <w:t xml:space="preserve">СОГЛАСОВАНО:</w:t>
      </w:r>
      <w:r>
        <w:rPr>
          <w:rFonts w:ascii="Times New Roman" w:hAnsi="Times New Roman" w:cs="Times New Roman"/>
        </w:rPr>
      </w:r>
      <w:r/>
    </w:p>
    <w:p>
      <w:pPr>
        <w:spacing w:after="0"/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5393"/>
        <w:gridCol w:w="1977"/>
        <w:gridCol w:w="2409"/>
      </w:tblGrid>
      <w:tr>
        <w:trPr>
          <w:trHeight w:val="923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5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120"/>
              <w:rPr>
                <w:rFonts w:ascii="Times New Roman" w:hAnsi="Times New Roman" w:cs="Times New Roman"/>
                <w:color w:val="000000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Сёмка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6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120"/>
              <w:rPr>
                <w:rFonts w:ascii="Times New Roman" w:hAnsi="Times New Roman" w:cs="Times New Roman"/>
                <w:color w:val="000000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74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outlineLvl w:val="0"/>
            </w:pPr>
            <w:r>
              <w:rPr>
                <w:rFonts w:ascii="Times New Roman" w:hAnsi="Times New Roman" w:eastAsia="Arial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none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 w:eastAsia="Arial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120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 жилищно‒коммунального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/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Д.Н. Архипов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pPr>
        <w:pStyle w:val="8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5"/>
        <w:contextualSpacing w:val="0"/>
        <w:ind w:left="0" w:firstLine="720"/>
        <w:jc w:val="center"/>
        <w:rPr>
          <w:rFonts w:ascii="Times New Roman" w:hAnsi="Times New Roman" w:eastAsia="Arial" w:cs="Times New Roman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r>
        <w:rPr>
          <w:highlight w:val="none"/>
        </w:rPr>
      </w:r>
      <w:r>
        <w:rPr>
          <w:highlight w:val="none"/>
        </w:rPr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>
      <w:rPr>
        <w:rFonts w:ascii="Times New Roman" w:hAnsi="Times New Roman" w:cs="Times New Roman"/>
        <w:sz w:val="20"/>
        <w:szCs w:val="20"/>
      </w:rPr>
      <w:t xml:space="preserve">Д.Н. Архипов</w:t>
    </w:r>
    <w:r/>
  </w:p>
  <w:p>
    <w:pPr>
      <w:pStyle w:val="701"/>
      <w:rPr>
        <w:rFonts w:ascii="Times New Roman" w:hAnsi="Times New Roman" w:cs="Times New Roman"/>
        <w:highlight w:val="none"/>
      </w:rPr>
    </w:pPr>
    <w:r>
      <w:rPr>
        <w:rFonts w:ascii="Times New Roman" w:hAnsi="Times New Roman" w:cs="Times New Roman"/>
        <w:sz w:val="20"/>
        <w:szCs w:val="20"/>
        <w:highlight w:val="none"/>
      </w:rPr>
      <w:t xml:space="preserve">238-61-56</w:t>
    </w:r>
    <w:r>
      <w:rPr>
        <w:rFonts w:ascii="Times New Roman" w:hAnsi="Times New Roman" w:cs="Times New Roman"/>
        <w:sz w:val="20"/>
        <w:szCs w:val="20"/>
        <w:highlight w:val="non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9"/>
    <w:next w:val="849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9"/>
    <w:next w:val="849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No Spacing"/>
    <w:basedOn w:val="849"/>
    <w:uiPriority w:val="1"/>
    <w:qFormat/>
    <w:pPr>
      <w:spacing w:after="0" w:line="240" w:lineRule="auto"/>
    </w:pPr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character" w:styleId="854" w:default="1">
    <w:name w:val="Default Paragraph Font"/>
    <w:uiPriority w:val="1"/>
    <w:semiHidden/>
    <w:unhideWhenUsed/>
  </w:style>
  <w:style w:type="paragraph" w:styleId="85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2023-08-04T09:49:07Z</dcterms:modified>
</cp:coreProperties>
</file>