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spacing w:after="0" w:line="240" w:lineRule="auto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/>
          <w:sz w:val="16"/>
          <w:szCs w:val="16"/>
          <w:lang w:eastAsia="ru-RU"/>
        </w:rPr>
      </w:r>
      <w:r/>
    </w:p>
    <w:p>
      <w:pPr>
        <w:pStyle w:val="855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МИНИСТЕРСТВО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ЖИЛИЩНО-КОММУНАЛЬНОГО ХОЗЯЙСТВА И ЭНЕРГЕТИКИ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НОВОСИБИРСКОЙ ОБЛАСТИ</w:t>
      </w:r>
      <w:r/>
    </w:p>
    <w:p>
      <w:pPr>
        <w:pStyle w:val="855"/>
        <w:spacing w:after="0" w:line="240" w:lineRule="auto"/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855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55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проекту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постановления 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55"/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Об утверждении уведомительного порядка выдачи органами местного самоуправления предварительных согласований мест размещения газопроводов, разрешений на размещение газопроводов и разрешений (ордеров) на производство земляных работ</w:t>
      </w:r>
      <w:r>
        <w:rPr>
          <w:rFonts w:ascii="Times New Roman" w:hAnsi="Times New Roman"/>
          <w:bCs/>
          <w:sz w:val="28"/>
          <w:szCs w:val="28"/>
        </w:rPr>
        <w:t xml:space="preserve">»</w:t>
      </w:r>
      <w:r>
        <w:rPr>
          <w:rFonts w:ascii="Times New Roman" w:hAnsi="Times New Roman"/>
          <w:bCs/>
          <w:sz w:val="28"/>
          <w:szCs w:val="28"/>
        </w:rPr>
      </w:r>
      <w:r/>
    </w:p>
    <w:p>
      <w:pPr>
        <w:pStyle w:val="855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55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постановления Новосибирской области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Об утверждении уведомительного порядка выдачи органами местного самоуправления предварительных согласований мест размещения газопроводов, разрешений на размещение газопроводов и разрешений (ордеров) на производство земляных работ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 (далее –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проект постановления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разработан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целях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регламентирования уведомительного порядка производства земляных работ при социальной газификации.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61"/>
        <w:contextualSpacing w:val="0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none"/>
          <w:shd w:val="clear" w:color="auto" w:fill="ffffff"/>
          <w:lang w:eastAsia="ru-RU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оциальная газификация осуществляется в целях исполнения Перечня поручений Президента Российской Федерации по результатам проверки исполнения законодательства, направленного на развитие газоснабжения и газификации регионов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31.05.2022 № Пр-907</w:t>
      </w:r>
      <w:r/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Поручения Презид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ента Российской Федерации от 02.05.2021 № Пр-753 «По реализации Послания Президента Федеральному Собранию».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ind w:firstLine="708"/>
        <w:jc w:val="both"/>
        <w:spacing w:after="0"/>
      </w:pPr>
      <w:r>
        <w:rPr>
          <w:rStyle w:val="870"/>
        </w:rPr>
        <w:t xml:space="preserve">В соответствии с пунктом 2.1 Протокола совещания у Заместителя П</w:t>
      </w:r>
      <w:r>
        <w:rPr>
          <w:rStyle w:val="870"/>
        </w:rPr>
        <w:t xml:space="preserve">редседателя Правительства</w:t>
      </w:r>
      <w:r>
        <w:rPr>
          <w:rStyle w:val="870"/>
        </w:rPr>
        <w:t xml:space="preserve"> Р</w:t>
      </w:r>
      <w:r>
        <w:rPr>
          <w:rStyle w:val="870"/>
        </w:rPr>
        <w:t xml:space="preserve">оссийской </w:t>
      </w:r>
      <w:r>
        <w:rPr>
          <w:rStyle w:val="870"/>
        </w:rPr>
        <w:t xml:space="preserve">Ф</w:t>
      </w:r>
      <w:r>
        <w:rPr>
          <w:rStyle w:val="870"/>
        </w:rPr>
        <w:t xml:space="preserve">едерации</w:t>
      </w:r>
      <w:r>
        <w:rPr>
          <w:rStyle w:val="870"/>
        </w:rPr>
        <w:t xml:space="preserve"> А.В. Новака</w:t>
      </w:r>
      <w:r>
        <w:rPr>
          <w:rStyle w:val="870"/>
        </w:rPr>
        <w:t xml:space="preserve"> от 28.07.2022 № </w:t>
      </w:r>
      <w:r>
        <w:rPr>
          <w:rStyle w:val="870"/>
        </w:rPr>
        <w:t xml:space="preserve">АН-П51-75пр руководителям региональных штабов по газификации даны поручения проработать вопрос и ввести в действие уведомительный порядок выдачи </w:t>
      </w:r>
      <w:r>
        <w:rPr>
          <w:rStyle w:val="870"/>
        </w:rPr>
        <w:t xml:space="preserve">органами местного самоуправления</w:t>
      </w:r>
      <w:r>
        <w:rPr>
          <w:rStyle w:val="870"/>
        </w:rPr>
        <w:t xml:space="preserve"> предварительных согласований мест размещения газопроводов, разрешений на размещение газопроводов и разрешений (ордеров) на производство земляных работ (далее – Уведомительный порядок).</w:t>
      </w:r>
      <w:r>
        <w:rPr>
          <w:rStyle w:val="870"/>
        </w:rPr>
      </w:r>
      <w:r/>
    </w:p>
    <w:p>
      <w:pPr>
        <w:pStyle w:val="861"/>
        <w:contextualSpacing w:val="0"/>
        <w:ind w:left="0" w:firstLine="708"/>
        <w:jc w:val="both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Также в ходе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совместного совещания 21 апреля 2023 года по вопросам взаимодействия Правительства Новосибирской области и ООО «Газпром межрегионгаз» под председательством Губернатора Новосибирской 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бласти Травникова А.А., Правительству Новосибирской области поручено принять решение о введении в действие уведомительного порядка.</w:t>
      </w:r>
      <w:r/>
    </w:p>
    <w:p>
      <w:pPr>
        <w:ind w:firstLine="708"/>
        <w:jc w:val="both"/>
        <w:spacing w:after="0"/>
        <w:rPr>
          <w:rStyle w:val="870"/>
          <w:highlight w:val="none"/>
        </w:rPr>
      </w:pPr>
      <w:r>
        <w:rPr>
          <w:rStyle w:val="870"/>
        </w:rPr>
        <w:t xml:space="preserve">Целью введения уведомительного порядка является сокращение срока строительства </w:t>
      </w:r>
      <w:r>
        <w:rPr>
          <w:rStyle w:val="870"/>
        </w:rPr>
        <w:t xml:space="preserve">сетей газораспределения</w:t>
      </w:r>
      <w:r>
        <w:rPr>
          <w:rStyle w:val="870"/>
        </w:rPr>
        <w:t xml:space="preserve"> (получения разрешения на проведение земляных работ и</w:t>
      </w:r>
      <w:r>
        <w:rPr>
          <w:rStyle w:val="870"/>
        </w:rPr>
        <w:t xml:space="preserve"> разрешения на использование земель</w:t>
      </w:r>
      <w:r>
        <w:rPr>
          <w:rStyle w:val="870"/>
        </w:rPr>
        <w:t xml:space="preserve">).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855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855"/>
        <w:jc w:val="both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2f2f2"/>
          <w:sz w:val="28"/>
          <w:szCs w:val="28"/>
        </w:rPr>
        <w:t xml:space="preserve">[</w:t>
      </w:r>
      <w:r>
        <w:rPr>
          <w:rFonts w:ascii="Times New Roman" w:hAnsi="Times New Roman" w:cs="Times New Roman"/>
          <w:color w:val="f2f2f2"/>
          <w:sz w:val="28"/>
          <w:szCs w:val="28"/>
        </w:rPr>
        <w:t xml:space="preserve">МЕСТО ДЛЯ ПОДПИСИ]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Д.Н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Архипов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8"/>
      <w:footerReference w:type="default" r:id="rId9"/>
      <w:footerReference w:type="first" r:id="rId10"/>
      <w:footnotePr/>
      <w:endnotePr/>
      <w:type w:val="nextPage"/>
      <w:pgSz w:w="11906" w:h="16838" w:orient="portrait"/>
      <w:pgMar w:top="709" w:right="567" w:bottom="1135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</w:pPr>
    <w:r>
      <w:rPr>
        <w:rFonts w:ascii="Times New Roman" w:hAnsi="Times New Roman" w:cs="Times New Roman"/>
        <w:sz w:val="20"/>
        <w:szCs w:val="20"/>
      </w:rPr>
      <w:t xml:space="preserve">А.А. Вишняков</w:t>
    </w:r>
    <w:r>
      <w:rPr>
        <w:rFonts w:ascii="Times New Roman" w:hAnsi="Times New Roman" w:cs="Times New Roman"/>
        <w:sz w:val="20"/>
        <w:szCs w:val="20"/>
        <w:highlight w:val="none"/>
      </w:rPr>
    </w:r>
    <w:r/>
  </w:p>
  <w:p>
    <w:pPr>
      <w:pStyle w:val="707"/>
      <w:rPr>
        <w:rFonts w:ascii="Times New Roman" w:hAnsi="Times New Roman" w:cs="Times New Roman"/>
        <w:highlight w:val="none"/>
      </w:rPr>
    </w:pPr>
    <w:r>
      <w:rPr>
        <w:rFonts w:ascii="Times New Roman" w:hAnsi="Times New Roman" w:cs="Times New Roman"/>
        <w:sz w:val="20"/>
        <w:szCs w:val="20"/>
        <w:highlight w:val="none"/>
      </w:rPr>
      <w:t xml:space="preserve">238-76-43</w:t>
    </w:r>
    <w:r>
      <w:rPr>
        <w:rFonts w:ascii="Times New Roman" w:hAnsi="Times New Roman" w:cs="Times New Roman"/>
        <w:sz w:val="20"/>
        <w:szCs w:val="20"/>
        <w:highlight w:val="none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2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56">
    <w:name w:val="Основной шрифт абзаца"/>
    <w:next w:val="856"/>
    <w:link w:val="855"/>
    <w:uiPriority w:val="1"/>
    <w:unhideWhenUsed/>
  </w:style>
  <w:style w:type="table" w:styleId="857">
    <w:name w:val="Обычная таблица"/>
    <w:next w:val="857"/>
    <w:link w:val="855"/>
    <w:uiPriority w:val="99"/>
    <w:semiHidden/>
    <w:unhideWhenUsed/>
    <w:tblPr/>
  </w:style>
  <w:style w:type="numbering" w:styleId="858">
    <w:name w:val="Нет списка"/>
    <w:next w:val="858"/>
    <w:link w:val="855"/>
    <w:uiPriority w:val="99"/>
    <w:semiHidden/>
    <w:unhideWhenUsed/>
  </w:style>
  <w:style w:type="paragraph" w:styleId="859">
    <w:name w:val="Текст выноски"/>
    <w:basedOn w:val="855"/>
    <w:next w:val="859"/>
    <w:link w:val="86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0">
    <w:name w:val="Текст выноски Знак"/>
    <w:next w:val="860"/>
    <w:link w:val="859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61">
    <w:name w:val="ConsPlusNormal"/>
    <w:next w:val="861"/>
    <w:link w:val="855"/>
    <w:rPr>
      <w:rFonts w:ascii="Times New Roman" w:hAnsi="Times New Roman" w:eastAsia="Times New Roman"/>
      <w:sz w:val="28"/>
      <w:szCs w:val="28"/>
      <w:lang w:val="ru-RU" w:eastAsia="en-US" w:bidi="ar-SA"/>
    </w:rPr>
  </w:style>
  <w:style w:type="character" w:styleId="862">
    <w:name w:val="Гиперссылка"/>
    <w:next w:val="862"/>
    <w:link w:val="855"/>
    <w:uiPriority w:val="99"/>
    <w:semiHidden/>
    <w:unhideWhenUsed/>
    <w:rPr>
      <w:color w:val="0000ff"/>
      <w:u w:val="single"/>
    </w:rPr>
  </w:style>
  <w:style w:type="paragraph" w:styleId="863">
    <w:name w:val="Верхний колонтитул"/>
    <w:basedOn w:val="855"/>
    <w:next w:val="863"/>
    <w:link w:val="86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4">
    <w:name w:val="Верхний колонтитул Знак"/>
    <w:next w:val="864"/>
    <w:link w:val="863"/>
    <w:uiPriority w:val="99"/>
    <w:rPr>
      <w:sz w:val="22"/>
      <w:szCs w:val="22"/>
      <w:lang w:eastAsia="en-US"/>
    </w:rPr>
  </w:style>
  <w:style w:type="paragraph" w:styleId="865">
    <w:name w:val="Нижний колонтитул"/>
    <w:basedOn w:val="855"/>
    <w:next w:val="865"/>
    <w:link w:val="86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6">
    <w:name w:val="Нижний колонтитул Знак"/>
    <w:next w:val="866"/>
    <w:link w:val="865"/>
    <w:uiPriority w:val="99"/>
    <w:rPr>
      <w:sz w:val="22"/>
      <w:szCs w:val="22"/>
      <w:lang w:eastAsia="en-US"/>
    </w:rPr>
  </w:style>
  <w:style w:type="character" w:styleId="867" w:default="1">
    <w:name w:val="Default Paragraph Font"/>
    <w:uiPriority w:val="1"/>
    <w:semiHidden/>
    <w:unhideWhenUsed/>
  </w:style>
  <w:style w:type="numbering" w:styleId="868" w:default="1">
    <w:name w:val="No List"/>
    <w:uiPriority w:val="99"/>
    <w:semiHidden/>
    <w:unhideWhenUsed/>
  </w:style>
  <w:style w:type="table" w:styleId="869" w:default="1">
    <w:name w:val="Normal Table"/>
    <w:uiPriority w:val="99"/>
    <w:semiHidden/>
    <w:unhideWhenUsed/>
    <w:tblPr/>
  </w:style>
  <w:style w:type="character" w:styleId="870" w:customStyle="1">
    <w:name w:val="fontstyle01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 Максим Олегович</dc:creator>
  <cp:revision>24</cp:revision>
  <dcterms:created xsi:type="dcterms:W3CDTF">2023-02-01T03:57:00Z</dcterms:created>
  <dcterms:modified xsi:type="dcterms:W3CDTF">2023-08-04T09:27:21Z</dcterms:modified>
  <cp:version>1048576</cp:version>
</cp:coreProperties>
</file>