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</w:t>
      </w:r>
      <w:r>
        <w:rPr>
          <w:b/>
          <w:sz w:val="28"/>
          <w:szCs w:val="28"/>
        </w:rPr>
      </w:r>
      <w:r/>
    </w:p>
    <w:p>
      <w:pPr>
        <w:pStyle w:val="5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pStyle w:val="598"/>
        <w:jc w:val="center"/>
        <w:rPr>
          <w:sz w:val="16"/>
          <w:szCs w:val="28"/>
        </w:rPr>
      </w:pPr>
      <w:r>
        <w:rPr>
          <w:sz w:val="16"/>
          <w:szCs w:val="28"/>
        </w:rPr>
      </w:r>
      <w:r/>
    </w:p>
    <w:p>
      <w:pPr>
        <w:pStyle w:val="5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 – ЭКОНОМИЧЕСКОЕ ОБОСНОВАНИЕ</w:t>
      </w:r>
      <w:r/>
    </w:p>
    <w:p>
      <w:pPr>
        <w:pStyle w:val="598"/>
        <w:jc w:val="center"/>
        <w:rPr>
          <w:sz w:val="16"/>
          <w:szCs w:val="28"/>
        </w:rPr>
      </w:pPr>
      <w:r>
        <w:rPr>
          <w:sz w:val="16"/>
          <w:szCs w:val="28"/>
        </w:rPr>
      </w:r>
      <w:r/>
    </w:p>
    <w:p>
      <w:pPr>
        <w:pStyle w:val="598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остановлени</w:t>
      </w:r>
      <w:r>
        <w:rPr>
          <w:b/>
          <w:bCs/>
          <w:sz w:val="28"/>
          <w:szCs w:val="28"/>
        </w:rPr>
        <w:t xml:space="preserve">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</w:rPr>
        <w:t xml:space="preserve">Губернатора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szCs w:val="28"/>
        </w:rPr>
        <w:t xml:space="preserve">Новосибирской области </w:t>
      </w:r>
      <w:r/>
    </w:p>
    <w:p>
      <w:pPr>
        <w:pStyle w:val="598"/>
        <w:jc w:val="center"/>
        <w:shd w:val="clear" w:color="auto" w:fill="ffffff"/>
        <w:rPr>
          <w:b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постановление Губернатора Новосибирской области от 21.05.2012 № 90</w:t>
      </w:r>
      <w:r>
        <w:rPr>
          <w:b/>
          <w:sz w:val="28"/>
          <w:szCs w:val="28"/>
        </w:rPr>
        <w:t xml:space="preserve">»</w:t>
      </w:r>
      <w:r>
        <w:rPr>
          <w:b/>
        </w:rPr>
      </w:r>
      <w:r/>
    </w:p>
    <w:p>
      <w:pPr>
        <w:pStyle w:val="598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8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8"/>
        <w:ind w:firstLine="709"/>
        <w:jc w:val="both"/>
        <w:shd w:val="clear" w:color="auto" w:fill="ffffff"/>
        <w:rPr>
          <w:sz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риняти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роекта постановления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 xml:space="preserve">Губернатора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pacing w:val="-2"/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Губер</w:t>
      </w:r>
      <w:r>
        <w:rPr>
          <w:sz w:val="28"/>
          <w:szCs w:val="28"/>
        </w:rPr>
        <w:t xml:space="preserve">натора Новосибирской области от 21.05.2012 № </w:t>
      </w:r>
      <w:r>
        <w:rPr>
          <w:sz w:val="28"/>
          <w:szCs w:val="28"/>
        </w:rPr>
        <w:t xml:space="preserve">90</w:t>
      </w:r>
      <w:r>
        <w:rPr>
          <w:spacing w:val="-2"/>
          <w:sz w:val="28"/>
          <w:szCs w:val="28"/>
        </w:rPr>
        <w:t xml:space="preserve">»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 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реализация не </w:t>
      </w:r>
      <w:r>
        <w:rPr>
          <w:sz w:val="28"/>
          <w:szCs w:val="28"/>
        </w:rPr>
        <w:t xml:space="preserve">потребует допо</w:t>
      </w:r>
      <w:r>
        <w:rPr>
          <w:sz w:val="28"/>
          <w:szCs w:val="28"/>
        </w:rPr>
        <w:t xml:space="preserve">лнительных финансовых затрат 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</w:t>
      </w:r>
      <w:r>
        <w:rPr>
          <w:sz w:val="28"/>
          <w:szCs w:val="28"/>
        </w:rPr>
        <w:t xml:space="preserve">о бюджета Новосибирской области.</w:t>
      </w:r>
      <w:r>
        <w:rPr>
          <w:sz w:val="28"/>
        </w:rPr>
      </w:r>
      <w:r/>
    </w:p>
    <w:p>
      <w:pPr>
        <w:pStyle w:val="59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8"/>
        <w:jc w:val="both"/>
        <w:rPr>
          <w:sz w:val="28"/>
        </w:rPr>
      </w:pPr>
      <w:r>
        <w:rPr>
          <w:sz w:val="28"/>
        </w:rPr>
        <w:t xml:space="preserve">И.о.министра</w:t>
      </w:r>
      <w:r>
        <w:rPr>
          <w:sz w:val="28"/>
        </w:rPr>
        <w:t xml:space="preserve"> экономического развития </w:t>
      </w:r>
      <w:r/>
    </w:p>
    <w:p>
      <w:pPr>
        <w:pStyle w:val="598"/>
        <w:jc w:val="both"/>
        <w:rPr>
          <w:sz w:val="28"/>
        </w:rPr>
      </w:pPr>
      <w:r>
        <w:rPr>
          <w:sz w:val="28"/>
        </w:rPr>
        <w:t xml:space="preserve">Новосибирской области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В.Б. Шовтак</w:t>
      </w:r>
      <w:r>
        <w:rPr>
          <w:sz w:val="28"/>
        </w:rPr>
      </w:r>
      <w:r/>
    </w:p>
    <w:p>
      <w:pPr>
        <w:pStyle w:val="59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5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Я.В. Слютина</w:t>
      </w:r>
      <w:r>
        <w:rPr>
          <w:sz w:val="20"/>
          <w:szCs w:val="20"/>
        </w:rPr>
      </w:r>
      <w:r/>
    </w:p>
    <w:p>
      <w:pPr>
        <w:pStyle w:val="5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238-67-13</w:t>
      </w:r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character" w:styleId="599">
    <w:name w:val="Основной шрифт абзаца"/>
    <w:next w:val="599"/>
    <w:link w:val="598"/>
    <w:uiPriority w:val="1"/>
    <w:unhideWhenUsed/>
  </w:style>
  <w:style w:type="table" w:styleId="600">
    <w:name w:val="Обычная таблица"/>
    <w:next w:val="600"/>
    <w:link w:val="598"/>
    <w:uiPriority w:val="99"/>
    <w:semiHidden/>
    <w:unhideWhenUsed/>
    <w:tblPr/>
  </w:style>
  <w:style w:type="numbering" w:styleId="601">
    <w:name w:val="Нет списка"/>
    <w:next w:val="601"/>
    <w:link w:val="598"/>
    <w:uiPriority w:val="99"/>
    <w:semiHidden/>
    <w:unhideWhenUsed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revision>23</cp:revision>
  <dcterms:created xsi:type="dcterms:W3CDTF">2018-06-01T02:43:00Z</dcterms:created>
  <dcterms:modified xsi:type="dcterms:W3CDTF">2023-06-16T08:45:36Z</dcterms:modified>
  <cp:version>1048576</cp:version>
</cp:coreProperties>
</file>