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0C" w:rsidRPr="00BC4E99" w:rsidRDefault="00FF400C" w:rsidP="00BC4E99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4E99">
        <w:rPr>
          <w:rFonts w:ascii="Times New Roman" w:hAnsi="Times New Roman"/>
          <w:sz w:val="28"/>
          <w:szCs w:val="28"/>
        </w:rPr>
        <w:t>ПРИЛОЖЕНИЕ № 2</w:t>
      </w:r>
    </w:p>
    <w:p w:rsidR="00FF400C" w:rsidRPr="00BC4E99" w:rsidRDefault="00FF400C" w:rsidP="00BC4E99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4E99">
        <w:rPr>
          <w:rFonts w:ascii="Times New Roman" w:hAnsi="Times New Roman"/>
          <w:sz w:val="28"/>
          <w:szCs w:val="28"/>
        </w:rPr>
        <w:t>к проекту постановления Правительства Новосибирской области</w:t>
      </w:r>
    </w:p>
    <w:p w:rsidR="00FF400C" w:rsidRPr="00BC4E99" w:rsidRDefault="00FF400C" w:rsidP="00BC4E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400C" w:rsidRPr="00BC4E99" w:rsidRDefault="00FF400C" w:rsidP="00BC4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FF400C" w:rsidRPr="00BC4E99" w:rsidRDefault="00FF400C" w:rsidP="00BC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F400C" w:rsidRPr="00BC4E99" w:rsidRDefault="00FF400C" w:rsidP="00BC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FF400C" w:rsidRPr="00BC4E99" w:rsidRDefault="00FF400C" w:rsidP="00BC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</w:p>
    <w:p w:rsidR="00FF400C" w:rsidRPr="00BC4E99" w:rsidRDefault="00FF400C" w:rsidP="00BC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населения и улучшение социального</w:t>
      </w:r>
    </w:p>
    <w:p w:rsidR="00FF400C" w:rsidRPr="00BC4E99" w:rsidRDefault="00FF400C" w:rsidP="00BC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 xml:space="preserve">положения семей с детьми </w:t>
      </w:r>
      <w:proofErr w:type="gramStart"/>
      <w:r w:rsidRPr="00BC4E9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400C" w:rsidRPr="00BC4E99" w:rsidRDefault="00FF400C" w:rsidP="00BC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400C" w:rsidRPr="00BC4E99" w:rsidRDefault="009A4E2F" w:rsidP="00BC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на 2014-2</w:t>
      </w:r>
      <w:r w:rsidR="00FF400C" w:rsidRPr="00BC4E99">
        <w:rPr>
          <w:rFonts w:ascii="Times New Roman" w:hAnsi="Times New Roman" w:cs="Times New Roman"/>
          <w:sz w:val="28"/>
          <w:szCs w:val="28"/>
        </w:rPr>
        <w:t>0</w:t>
      </w:r>
      <w:r w:rsidR="005B53F4" w:rsidRPr="00BC4E99">
        <w:rPr>
          <w:rFonts w:ascii="Times New Roman" w:hAnsi="Times New Roman" w:cs="Times New Roman"/>
          <w:sz w:val="28"/>
          <w:szCs w:val="28"/>
        </w:rPr>
        <w:t>20</w:t>
      </w:r>
      <w:r w:rsidR="00FF400C" w:rsidRPr="00BC4E9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00C" w:rsidRPr="00BC4E99" w:rsidRDefault="00FF400C" w:rsidP="00BC4E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83"/>
      <w:bookmarkEnd w:id="0"/>
      <w:r w:rsidRPr="00BC4E99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FF400C" w:rsidRPr="00BC4E99" w:rsidRDefault="00FF400C" w:rsidP="00BC4E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F400C" w:rsidRPr="00BC4E99" w:rsidRDefault="00FF400C" w:rsidP="00BC4E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1418"/>
        <w:gridCol w:w="6804"/>
      </w:tblGrid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02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4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системы социальной поддержки населения и улучшение социального положения семей с детьми </w:t>
            </w:r>
            <w:r w:rsidR="009A4E2F" w:rsidRPr="00BC4E99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 на 2014-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Цель 1. 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97"/>
            <w:bookmarkEnd w:id="1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Улучшение качества жизни семей с детьми, детей, в том числе детей-инвалидов, детей-сирот и детей, оставшихся без попечения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98"/>
            <w:bookmarkEnd w:id="2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Реализация комплекса мер «Мир добрый к детям»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, МЗ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семьи, повышение престижа материнства и отцовства, развитие и сохранение семейных ценностей.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реабилитации и доступности социальных услуг детям, пострадавшим от жестокого обращения, и членам их семей.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и улучшение условий проживания воспитанников в специализированных учреждениях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05"/>
            <w:bookmarkEnd w:id="3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1.1.2. Реализация комплекса мер «За равные возможности»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ДФКиС</w:t>
            </w:r>
            <w:proofErr w:type="spellEnd"/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Создание интегративного пространства для детей-инвалидов и детей с ограниченными возможностями в среде обычных сверстников. Развитие программ поддержки родителей детей-инвалидов и детей с ограниченными возможностями здоровья, вовлечение волонтеров, некоммерческих организаций в оказание услуг детям-инвалидам и семьям с детьми-инвалидами.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услуг детям-инвалидам на базе государственных учреждений Новосибирской области, подведомственных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11"/>
            <w:bookmarkEnd w:id="4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1.1.3. Реализация комплекса мер «В интересах детей»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 инвалидов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поддержка отдельным категориям семей (в том числе многодетным семьям, семьям с детьми-инвалидами, семьям при рождении двух и более детей одновременно):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пособий, стипендий; оказание единовременной материальной помощи семьям с детьми по категориям (многодетные семьи, семьи с детьми-инвалидами, семейные воспитательные группы и др.); обеспечение занятости одиноких и многодетных родителей, воспитывающих несовершеннолетних детей, родителей, воспитывающих детей-инвалидов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 Финансовое обеспечение оказания государственных услуг государственными учреждениями Новосибирской области, подведомственными МСР</w:t>
            </w:r>
          </w:p>
        </w:tc>
        <w:tc>
          <w:tcPr>
            <w:tcW w:w="3402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4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услуг, направленных на улучшение качества жизни семей с детьми, детей, в том числе детей-инвалидов, детей-сирот и детей, оставшихся без попечения родителей, государственными учреждениями Новосибирской области, подведомственными </w:t>
            </w:r>
            <w:r w:rsidR="009A4E2F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Задача 1.2. Повышение доступности и качества отдыха, оздоровления и занятости детей</w:t>
            </w:r>
          </w:p>
        </w:tc>
      </w:tr>
      <w:tr w:rsidR="00FF400C" w:rsidRPr="00BC4E99" w:rsidTr="003751DC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1.2.1. Реализация современных форм оздоровления детей, семей с детьми, их отдыха и занятости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, МЗ, государственные учреждения Новосибирской области, подведомственные МЗ, МРП,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ДФКиС</w:t>
            </w:r>
            <w:proofErr w:type="spellEnd"/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проживающих в Новосибирской области, в том числе из семей группы риска, организация их отдыха и занятости в каникулярное время; профилактика правонарушений среди несовершеннолетних граждан;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1.2.2. Сохранение, модернизация и развитие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ДОУ и ДОУСОНО, включая объекты инфраструктуры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Проведение реконструкции, капитального ремонта зданий, сооружений, помещений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 Оснащение и благоустройство объектов и территорий ДОУ и ДОУСОНО в соответствии</w:t>
            </w:r>
          </w:p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 требованиями СанПиН и правилами безопасности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Оснащение и благоустройство объектов и территорий ДОУ и ДОУСОНО в соответствии с требованиями безопасности и комфортности, установленными действующими санитарно-эпидемиологическими правилами и нормативами и правилами безопасности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1.2.4. Финансовое обеспечение оказания государственных услуг государственными учреждениями Новосибирской области, подведомственными </w:t>
            </w:r>
            <w:r w:rsidR="009A4E2F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4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FF400C" w:rsidRPr="00BC4E99" w:rsidTr="003751DC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1.2.4.а. Финансовое обеспечение оказания государственных услуг (выполнения работ) детскими оздоровительными учреждениями, подведомственными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1C6813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813"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(МСР)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2D3FAA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A4E2F" w:rsidRPr="00BC4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47"/>
            <w:bookmarkEnd w:id="5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1.3.1. Реализация комплекса мер «Право на выбор» (в том числе реализация мер, направленных на обеспечение и защиту прав, интересов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>(МСР)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Новосибирской области условий для совершенствования системы профилактики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законом.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деинституциализации</w:t>
            </w:r>
            <w:proofErr w:type="spellEnd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родителей.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 лицам из их числа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1.3.2. Финансовое обеспечение оказания государственных услуг государственными учреждениями Новосибирской области, подведомственными </w:t>
            </w:r>
            <w:r w:rsidR="009A4E2F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государственных услуг, направленных на обеспечение и защиту прав, интересов детей-сирот и детей, оставшихся без попечения родителей</w:t>
            </w:r>
          </w:p>
        </w:tc>
      </w:tr>
      <w:tr w:rsidR="00FF400C" w:rsidRPr="00BC4E99" w:rsidTr="003751DC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57"/>
            <w:bookmarkEnd w:id="7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1.3.3. Социальная реабилитация и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услуг, направленных на реабилитацию и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лиц, потребляющих наркотические средства или психотропные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без назначения врача, а также страдающих алкогольной зависимостью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65"/>
            <w:bookmarkEnd w:id="8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, МК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граждан пожилого возраста, освоение ранее недоступных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улучшение социально-бытовых условий проживания инвалидов, ветеранов войны и вдов погибших (умерших) участников войны.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Увеличение доли ветеранов труда, охваченных санаторно-оздоровительным лечением,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2.1.2.а. Реализация мероприятий, направленных на поддержание жизненной активности граждан пожилого возраста, содействие их социальной адаптации и упрочению социальных связей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, религиозная организация «Новосибирская епархия Русской Православной Церкви (Московский Патриархат)»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Обучение граждан пожилого возраста современным информационным технологиям и навыкам пользования персональным компьютером. Оказание гражданам, проживающим в отдаленных населенных пунктах Новосибирской области, медицинской, консультационной и адресной натуральной помощи, услуг священнослужителей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2.1.4. Содействие повышению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уровня специалистов социальных служб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</w:p>
        </w:tc>
        <w:tc>
          <w:tcPr>
            <w:tcW w:w="14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 г.,</w:t>
            </w:r>
          </w:p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персонала организаций социального обслуживания населения новым технологиям работы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2.1.5. Финансовое обеспечение оказания государственных услуг государственными учреждениями Новосибирской области, подведомственными </w:t>
            </w:r>
            <w:r w:rsidR="009A4E2F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 по повышению качества жизни граждан пожилого возраста государственными учреждениями Новосибирской области, подведомственными </w:t>
            </w:r>
            <w:r w:rsidR="009A4E2F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Задача 2.2.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 инвалидов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МТЗиТР</w:t>
            </w:r>
            <w:proofErr w:type="spellEnd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, МК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Издание и тиражирование методических рекомендаций по 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 в практическую деятельность</w:t>
            </w:r>
          </w:p>
        </w:tc>
      </w:tr>
      <w:tr w:rsidR="00FF400C" w:rsidRPr="00BC4E99" w:rsidTr="003751DC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2.2.2.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, Минтранс НСО,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ДФКиС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, МЗ, МК, 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МОНиИП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государственные учреждения Новосибирской области, подведомственные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 инвалидов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МТЗиТР</w:t>
            </w:r>
            <w:proofErr w:type="spellEnd"/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Увеличение доли приоритетных объектов, в которых обеспечен беспрепятственный доступ для инвалидов и маломобильных групп населения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2.2.3. Обеспечение равного доступа инвалидов и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групп населения к реабилитационным услугам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государственные учреждения 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области, подведомственные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5527B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, МЗ, МК,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МОНиИП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 инвалидов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содействия занятости инвалидов и других маломобильных групп населения. Информирование по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возникновения заболеваний, способствующих развитию инвалидности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2.2.4. </w:t>
            </w:r>
            <w:proofErr w:type="gram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негосударственного сектора (некоммерческих организаций (за исключением государственных (муниципальных) учреждений) к оказанию реабилитационных услуг и оказание содействия инвалидам в обеспечении специальным оборудованием</w:t>
            </w:r>
            <w:proofErr w:type="gramEnd"/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, общественные организации инвалидов</w:t>
            </w:r>
            <w:r w:rsidR="002D3FAA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совершенствованию оказания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сурдоуслуг</w:t>
            </w:r>
            <w:proofErr w:type="spellEnd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, включая работу диспетчерской службы; создание, переоборудование и/или дооборудование специализированных рабочих мест для инвалидов в организациях различных форм собственности (по 1 рабоч</w:t>
            </w:r>
            <w:r w:rsidR="002D3FAA" w:rsidRPr="00BC4E99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2D3FAA" w:rsidRPr="00BC4E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ежегодно)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2.2.5. Финансовое обеспечение оказания государственных услуг государственными учреждениями Новосибирской области, подведомственными </w:t>
            </w:r>
            <w:r w:rsidR="009A4E2F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оказания государственных услуг по обеспечению беспрепятственного доступа инвалидов и других маломобильных групп населения к приоритетным для них объектам государственными учреждениями Новосибирской области, подведомственными </w:t>
            </w:r>
            <w:r w:rsidR="009A4E2F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2.3.1. Оказание адресной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отдельным категориям граждан по различным направлениям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</w:p>
        </w:tc>
        <w:tc>
          <w:tcPr>
            <w:tcW w:w="1418" w:type="dxa"/>
          </w:tcPr>
          <w:p w:rsidR="00FF400C" w:rsidRPr="00BC4E99" w:rsidRDefault="009A4E2F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улучшению здоровья и работоспособности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</w:t>
            </w:r>
            <w:r w:rsidR="00DF6E9B" w:rsidRPr="00BC4E99">
              <w:rPr>
                <w:rFonts w:ascii="Times New Roman" w:hAnsi="Times New Roman" w:cs="Times New Roman"/>
                <w:sz w:val="24"/>
                <w:szCs w:val="24"/>
              </w:rPr>
              <w:t>ов труда, работников бюджетной сферы, малоимущих граждан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, уменьшению нахождения работников бюджетной сферы на листках нетрудоспособности.</w:t>
            </w:r>
          </w:p>
          <w:p w:rsidR="00FF400C" w:rsidRPr="00BC4E99" w:rsidRDefault="00DF6E9B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в виде натуральной помощи малоимущим гражданам и гражданам, находящимся в трудной жизненной ситуации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 Организация и проведение социально значимых мероприятий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</w:p>
        </w:tc>
        <w:tc>
          <w:tcPr>
            <w:tcW w:w="1418" w:type="dxa"/>
          </w:tcPr>
          <w:p w:rsidR="00FF400C" w:rsidRPr="00BC4E99" w:rsidRDefault="00E22D41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2.3.3. Повышение качества предоставления социальных услуг: повышение квалификации и проведение реабилитации работников социальной сферы, повышение уровня информированности населения о предоставлении государственных услуг в сфере социальной поддержки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МТиСР</w:t>
            </w:r>
            <w:proofErr w:type="spellEnd"/>
            <w:r w:rsidR="002D3FAA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400C" w:rsidRPr="00BC4E99" w:rsidRDefault="00E22D41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A21A53" w:rsidRPr="00BC4E99" w:rsidRDefault="000F7839" w:rsidP="00BC4E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реабилитации </w:t>
            </w:r>
            <w:r w:rsidRPr="00BC4E99">
              <w:rPr>
                <w:rFonts w:ascii="Times New Roman" w:eastAsiaTheme="minorHAnsi" w:hAnsi="Times New Roman"/>
                <w:sz w:val="24"/>
                <w:szCs w:val="24"/>
              </w:rPr>
              <w:t xml:space="preserve">сотрудников социальных служб, опеки и попечительства, сотрудников министерства и его территориальных органов </w:t>
            </w:r>
            <w:r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повышения</w:t>
            </w:r>
            <w:r w:rsidR="00B75073"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1A53"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«стрессоустойчиво</w:t>
            </w:r>
            <w:r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сти» и предотвращения </w:t>
            </w:r>
            <w:r w:rsidR="00A21A53"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«профессионально</w:t>
            </w:r>
            <w:r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выгорания</w:t>
            </w:r>
            <w:r w:rsidR="00A21A53"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5073"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сотрудников</w:t>
            </w:r>
            <w:r w:rsidR="00A21A53" w:rsidRPr="00BC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  <w:p w:rsidR="000F7839" w:rsidRPr="00BC4E99" w:rsidRDefault="000F7839" w:rsidP="00BC4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0C" w:rsidRPr="00BC4E99" w:rsidTr="003751DC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2.3.4. Укрепление материально-технической базы территориальных органов МСР (ремонт помещений, обеспечение пожаробезопасности и другие виды работ, приобретение основных средств)</w:t>
            </w:r>
          </w:p>
        </w:tc>
        <w:tc>
          <w:tcPr>
            <w:tcW w:w="3402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418" w:type="dxa"/>
          </w:tcPr>
          <w:p w:rsidR="00FF400C" w:rsidRPr="00BC4E99" w:rsidRDefault="00FF400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территориальных органов МСР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 Обеспечение социальных гарантий (</w:t>
            </w:r>
            <w:r w:rsidR="00517D79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выплат) отдельным категориям граждан, в том числе получателям из числа социально уязвимых слоев населения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BC4E9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="002D3FAA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400C" w:rsidRPr="00BC4E99" w:rsidRDefault="00E22D41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поддержка, улучшение социального положения и повышение уровня материального обеспечения, в том числе малоимущих граждан, проживающих на территории Новосибирской области</w:t>
            </w:r>
          </w:p>
        </w:tc>
      </w:tr>
      <w:tr w:rsidR="00FF400C" w:rsidRPr="00BC4E99" w:rsidTr="003751DC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2.3.6. Финансовое обеспечение оказания государственных услуг государственными учреждениями Новосибирской области, подведомственными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BC4E9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="001C6813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BC4E9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="002D3FAA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400C" w:rsidRPr="00BC4E99" w:rsidRDefault="00E22D41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</w:t>
            </w:r>
            <w:r w:rsidR="004F03CF" w:rsidRPr="00BC4E99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 наказаниям, не связанным с изоляцией от общества, и лиц без определенного места жительства</w:t>
            </w:r>
          </w:p>
        </w:tc>
      </w:tr>
      <w:tr w:rsidR="00FF400C" w:rsidRPr="00BC4E99" w:rsidTr="003751DC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2.3.7. Обеспечение деятельности государственных учреждений, подведомственных </w:t>
            </w: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BC4E9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="00EA5346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(МСР)</w:t>
            </w: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, за счет средств от оказания платных услуг, безвозмездных поступлений от физических и юридических лиц, в том числе добровольных пожертвований, и средств от иной приносящей доходы деятельности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BC4E9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1418" w:type="dxa"/>
          </w:tcPr>
          <w:p w:rsidR="00FF400C" w:rsidRPr="00BC4E99" w:rsidRDefault="00E22D41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социальных услуг, предоставляемых гражданам в полустационарной и стационарной формах на базе государственных учреждений, подведомственных </w:t>
            </w:r>
            <w:r w:rsidR="004F03CF" w:rsidRPr="00BC4E99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  <w:proofErr w:type="gramEnd"/>
          </w:p>
        </w:tc>
      </w:tr>
      <w:tr w:rsidR="00FF400C" w:rsidRPr="00BC4E99" w:rsidTr="003751DC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2.3.8. Компенсация поставщикам социальных услуг, включенным в реестр поставщиков социальных услуг в Новосибирской области, предоставляющим гражданам социальные услуги, но не участвующим в выполнении государственного задания (заказа)</w:t>
            </w:r>
          </w:p>
        </w:tc>
        <w:tc>
          <w:tcPr>
            <w:tcW w:w="3402" w:type="dxa"/>
          </w:tcPr>
          <w:p w:rsidR="00FF400C" w:rsidRPr="00BC4E99" w:rsidRDefault="00DF6E9B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МСР, </w:t>
            </w:r>
            <w:proofErr w:type="spellStart"/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0B1" w:rsidRPr="00BC4E9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r w:rsidR="00E44AC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400C" w:rsidRPr="00BC4E99" w:rsidRDefault="00E22D41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3F4" w:rsidRPr="00BC4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получения гражданами социальных услуг в некоммерческих организациях - поставщиках социальных услуг, формирование конкурентной среды в сфере социального обслуживания, в том числе при предоставлении социальных услуг осужденным гражданам, постоянно проживающим на территории Новосибирской области, категория которых предусмотрена </w:t>
            </w:r>
            <w:hyperlink r:id="rId8" w:history="1">
              <w:r w:rsidRPr="00BC4E99">
                <w:rPr>
                  <w:rFonts w:ascii="Times New Roman" w:hAnsi="Times New Roman" w:cs="Times New Roman"/>
                  <w:sz w:val="24"/>
                  <w:szCs w:val="24"/>
                </w:rPr>
                <w:t>частью первой статьи 82.1</w:t>
              </w:r>
            </w:hyperlink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Федерации, которым отсрочено отбывание наказания в виде лишения свободы, прошедшим курс лечения от наркомании и медицинскую</w:t>
            </w:r>
            <w:proofErr w:type="gramEnd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реабилитацию</w:t>
            </w:r>
          </w:p>
        </w:tc>
      </w:tr>
      <w:tr w:rsidR="00FF400C" w:rsidRPr="00BC4E99" w:rsidTr="00220F31">
        <w:tc>
          <w:tcPr>
            <w:tcW w:w="14742" w:type="dxa"/>
            <w:gridSpan w:val="4"/>
          </w:tcPr>
          <w:p w:rsidR="00FF400C" w:rsidRPr="00BC4E99" w:rsidRDefault="00FF400C" w:rsidP="00BC4E9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Общепрограммное</w:t>
            </w:r>
            <w:proofErr w:type="spellEnd"/>
            <w:r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</w:tr>
      <w:tr w:rsidR="00FF400C" w:rsidRPr="00BC4E99" w:rsidTr="00220F31">
        <w:tc>
          <w:tcPr>
            <w:tcW w:w="3118" w:type="dxa"/>
          </w:tcPr>
          <w:p w:rsidR="00FF400C" w:rsidRPr="00BC4E99" w:rsidRDefault="00FF400C" w:rsidP="00BC4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Содержание центрального аппарата и территориальных органов государственного заказчика государственной программы</w:t>
            </w:r>
          </w:p>
        </w:tc>
        <w:tc>
          <w:tcPr>
            <w:tcW w:w="3402" w:type="dxa"/>
          </w:tcPr>
          <w:p w:rsidR="00FF400C" w:rsidRPr="00BC4E99" w:rsidRDefault="00E44ACC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МСР</w:t>
            </w:r>
          </w:p>
        </w:tc>
        <w:tc>
          <w:tcPr>
            <w:tcW w:w="1418" w:type="dxa"/>
          </w:tcPr>
          <w:p w:rsidR="00FF400C" w:rsidRPr="00BC4E99" w:rsidRDefault="00A018F7" w:rsidP="00BC4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 w:rsidR="00E44ACC" w:rsidRPr="00BC4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400C" w:rsidRPr="00BC4E9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6804" w:type="dxa"/>
          </w:tcPr>
          <w:p w:rsidR="00FF400C" w:rsidRPr="00BC4E99" w:rsidRDefault="00FF400C" w:rsidP="00BC4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99">
              <w:rPr>
                <w:rFonts w:ascii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</w:t>
            </w:r>
          </w:p>
        </w:tc>
      </w:tr>
    </w:tbl>
    <w:p w:rsidR="00FF400C" w:rsidRPr="00BC4E99" w:rsidRDefault="00FF400C" w:rsidP="00BC4E99">
      <w:pPr>
        <w:rPr>
          <w:rFonts w:ascii="Times New Roman" w:hAnsi="Times New Roman"/>
          <w:sz w:val="28"/>
          <w:szCs w:val="28"/>
        </w:rPr>
        <w:sectPr w:rsidR="00FF400C" w:rsidRPr="00BC4E99" w:rsidSect="004C6F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ДОУ - государственные и муниципальные детские оздоровительные учреждения в Новосибирской области;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ДОУСОНО - детские оздоровительные учреждения социально ориентированных некоммерческих организаций;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E99">
        <w:rPr>
          <w:rFonts w:ascii="Times New Roman" w:hAnsi="Times New Roman" w:cs="Times New Roman"/>
          <w:sz w:val="28"/>
          <w:szCs w:val="28"/>
        </w:rPr>
        <w:t>ДФКиС</w:t>
      </w:r>
      <w:proofErr w:type="spellEnd"/>
      <w:r w:rsidRPr="00BC4E99">
        <w:rPr>
          <w:rFonts w:ascii="Times New Roman" w:hAnsi="Times New Roman" w:cs="Times New Roman"/>
          <w:sz w:val="28"/>
          <w:szCs w:val="28"/>
        </w:rPr>
        <w:t xml:space="preserve"> - департамент физической культуры и спорта Новосибирской области;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МЗ - министерство здравоохранения Новосибирской области;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Минтранс НСО - министерство транспорта и дорожного хозяйства Новосибирской области;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МК - министерство культуры Новосибирской области;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E99">
        <w:rPr>
          <w:rFonts w:ascii="Times New Roman" w:hAnsi="Times New Roman" w:cs="Times New Roman"/>
          <w:sz w:val="28"/>
          <w:szCs w:val="28"/>
        </w:rPr>
        <w:t>МОНиИП</w:t>
      </w:r>
      <w:proofErr w:type="spellEnd"/>
      <w:r w:rsidRPr="00BC4E99">
        <w:rPr>
          <w:rFonts w:ascii="Times New Roman" w:hAnsi="Times New Roman" w:cs="Times New Roman"/>
          <w:sz w:val="28"/>
          <w:szCs w:val="28"/>
        </w:rPr>
        <w:t xml:space="preserve"> - министерство образования, науки и инновационной политики Новосибирской области;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МРП - министерство региональной политики Новосибирской области;</w:t>
      </w:r>
    </w:p>
    <w:p w:rsidR="00E22D41" w:rsidRPr="00BC4E99" w:rsidRDefault="00E22D41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E99">
        <w:rPr>
          <w:rFonts w:ascii="Times New Roman" w:hAnsi="Times New Roman" w:cs="Times New Roman"/>
          <w:sz w:val="28"/>
          <w:szCs w:val="28"/>
        </w:rPr>
        <w:t>МСР – министерство социального развития Новосибирской области;</w:t>
      </w:r>
    </w:p>
    <w:p w:rsidR="00FF400C" w:rsidRPr="00BC4E99" w:rsidRDefault="00FF400C" w:rsidP="00BC4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E99">
        <w:rPr>
          <w:rFonts w:ascii="Times New Roman" w:hAnsi="Times New Roman" w:cs="Times New Roman"/>
          <w:sz w:val="28"/>
          <w:szCs w:val="28"/>
        </w:rPr>
        <w:t>М</w:t>
      </w:r>
      <w:r w:rsidR="00FD00B1" w:rsidRPr="00BC4E99">
        <w:rPr>
          <w:rFonts w:ascii="Times New Roman" w:hAnsi="Times New Roman" w:cs="Times New Roman"/>
          <w:sz w:val="28"/>
          <w:szCs w:val="28"/>
        </w:rPr>
        <w:t>Ти</w:t>
      </w:r>
      <w:r w:rsidRPr="00BC4E99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BC4E99">
        <w:rPr>
          <w:rFonts w:ascii="Times New Roman" w:hAnsi="Times New Roman" w:cs="Times New Roman"/>
          <w:sz w:val="28"/>
          <w:szCs w:val="28"/>
        </w:rPr>
        <w:t xml:space="preserve"> </w:t>
      </w:r>
      <w:r w:rsidR="00FD00B1" w:rsidRPr="00BC4E99">
        <w:rPr>
          <w:rFonts w:ascii="Times New Roman" w:hAnsi="Times New Roman" w:cs="Times New Roman"/>
          <w:sz w:val="28"/>
          <w:szCs w:val="28"/>
        </w:rPr>
        <w:t>–</w:t>
      </w:r>
      <w:r w:rsidRPr="00BC4E99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FD00B1" w:rsidRPr="00BC4E99"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BC4E99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FD00B1" w:rsidRPr="00BC4E99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</w:t>
      </w:r>
      <w:r w:rsidRPr="00BC4E99">
        <w:rPr>
          <w:rFonts w:ascii="Times New Roman" w:hAnsi="Times New Roman" w:cs="Times New Roman"/>
          <w:sz w:val="28"/>
          <w:szCs w:val="28"/>
        </w:rPr>
        <w:t>.</w:t>
      </w:r>
    </w:p>
    <w:p w:rsidR="007E14EA" w:rsidRPr="00BC4E99" w:rsidRDefault="007E14EA" w:rsidP="00BC4E99">
      <w:pPr>
        <w:rPr>
          <w:rFonts w:ascii="Times New Roman" w:hAnsi="Times New Roman"/>
          <w:sz w:val="28"/>
          <w:szCs w:val="28"/>
        </w:rPr>
      </w:pPr>
    </w:p>
    <w:p w:rsidR="002B3928" w:rsidRPr="00FF400C" w:rsidRDefault="002B3928" w:rsidP="00BC4E99">
      <w:pPr>
        <w:jc w:val="center"/>
        <w:rPr>
          <w:rFonts w:ascii="Times New Roman" w:hAnsi="Times New Roman"/>
          <w:sz w:val="28"/>
          <w:szCs w:val="28"/>
        </w:rPr>
      </w:pPr>
      <w:r w:rsidRPr="00BC4E99">
        <w:rPr>
          <w:rFonts w:ascii="Times New Roman" w:hAnsi="Times New Roman"/>
          <w:sz w:val="28"/>
          <w:szCs w:val="28"/>
        </w:rPr>
        <w:t>__________».</w:t>
      </w:r>
    </w:p>
    <w:sectPr w:rsidR="002B3928" w:rsidRPr="00FF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0B" w:rsidRDefault="004C6F0B" w:rsidP="004C6F0B">
      <w:pPr>
        <w:spacing w:after="0" w:line="240" w:lineRule="auto"/>
      </w:pPr>
      <w:r>
        <w:separator/>
      </w:r>
    </w:p>
  </w:endnote>
  <w:endnote w:type="continuationSeparator" w:id="0">
    <w:p w:rsidR="004C6F0B" w:rsidRDefault="004C6F0B" w:rsidP="004C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B" w:rsidRDefault="004C6F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B" w:rsidRDefault="004C6F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B" w:rsidRDefault="004C6F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0B" w:rsidRDefault="004C6F0B" w:rsidP="004C6F0B">
      <w:pPr>
        <w:spacing w:after="0" w:line="240" w:lineRule="auto"/>
      </w:pPr>
      <w:r>
        <w:separator/>
      </w:r>
    </w:p>
  </w:footnote>
  <w:footnote w:type="continuationSeparator" w:id="0">
    <w:p w:rsidR="004C6F0B" w:rsidRDefault="004C6F0B" w:rsidP="004C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B" w:rsidRDefault="004C6F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29880"/>
      <w:docPartObj>
        <w:docPartGallery w:val="Page Numbers (Top of Page)"/>
        <w:docPartUnique/>
      </w:docPartObj>
    </w:sdtPr>
    <w:sdtEndPr/>
    <w:sdtContent>
      <w:p w:rsidR="004C6F0B" w:rsidRDefault="004C6F0B">
        <w:pPr>
          <w:pStyle w:val="a3"/>
          <w:jc w:val="center"/>
        </w:pPr>
      </w:p>
      <w:p w:rsidR="004C6F0B" w:rsidRDefault="004C6F0B">
        <w:pPr>
          <w:pStyle w:val="a3"/>
          <w:jc w:val="center"/>
        </w:pPr>
      </w:p>
      <w:p w:rsidR="004C6F0B" w:rsidRDefault="004C6F0B">
        <w:pPr>
          <w:pStyle w:val="a3"/>
          <w:jc w:val="center"/>
        </w:pPr>
        <w:r w:rsidRPr="004C6F0B">
          <w:rPr>
            <w:rFonts w:ascii="Times New Roman" w:hAnsi="Times New Roman"/>
          </w:rPr>
          <w:fldChar w:fldCharType="begin"/>
        </w:r>
        <w:r w:rsidRPr="004C6F0B">
          <w:rPr>
            <w:rFonts w:ascii="Times New Roman" w:hAnsi="Times New Roman"/>
          </w:rPr>
          <w:instrText>PAGE   \* MERGEFORMAT</w:instrText>
        </w:r>
        <w:r w:rsidRPr="004C6F0B">
          <w:rPr>
            <w:rFonts w:ascii="Times New Roman" w:hAnsi="Times New Roman"/>
          </w:rPr>
          <w:fldChar w:fldCharType="separate"/>
        </w:r>
        <w:r w:rsidR="00BC4E99">
          <w:rPr>
            <w:rFonts w:ascii="Times New Roman" w:hAnsi="Times New Roman"/>
            <w:noProof/>
          </w:rPr>
          <w:t>12</w:t>
        </w:r>
        <w:r w:rsidRPr="004C6F0B">
          <w:rPr>
            <w:rFonts w:ascii="Times New Roman" w:hAnsi="Times New Roman"/>
          </w:rPr>
          <w:fldChar w:fldCharType="end"/>
        </w:r>
      </w:p>
    </w:sdtContent>
  </w:sdt>
  <w:p w:rsidR="004C6F0B" w:rsidRDefault="004C6F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B" w:rsidRDefault="004C6F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0C"/>
    <w:rsid w:val="0002087C"/>
    <w:rsid w:val="000F7839"/>
    <w:rsid w:val="001C6813"/>
    <w:rsid w:val="001D5DCF"/>
    <w:rsid w:val="00220F31"/>
    <w:rsid w:val="002B3928"/>
    <w:rsid w:val="002D3FAA"/>
    <w:rsid w:val="002F6DAE"/>
    <w:rsid w:val="003751DC"/>
    <w:rsid w:val="003954CF"/>
    <w:rsid w:val="00411CA3"/>
    <w:rsid w:val="00455DD1"/>
    <w:rsid w:val="004C6F0B"/>
    <w:rsid w:val="004F03CF"/>
    <w:rsid w:val="00517D79"/>
    <w:rsid w:val="005527B9"/>
    <w:rsid w:val="005A395A"/>
    <w:rsid w:val="005B53F4"/>
    <w:rsid w:val="007E14EA"/>
    <w:rsid w:val="00961417"/>
    <w:rsid w:val="009A4E2F"/>
    <w:rsid w:val="00A018F7"/>
    <w:rsid w:val="00A21A53"/>
    <w:rsid w:val="00B75073"/>
    <w:rsid w:val="00BC4E99"/>
    <w:rsid w:val="00D478AC"/>
    <w:rsid w:val="00DF6E9B"/>
    <w:rsid w:val="00E22D41"/>
    <w:rsid w:val="00E35CF7"/>
    <w:rsid w:val="00E44ACC"/>
    <w:rsid w:val="00EA5346"/>
    <w:rsid w:val="00FC1F7C"/>
    <w:rsid w:val="00FD00B1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F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F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F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F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997FFDBA8AAF5474A9D08A3AC0F253EDC571A4D710301D1A8F2097AD809320156F85BF1672CF5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1648-8606-4CAD-AF92-482369C6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Арипова Надежда Алексеевна</cp:lastModifiedBy>
  <cp:revision>25</cp:revision>
  <dcterms:created xsi:type="dcterms:W3CDTF">2017-09-07T11:18:00Z</dcterms:created>
  <dcterms:modified xsi:type="dcterms:W3CDTF">2018-01-23T07:21:00Z</dcterms:modified>
</cp:coreProperties>
</file>