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sz w:val="16"/>
          <w:szCs w:val="1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6095" cy="603885"/>
                <wp:effectExtent l="0" t="0" r="0" b="0"/>
                <wp:docPr id="1" name="Рисунок 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rcRect l="-148" t="-125" r="-147" b="-125"/>
                        <a:stretch/>
                      </pic:blipFill>
                      <pic:spPr bwMode="auto">
                        <a:xfrm>
                          <a:off x="0" y="0"/>
                          <a:ext cx="506095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9.9pt;height:47.5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18"/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8"/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8"/>
        <w:rPr>
          <w:sz w:val="6"/>
          <w:szCs w:val="6"/>
        </w:rPr>
      </w:pPr>
      <w:r>
        <w:rPr>
          <w:sz w:val="6"/>
          <w:szCs w:val="6"/>
        </w:rPr>
      </w:r>
      <w:r/>
    </w:p>
    <w:tbl>
      <w:tblPr>
        <w:tblW w:w="9746" w:type="dxa"/>
        <w:tblInd w:w="-14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06"/>
        <w:gridCol w:w="283"/>
        <w:gridCol w:w="5091"/>
        <w:gridCol w:w="3841"/>
        <w:gridCol w:w="261"/>
        <w:gridCol w:w="164"/>
      </w:tblGrid>
      <w:tr>
        <w:trPr>
          <w:cantSplit/>
          <w:trHeight w:val="1275"/>
        </w:trPr>
        <w:tc>
          <w:tcPr>
            <w:gridSpan w:val="2"/>
            <w:tcW w:w="389" w:type="dxa"/>
            <w:textDirection w:val="lrTb"/>
            <w:noWrap w:val="false"/>
          </w:tcPr>
          <w:p>
            <w:pPr>
              <w:pStyle w:val="1003"/>
              <w:widowControl w:val="off"/>
            </w:pPr>
            <w:r/>
            <w:r/>
          </w:p>
        </w:tc>
        <w:tc>
          <w:tcPr>
            <w:gridSpan w:val="4"/>
            <w:tcW w:w="9357" w:type="dxa"/>
            <w:textDirection w:val="lrTb"/>
            <w:noWrap w:val="false"/>
          </w:tcPr>
          <w:p>
            <w:pPr>
              <w:pStyle w:val="618"/>
              <w:jc w:val="center"/>
              <w:widowControl w:val="off"/>
            </w:pPr>
            <w:r>
              <w:rPr>
                <w:b/>
                <w:sz w:val="28"/>
                <w:szCs w:val="28"/>
              </w:rPr>
              <w:t xml:space="preserve">МИНИСТЕРСТВО ОБРАЗОВАНИЯ НОВОСИБИРСКОЙ ОБЛАСТИ</w:t>
            </w:r>
            <w:r/>
          </w:p>
          <w:p>
            <w:pPr>
              <w:pStyle w:val="618"/>
              <w:ind w:right="-45" w:firstLine="0"/>
              <w:jc w:val="center"/>
              <w:shd w:val="clear" w:fill="FFFFFF" w:color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8"/>
              <w:ind w:right="-45" w:firstLine="0"/>
              <w:jc w:val="center"/>
              <w:shd w:val="clear" w:fill="FFFFFF" w:color="auto"/>
              <w:widowControl w:val="off"/>
            </w:pPr>
            <w:r/>
            <w:r/>
          </w:p>
          <w:p>
            <w:pPr>
              <w:pStyle w:val="618"/>
              <w:ind w:right="40" w:firstLine="0"/>
              <w:jc w:val="center"/>
              <w:spacing w:lineRule="auto" w:line="360" w:after="120" w:before="120"/>
              <w:widowControl w:val="off"/>
            </w:pPr>
            <w:r>
              <w:rPr>
                <w:b/>
                <w:spacing w:val="40"/>
                <w:sz w:val="32"/>
                <w:szCs w:val="32"/>
              </w:rPr>
              <w:t xml:space="preserve">ПРИКАЗ</w:t>
            </w:r>
            <w:r/>
          </w:p>
        </w:tc>
      </w:tr>
      <w:tr>
        <w:trPr>
          <w:cantSplit/>
          <w:trHeight w:val="373"/>
        </w:trPr>
        <w:tc>
          <w:tcPr>
            <w:gridSpan w:val="2"/>
            <w:tcW w:w="389" w:type="dxa"/>
            <w:textDirection w:val="lrTb"/>
            <w:noWrap w:val="false"/>
          </w:tcPr>
          <w:p>
            <w:pPr>
              <w:pStyle w:val="618"/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tcW w:w="5091" w:type="dxa"/>
            <w:textDirection w:val="lrTb"/>
            <w:noWrap w:val="false"/>
          </w:tcPr>
          <w:p>
            <w:pPr>
              <w:pStyle w:val="621"/>
              <w:jc w:val="left"/>
              <w:spacing w:lineRule="auto" w:line="360"/>
              <w:widowControl w:val="off"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______________</w:t>
            </w:r>
            <w:r/>
          </w:p>
        </w:tc>
        <w:tc>
          <w:tcPr>
            <w:gridSpan w:val="3"/>
            <w:tcW w:w="4266" w:type="dxa"/>
            <w:textDirection w:val="lrTb"/>
            <w:noWrap w:val="false"/>
          </w:tcPr>
          <w:p>
            <w:pPr>
              <w:pStyle w:val="621"/>
              <w:ind w:left="64" w:firstLine="0"/>
              <w:jc w:val="right"/>
              <w:spacing w:lineRule="auto" w:line="360"/>
              <w:widowControl w:val="off"/>
            </w:pPr>
            <w:r>
              <w:rPr>
                <w:lang w:val="ru-RU"/>
              </w:rPr>
              <w:t xml:space="preserve">№ </w:t>
            </w:r>
            <w:r>
              <w:rPr>
                <w:lang w:val="ru-RU"/>
              </w:rPr>
              <w:t xml:space="preserve">_____________</w:t>
            </w:r>
            <w:r/>
          </w:p>
        </w:tc>
      </w:tr>
      <w:tr>
        <w:trPr>
          <w:cantSplit/>
          <w:trHeight w:val="373"/>
        </w:trPr>
        <w:tc>
          <w:tcPr>
            <w:gridSpan w:val="4"/>
            <w:tcMar>
              <w:left w:w="70" w:type="dxa"/>
              <w:right w:w="70" w:type="dxa"/>
            </w:tcMar>
            <w:tcW w:w="9321" w:type="dxa"/>
            <w:textDirection w:val="lrTb"/>
            <w:noWrap w:val="false"/>
          </w:tcPr>
          <w:p>
            <w:pPr>
              <w:pStyle w:val="621"/>
              <w:spacing w:lineRule="auto" w:line="360"/>
              <w:widowControl w:val="off"/>
            </w:pPr>
            <w:r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г. Новосибирск</w:t>
            </w:r>
            <w:r/>
          </w:p>
          <w:p>
            <w:pPr>
              <w:pStyle w:val="618"/>
              <w:widowControl w:val="off"/>
            </w:pPr>
            <w:r/>
            <w:r/>
          </w:p>
        </w:tc>
        <w:tc>
          <w:tcPr>
            <w:tcMar>
              <w:left w:w="70" w:type="dxa"/>
              <w:right w:w="70" w:type="dxa"/>
            </w:tcMar>
            <w:tcW w:w="261" w:type="dxa"/>
            <w:textDirection w:val="lrTb"/>
            <w:noWrap w:val="false"/>
          </w:tcPr>
          <w:p>
            <w:pPr>
              <w:pStyle w:val="621"/>
              <w:ind w:left="64" w:firstLine="0"/>
              <w:jc w:val="right"/>
              <w:spacing w:lineRule="auto" w:line="360"/>
              <w:widowControl w:val="off"/>
              <w:rPr>
                <w:lang w:val="ru-RU"/>
              </w:rPr>
            </w:pPr>
            <w:r>
              <w:rPr>
                <w:lang w:val="ru-RU"/>
              </w:rPr>
            </w:r>
            <w:r/>
          </w:p>
        </w:tc>
        <w:tc>
          <w:tcPr>
            <w:tcW w:w="164" w:type="dxa"/>
            <w:textDirection w:val="lrTb"/>
            <w:noWrap w:val="false"/>
          </w:tcPr>
          <w:p>
            <w:pPr>
              <w:pStyle w:val="618"/>
              <w:widowControl w:val="off"/>
            </w:pPr>
            <w:r/>
            <w:r/>
          </w:p>
        </w:tc>
      </w:tr>
      <w:tr>
        <w:trPr/>
        <w:tc>
          <w:tcPr>
            <w:tcW w:w="106" w:type="dxa"/>
            <w:textDirection w:val="lrTb"/>
            <w:noWrap w:val="false"/>
          </w:tcPr>
          <w:p>
            <w:pPr>
              <w:pStyle w:val="1002"/>
              <w:widowControl w:val="off"/>
            </w:pPr>
            <w:r/>
            <w:r/>
          </w:p>
        </w:tc>
        <w:tc>
          <w:tcPr>
            <w:gridSpan w:val="5"/>
            <w:tcW w:w="9640" w:type="dxa"/>
            <w:textDirection w:val="lrTb"/>
            <w:noWrap w:val="false"/>
          </w:tcPr>
          <w:p>
            <w:pPr>
              <w:pStyle w:val="618"/>
              <w:jc w:val="center"/>
              <w:widowControl w:val="off"/>
            </w:pPr>
            <w:r>
              <w:rPr>
                <w:b/>
                <w:sz w:val="28"/>
                <w:szCs w:val="28"/>
              </w:rPr>
              <w:t xml:space="preserve">О внесении изменений в приказ министерства образования Новосибирской области от 31.03.2020 № 886</w:t>
            </w:r>
            <w:r/>
          </w:p>
          <w:p>
            <w:pPr>
              <w:pStyle w:val="618"/>
              <w:jc w:val="center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618"/>
              <w:jc w:val="center"/>
              <w:widowControl w:val="off"/>
              <w:rPr>
                <w:b/>
                <w:sz w:val="12"/>
                <w:szCs w:val="28"/>
              </w:rPr>
            </w:pPr>
            <w:r>
              <w:rPr>
                <w:b/>
                <w:sz w:val="12"/>
                <w:szCs w:val="28"/>
              </w:rPr>
            </w:r>
            <w:r/>
          </w:p>
        </w:tc>
      </w:tr>
    </w:tbl>
    <w:p>
      <w:pPr>
        <w:pStyle w:val="618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13.07.2020 № 189-ФЗ «О государственном (муниципальном) социальном заказе на оказание государственных (муниципальных) услуг в социальной сфере» и письмом руководителя Феде</w:t>
      </w:r>
      <w:r>
        <w:rPr>
          <w:sz w:val="28"/>
          <w:szCs w:val="28"/>
        </w:rPr>
        <w:t xml:space="preserve">ральной экспертной группы по Целевой модели дополнительного образования детей от 21.09.2021 № ЛК-43/2021 «О необходимости внесения изменений в Правила персонифицированного финансирования дополнительного образования детей в субъекте РФ»                     </w:t>
      </w:r>
      <w:r>
        <w:rPr>
          <w:b/>
          <w:sz w:val="28"/>
          <w:szCs w:val="28"/>
        </w:rPr>
        <w:t xml:space="preserve">п р и к а з ы в а ю:</w:t>
      </w:r>
      <w:r/>
    </w:p>
    <w:p>
      <w:pPr>
        <w:pStyle w:val="618"/>
        <w:ind w:firstLine="709"/>
        <w:jc w:val="both"/>
      </w:pPr>
      <w:r>
        <w:rPr>
          <w:sz w:val="28"/>
          <w:szCs w:val="28"/>
        </w:rPr>
        <w:t xml:space="preserve">Внести в приказ министерства образования Новосибирской области от 31.03.2020 № 886 «Об утверждении правил персонифицированного финансирования дополнительного образования детей в Новосибирской области» (далее – приказ) следующие изменения:</w:t>
      </w:r>
      <w:r/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приказе:</w:t>
      </w:r>
      <w:r/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2 слова «(Щукин В.Н.)» заменить словами «(Плетнева Е.Ю.)»;</w:t>
      </w:r>
      <w:r/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4 слова «Мануйлову И.В.» заменить словами «Щукина В.Н.».</w:t>
      </w:r>
      <w:r/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правилах персонифицированного финансирования дополнительного образования детей в Новосибирской области:</w:t>
      </w:r>
      <w:r/>
    </w:p>
    <w:p>
      <w:pPr>
        <w:pStyle w:val="618"/>
        <w:ind w:firstLine="709"/>
        <w:jc w:val="both"/>
      </w:pPr>
      <w:r>
        <w:rPr>
          <w:sz w:val="28"/>
          <w:szCs w:val="28"/>
        </w:rPr>
        <w:t xml:space="preserve">1) в пункте 2: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а) в подпункте 1 слова «(отдельной части ДОП)» исключить;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подпункт 3 изложить  в следующей редакции: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 сертификат дополнительного образов</w:t>
      </w:r>
      <w:r>
        <w:rPr>
          <w:rFonts w:ascii="Times New Roman" w:hAnsi="Times New Roman"/>
          <w:sz w:val="28"/>
          <w:szCs w:val="28"/>
        </w:rPr>
        <w:t xml:space="preserve">ания - реестровая запись о включении обучающегося в систему ПФ ДОД, подтверждающая его право на получение дополнительного образования за счет средств соответствующего бюджета в порядке и на условиях, определяемых правовыми актами органов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муниципальных районов (городских округов) Новосибирской области, не противоречащих настоящим Правилам, и право поставщика образовательных услуг получить из соответствующего бюджета средства на финансовое обеспечение оказания образовательной услуги;»;</w:t>
      </w:r>
      <w:r/>
    </w:p>
    <w:p>
      <w:pPr>
        <w:pStyle w:val="96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подпункты 5, 6 изложить в следующей редакции: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реестр обучающихся – перечень сведений об обучающихся в электронной форме, учитываемый в ИС, ведение которого осуществляется оператором в порядке, установленном настоящими Правилами;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6) норматив обеспечения сертификата дополнительного образования (номинал сертификата дополнительного образования) – объем фин</w:t>
      </w:r>
      <w:r>
        <w:rPr>
          <w:sz w:val="28"/>
          <w:szCs w:val="28"/>
        </w:rPr>
        <w:t xml:space="preserve">ансового обеспечения оказания образовательных услуг, определяемый и устанавливаемый органами местного самоуправления муниципальных образований Новосибирской области для одного обучающегося на период действия программы персонифицированного финансирования;»;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подпункте 7 слова «персонифицированного финансирования» заменить словами «дополнительного образования»;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д) в подпункте 10 слова «включенные в систему ПФ ДОД» заменить словами «сведения, о которых включены в реестр образовательных программ»;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подпункт 12 дополнить словами «,в порядке, установленном настоящими Правилами»;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) в подпункте 13 слова «за счет бюджетных ассигнований» заменить словами «поставщиком образовательных услуг за счет бюджетных ассигнований местного бюджета муниципальных образований Новосибирской области,»;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в подпункте 14 слова «персонифицированного финансирования» заменить словами «дополнительного образования в порядке, установленном настоящими Правилами»;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подпункты 15, 16 изложить  в следующей редакции: 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«15) информационная система персон</w:t>
      </w:r>
      <w:r>
        <w:rPr>
          <w:rFonts w:ascii="Times New Roman" w:hAnsi="Times New Roman"/>
          <w:sz w:val="28"/>
          <w:szCs w:val="28"/>
        </w:rPr>
        <w:t xml:space="preserve">ифицированного финансирования «Навигатор дополнительного образования Новосибирской области» (далее - ИС) - программно-коммуникационная среда, создаваемая и используемая с целью автоматизации процедур выбора обучающимися и их родителями (законными представи</w:t>
      </w:r>
      <w:r>
        <w:rPr>
          <w:rFonts w:ascii="Times New Roman" w:hAnsi="Times New Roman"/>
          <w:sz w:val="28"/>
          <w:szCs w:val="28"/>
        </w:rPr>
        <w:t xml:space="preserve">телями), поставщиками образовательных услуг, ДОП, учета использования сертификатов дополнительного образования, осуществления независимой оценки качества ДОП (общественной экспертизы) (далее - НОК ДОП) и иных процедур, предусмотренных настоящими Правилами;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16) оператор ПФ ДОД (далее - Оператор) - региональн</w:t>
      </w:r>
      <w:r>
        <w:rPr>
          <w:rFonts w:ascii="Times New Roman" w:hAnsi="Times New Roman"/>
          <w:sz w:val="28"/>
          <w:szCs w:val="28"/>
        </w:rPr>
        <w:t xml:space="preserve">ый модельный центр дополнительного образования детей Новосибирской области, созданный на базе государственного автономного учреждения дополнительного образования Новосибирской области «Областной центр развития творчества детей и юношества», осуществляющий </w:t>
      </w:r>
      <w:r>
        <w:rPr>
          <w:rFonts w:ascii="Times New Roman" w:hAnsi="Times New Roman"/>
          <w:sz w:val="28"/>
          <w:szCs w:val="28"/>
        </w:rPr>
        <w:t xml:space="preserve">организационное, методическое, информационное сопровождение системы ПФ ДОД, ведение ИС, реестра обучающихся, реестра сертификатов дополнительного образования, реестра поставщиков образовательных услуг, реестра образовательных программ, проведение НОК ДОП в</w:t>
      </w:r>
      <w:r>
        <w:rPr>
          <w:rFonts w:ascii="Times New Roman" w:hAnsi="Times New Roman"/>
          <w:sz w:val="28"/>
          <w:szCs w:val="28"/>
          <w:highlight w:val="white"/>
        </w:rPr>
        <w:t xml:space="preserve"> соответствии с положением, утвержденным приказом министерства образования Новосибирской </w:t>
      </w:r>
      <w:r>
        <w:rPr>
          <w:rFonts w:ascii="Times New Roman" w:hAnsi="Times New Roman"/>
          <w:sz w:val="28"/>
          <w:szCs w:val="28"/>
        </w:rPr>
        <w:t xml:space="preserve">области от 24.12.20219 № 3260 «О проведении независимой оценки качества дополнительных общеобразовательных программ (общественной экспертизы)», иные действия в соответствии с настоящими Правилами.»; 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пункте 3: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второй изложить в следующей редакции: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«порядок установления норматива обеспечения сертификата дополнительного образования (номинала сертификата дополнительного образования);»;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абзаце третьем слово «формирования» заменить словами «ведения реестра обучающихся»;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абзац седьмой признать утратившим силу;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абзаце девятом слова «, оказываемых за счет средств сертификата дополнительного образования» исключить;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/>
    </w:p>
    <w:p>
      <w:pPr>
        <w:pStyle w:val="618"/>
        <w:ind w:firstLine="709"/>
        <w:jc w:val="center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Порядок установления норматива обеспечения сертификата дополнительного образования (номинала сертификата дополнительного образования)»;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4) пункты 5,6,7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«5. При установлении номинала сертификата дополнительного образования органами местного самоуправления муниципальных районов и городских округов Нов</w:t>
      </w:r>
      <w:r>
        <w:rPr>
          <w:sz w:val="28"/>
          <w:szCs w:val="28"/>
        </w:rPr>
        <w:t xml:space="preserve">осибирской области (далее - органы местного самоуправления) учитывает особые образовательные потребности отдельных категорий детей (в том числе детей с ограниченными возможностями здоровья), что закрепляется программой персонифицированного финансирования; 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Уполномоченный орган определяет направленность ДОП, по которой поставщики образовательных услуг, реализуют такую ДОП в рамках системы ПФ ДОД, устанавливает стоимость одного часа образовательной услуги»;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 Финансовое обеспечение обязательств, возникающих при использовании обучающимися сертификатов дополнительного образования, осуществляется за счет средств бюджетов муниципальных районов и городских ок</w:t>
      </w:r>
      <w:r>
        <w:rPr>
          <w:sz w:val="28"/>
          <w:szCs w:val="28"/>
        </w:rPr>
        <w:t xml:space="preserve">ругов Новосибирской области (далее - местные бюджеты), предусматриваемых в программах персонифицированного финансирования, в рамках полномочий органов местного самоуправления в сфере образования, переданных им полномочий Новосибирской области по оказанию п</w:t>
      </w:r>
      <w:r>
        <w:rPr>
          <w:sz w:val="28"/>
          <w:szCs w:val="28"/>
        </w:rPr>
        <w:t xml:space="preserve">оддержки социально ориентированным некоммерческим организациям и (или) по содействию развитию малого и среднего предпринимательства, а также переданных им полномочий Новосибирской области с учетом особенностей, установленных разделом IX настоящих Правил.»;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5) в пункте 8: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а) слова «персонифицированного финансирования» заменить словами «дополнительного образования»;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б) слова «- участнику системы ПФ ДОД» исключить;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6) в пункте 14 слова «персонифицированного финансирования» заменить словами «дополнительного образования»;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/>
    </w:p>
    <w:p>
      <w:pPr>
        <w:pStyle w:val="967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sz w:val="28"/>
          <w:szCs w:val="28"/>
        </w:rPr>
        <w:t xml:space="preserve">. Порядок ведения реестра обучающихся и реестра сертификатов дополнительного образования»;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в пункте 15: 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первый изложить в следующей редакции: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«15. В целях осуществления учета обучающихся в рамках системы ПФ ДОД Оператором в ИС осуществляется ведение реестра обучающихся, содержащего следующие сведения:»;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подпункт 1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«1) данные страхового номера индивидуального лицевого счета (СНИЛС) родителя (законного представителя) обучающегося»;</w:t>
      </w:r>
      <w:r/>
    </w:p>
    <w:p>
      <w:pPr>
        <w:pStyle w:val="618"/>
        <w:ind w:firstLine="709"/>
        <w:jc w:val="both"/>
        <w:shd w:val="clear" w:fill="FFFFFF" w:color="auto"/>
        <w:rPr>
          <w:sz w:val="28"/>
          <w:szCs w:val="28"/>
        </w:rPr>
      </w:pPr>
      <w:r>
        <w:rPr>
          <w:sz w:val="28"/>
          <w:szCs w:val="28"/>
        </w:rPr>
        <w:t xml:space="preserve">в) в подпункте 3 слова «- участника системы ПФ ДОД» исключить;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подпункт 10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«10) идентификационный номер ДОП, включенной в реестр образовательных программ, по которой обучается или обучался обучающийся»;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д) подпункт 11 признать утратившими силу;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пункт 16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«16.</w:t>
      </w:r>
      <w:bookmarkStart w:id="0" w:name="_Ref80611114"/>
      <w:r>
        <w:rPr>
          <w:sz w:val="28"/>
          <w:szCs w:val="28"/>
        </w:rPr>
        <w:t xml:space="preserve"> Основаниями для включения сведений об обучающемся в реестр обучающихся являются </w:t>
      </w:r>
      <w:bookmarkEnd w:id="0"/>
      <w:r>
        <w:rPr>
          <w:sz w:val="28"/>
          <w:szCs w:val="28"/>
        </w:rPr>
        <w:t xml:space="preserve">следующие заявления Заявителя: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 о зачислении на обучение по ДОП, включенной в реестр образовательных программ;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о включении в систему ПФ ДОД и формировании сертификата дополнительного образования.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Заявление о включении в систему персонифиц</w:t>
      </w:r>
      <w:r>
        <w:rPr>
          <w:sz w:val="28"/>
          <w:szCs w:val="28"/>
        </w:rPr>
        <w:t xml:space="preserve">ированного финансирования дополнительного образования детей и формировании сертификата дополнительного образования детей (далее – заявление о включении обучающегося в систему ПФ ДОД) может быть подано в адрес Оператора в бумажном виде, либо посредством ИС.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Заявление о зачислении на обучение по ДОП, включенной в один из реестров программ, может быть подано в адрес поставщика образовательных услуг: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бумажном виде,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посредством ИС, 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посредством федеральной государственной информационной системы, обеспечивающей предоставление в электронной форме государственных и муниципальных услуг (ЕПГУ), расположенной в информационно-коммуникационной сети «Интернет» по адресу: www.gosuslugi.ru,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 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Одновременно может быть подано только одно из заявлений, предусмотренны</w:t>
      </w:r>
      <w:r>
        <w:rPr>
          <w:sz w:val="28"/>
          <w:szCs w:val="28"/>
          <w:highlight w:val="white"/>
        </w:rPr>
        <w:t xml:space="preserve">х  пунктом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REF _Ref80611114 \r \h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</w:rPr>
        <w:t xml:space="preserve">17</w:t>
      </w:r>
      <w:r>
        <w:rPr>
          <w:sz w:val="28"/>
          <w:szCs w:val="28"/>
          <w:highlight w:val="white"/>
        </w:rPr>
        <w:t xml:space="preserve"> настоящих Правил.»;</w:t>
      </w:r>
      <w:r>
        <w:rPr>
          <w:sz w:val="28"/>
          <w:szCs w:val="28"/>
        </w:rPr>
        <w:t xml:space="preserve"> 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 пункт 17 дополнить подпунктом 7 следующего содержания: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«7) данные страхового номера индивидуального лицевого счета (СНИЛС) родителя (законного представителя) обучающегося.»;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11) </w:t>
      </w:r>
      <w:bookmarkStart w:id="1" w:name="P113"/>
      <w:r/>
      <w:bookmarkEnd w:id="1"/>
      <w:r>
        <w:rPr>
          <w:sz w:val="28"/>
          <w:szCs w:val="28"/>
        </w:rPr>
        <w:t xml:space="preserve">дополнить подпунктом 17.1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«17.1 Заявление о зачислении на обучение по ДОП, включенной в реестр образовательных программ, содержащее следующие сведения: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фамилия, имя, отчество (последнее - при наличии) обучающегося;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дата рождения обучающегося;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фамилия, имя, отчество (последнее - при наличии) родителя (законного представителя) обучающегося (в случае подачи заявления родителем (законным представителем);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контактная информация родителя (законного представителя) обучающегося или обучающегося, достигшего возраста 14 лет (адрес электронной почты, телефон);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страховой номер индивидуального лицевого счета (СНИЛС) обучающегося;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информация об ознакомлении обучающегося, его родителя (законного представителя) с настоящими Правилами. 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 данные страхового номера индивидуального лицевого счета (СНИЛС) родителя (законного представителя) обучающегося;</w:t>
      </w:r>
      <w:r/>
    </w:p>
    <w:p>
      <w:pPr>
        <w:pStyle w:val="966"/>
        <w:numPr>
          <w:ilvl w:val="0"/>
          <w:numId w:val="2"/>
        </w:numPr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  <w:tab w:val="left" w:pos="1134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ДОП, включенной в реестр образовательных программ.»;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12) в пункте 19: 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 абзац первый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«Заявитель одновременно с заявлением о включении обучающегося в систему ПФ ДОД или заявлением о зачислении на обучение по ДОП, подаваемым впервые, предъявляет Оператору следующие документы:»;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подпункт 4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«4)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обучающегося.»;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в) в абзаце втором слово «заявления» заменить словами «вышеуказанных заявлений»;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13) пункты 28-38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«28. В целях координации внедрения системы ПФ ДОД, учета выдачи сертификатов дополнительного образования Оператором в ИС осуществляется ведение реестра сертификатов, содержащего следующие сведения:</w:t>
      </w:r>
      <w:r/>
    </w:p>
    <w:p>
      <w:pPr>
        <w:pStyle w:val="618"/>
        <w:numPr>
          <w:ilvl w:val="1"/>
          <w:numId w:val="4"/>
        </w:numPr>
        <w:ind w:left="0"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реестровый номер сертификата дополнительного образования;</w:t>
      </w:r>
      <w:r/>
    </w:p>
    <w:p>
      <w:pPr>
        <w:pStyle w:val="618"/>
        <w:numPr>
          <w:ilvl w:val="1"/>
          <w:numId w:val="4"/>
        </w:numPr>
        <w:ind w:left="0"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дата выдачи сертификата дополнительного образования;</w:t>
      </w:r>
      <w:r/>
    </w:p>
    <w:p>
      <w:pPr>
        <w:pStyle w:val="618"/>
        <w:numPr>
          <w:ilvl w:val="1"/>
          <w:numId w:val="4"/>
        </w:numPr>
        <w:ind w:left="0"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номинал сертификата дополнительного образования, установленный на соответствующий период реализации программы персонифицированного финансирования, указываемый Оператором на основании заявления родителя (законного представителя) обучающегос</w:t>
      </w:r>
      <w:r>
        <w:rPr>
          <w:sz w:val="28"/>
          <w:szCs w:val="28"/>
          <w:highlight w:val="white"/>
        </w:rPr>
        <w:t xml:space="preserve">я, поданного в соответствии с пунктом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REF _Ref36818910 \r \h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31 настоящих Правил;</w:t>
      </w:r>
      <w:r/>
    </w:p>
    <w:p>
      <w:pPr>
        <w:pStyle w:val="618"/>
        <w:numPr>
          <w:ilvl w:val="1"/>
          <w:numId w:val="4"/>
        </w:numPr>
        <w:ind w:left="0"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дата окончания срока действия номинала сертификата дополнительного образования, указываемая Оператором на основании данных программы персонифицированного финансирования;</w:t>
      </w:r>
      <w:r/>
    </w:p>
    <w:p>
      <w:pPr>
        <w:pStyle w:val="618"/>
        <w:numPr>
          <w:ilvl w:val="1"/>
          <w:numId w:val="4"/>
        </w:numPr>
        <w:ind w:left="0"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данные об использовании сертификата дополните</w:t>
      </w:r>
      <w:r>
        <w:rPr>
          <w:sz w:val="28"/>
          <w:szCs w:val="28"/>
        </w:rPr>
        <w:t xml:space="preserve">льного образования (с указанием образовательной услуги, поставщика образовательных услуг, реквизитов договора об образовании, на основании которого осуществляется обучение с использованием сертификата дополнительного образования, а также периода обучения);</w:t>
      </w:r>
      <w:r/>
    </w:p>
    <w:p>
      <w:pPr>
        <w:pStyle w:val="618"/>
        <w:numPr>
          <w:ilvl w:val="1"/>
          <w:numId w:val="4"/>
        </w:numPr>
        <w:ind w:left="0"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номер реестровой записи о получателе сертификата дополнительного образования в реестре обучающихся.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/>
      <w:r/>
      <w:bookmarkStart w:id="3" w:name="_Ref80611796"/>
      <w:r>
        <w:rPr>
          <w:sz w:val="28"/>
          <w:szCs w:val="28"/>
        </w:rPr>
        <w:t xml:space="preserve">29.Основанием для включения сведений о сертификате дополнительного образования в реестр сертификатов являются:</w:t>
      </w:r>
      <w:bookmarkEnd w:id="3"/>
      <w:r>
        <w:rPr>
          <w:sz w:val="28"/>
          <w:szCs w:val="28"/>
        </w:rPr>
        <w:t xml:space="preserve"> </w:t>
      </w:r>
      <w:r/>
    </w:p>
    <w:p>
      <w:pPr>
        <w:pStyle w:val="618"/>
        <w:ind w:left="0" w:right="0" w:firstLine="709"/>
        <w:jc w:val="both"/>
        <w:widowControl w:val="off"/>
        <w:tabs>
          <w:tab w:val="clear" w:pos="397" w:leader="none"/>
          <w:tab w:val="left" w:pos="709" w:leader="none"/>
          <w:tab w:val="left" w:pos="1134" w:leader="none"/>
        </w:tabs>
        <w:rPr>
          <w:sz w:val="28"/>
          <w:szCs w:val="28"/>
        </w:rPr>
      </w:pPr>
      <w:r/>
      <w:bookmarkStart w:id="4" w:name="_Ref36818521"/>
      <w:r>
        <w:rPr>
          <w:sz w:val="28"/>
          <w:szCs w:val="28"/>
        </w:rPr>
        <w:t xml:space="preserve">1) заявление Заявителя о зачислении на обучение по ДОП, включенной в реестр образовательных программ в соответствии с разделом VI настоящих Правил, содержащее следующие сведения:</w:t>
      </w:r>
      <w:bookmarkEnd w:id="4"/>
      <w:r/>
      <w:r/>
    </w:p>
    <w:p>
      <w:pPr>
        <w:pStyle w:val="618"/>
        <w:ind w:left="709" w:right="0" w:firstLine="0"/>
        <w:widowControl w:val="off"/>
        <w:tabs>
          <w:tab w:val="clear" w:pos="397" w:leader="none"/>
          <w:tab w:val="left" w:pos="709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идентификатор в реестре обучающихся;</w:t>
      </w:r>
      <w:r/>
    </w:p>
    <w:p>
      <w:pPr>
        <w:pStyle w:val="618"/>
        <w:ind w:left="709" w:right="0" w:firstLine="0"/>
        <w:jc w:val="both"/>
        <w:widowControl w:val="off"/>
        <w:tabs>
          <w:tab w:val="clear" w:pos="397" w:leader="none"/>
          <w:tab w:val="left" w:pos="709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ДОП, включенной в реестр программ ПФ ДОД;</w:t>
      </w:r>
      <w:r/>
    </w:p>
    <w:p>
      <w:pPr>
        <w:pStyle w:val="618"/>
        <w:ind w:left="709" w:firstLine="0"/>
        <w:jc w:val="both"/>
        <w:widowControl w:val="off"/>
        <w:tabs>
          <w:tab w:val="clear" w:pos="397" w:leader="none"/>
          <w:tab w:val="left" w:pos="709" w:leader="none"/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 заявление заявителя о включении в систему ПФ ДОД, содержащее сведения об идентификаторе в реестре обучающихся.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/>
      <w:bookmarkStart w:id="5" w:name="_Ref36819298"/>
      <w:r>
        <w:rPr>
          <w:sz w:val="28"/>
          <w:szCs w:val="28"/>
        </w:rPr>
        <w:t xml:space="preserve">К заявлениям, предусмотренным настоящим пунктом Правил, подаваемым впервые, прилагается согласие на обработку персональных данных обучающегося, родителя (законного представителя) обучающегося всеми операторами персональных данных.</w:t>
      </w:r>
      <w:bookmarkEnd w:id="5"/>
      <w:r>
        <w:rPr>
          <w:sz w:val="28"/>
          <w:szCs w:val="28"/>
        </w:rPr>
        <w:t xml:space="preserve"> 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Заявления могут быть поданы Заявителем в адрес Оператора в бумажном виде либо посредством ИС. </w:t>
      </w:r>
      <w:r/>
    </w:p>
    <w:p>
      <w:pPr>
        <w:pStyle w:val="618"/>
        <w:ind w:firstLine="709"/>
        <w:jc w:val="both"/>
        <w:widowControl w:val="off"/>
        <w:tabs>
          <w:tab w:val="clear" w:pos="397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30. В случае, если сведения об обучающемся не включены в реестр обучающихся, Оператор осуществляет включение таких сведений в реестр обучающихся в порядке, установленном настоящими Правилами.</w:t>
      </w:r>
      <w:r/>
    </w:p>
    <w:p>
      <w:pPr>
        <w:pStyle w:val="618"/>
        <w:ind w:firstLine="709"/>
        <w:jc w:val="both"/>
        <w:tabs>
          <w:tab w:val="left" w:pos="0" w:leader="none"/>
          <w:tab w:val="clear" w:pos="397" w:leader="none"/>
        </w:tabs>
        <w:rPr>
          <w:sz w:val="28"/>
          <w:szCs w:val="28"/>
        </w:rPr>
      </w:pPr>
      <w:r/>
      <w:bookmarkStart w:id="6" w:name="_Ref64017743"/>
      <w:r/>
      <w:bookmarkStart w:id="7" w:name="_Ref63700582"/>
      <w:r/>
      <w:bookmarkStart w:id="8" w:name="_Ref36818910"/>
      <w:r>
        <w:rPr>
          <w:sz w:val="28"/>
          <w:szCs w:val="28"/>
        </w:rPr>
        <w:t xml:space="preserve">31. При подаче заявления о зачислении на обучение ДОП, включенной в реестр программ ПФ ДОД, Оператор производит начисление на сертификат дополнительного образования суммы средств, необходимых для оплаты обучения по выбранной ДОП, в соответствии с пунктом</w:t>
      </w:r>
      <w:r>
        <w:rPr>
          <w:sz w:val="28"/>
          <w:szCs w:val="28"/>
          <w:highlight w:val="white"/>
          <w:u w:val="none"/>
        </w:rPr>
        <w:t xml:space="preserve"> 98 настоящих Правил</w:t>
      </w:r>
      <w:r>
        <w:rPr>
          <w:sz w:val="28"/>
          <w:szCs w:val="28"/>
        </w:rPr>
        <w:t xml:space="preserve"> </w:t>
      </w:r>
      <w:bookmarkEnd w:id="7"/>
      <w:r/>
      <w:bookmarkEnd w:id="8"/>
      <w:r>
        <w:rPr>
          <w:sz w:val="28"/>
          <w:szCs w:val="28"/>
        </w:rPr>
        <w:t xml:space="preserve">(далее – средства сертификата), при соблюдении следующих условий:</w:t>
      </w:r>
      <w:bookmarkEnd w:id="6"/>
      <w:r/>
      <w:r/>
    </w:p>
    <w:p>
      <w:pPr>
        <w:pStyle w:val="618"/>
        <w:ind w:left="0" w:right="0" w:firstLine="709"/>
        <w:jc w:val="both"/>
        <w:spacing w:lineRule="auto" w:line="240" w:after="0" w:before="0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1) сумма средств сертификатов, начисленных на сертификаты дополнительного образования обучающимся на </w:t>
      </w:r>
      <w:r>
        <w:rPr>
          <w:sz w:val="28"/>
          <w:szCs w:val="28"/>
        </w:rPr>
        <w:t xml:space="preserve">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образования, установленный программой персонифицированного финансирования на соответствующий календарный год;</w:t>
      </w:r>
      <w:r/>
    </w:p>
    <w:p>
      <w:pPr>
        <w:pStyle w:val="618"/>
        <w:ind w:left="0" w:right="0" w:firstLine="709"/>
        <w:jc w:val="both"/>
        <w:spacing w:lineRule="auto" w:line="240" w:after="0" w:before="0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2) сумма средств сертификатов, начисленных на сертификат дополнительного образования потребителя по всем образовательным услугам, включая сумму средств, необходимых для оплаты обучения по выбранной ДОП, в соответствии с пункто</w:t>
      </w:r>
      <w:r>
        <w:rPr>
          <w:sz w:val="28"/>
          <w:szCs w:val="28"/>
          <w:highlight w:val="white"/>
        </w:rPr>
        <w:t xml:space="preserve">м 98 настоящих Правил, </w:t>
      </w:r>
      <w:r>
        <w:rPr>
          <w:sz w:val="28"/>
          <w:szCs w:val="28"/>
        </w:rPr>
        <w:t xml:space="preserve">в соответствии с заявлением на обучение, не превышает номинал сертификата дополнительного образования потребителя, установленный программой персонифицированного финансирования на соответствующий календарный год.</w:t>
      </w:r>
      <w:r/>
    </w:p>
    <w:p>
      <w:pPr>
        <w:pStyle w:val="618"/>
        <w:ind w:firstLine="709"/>
        <w:jc w:val="both"/>
        <w:widowControl w:val="off"/>
        <w:rPr>
          <w:sz w:val="28"/>
          <w:szCs w:val="28"/>
        </w:rPr>
      </w:pPr>
      <w:r/>
      <w:bookmarkStart w:id="9" w:name="_Ref59052719"/>
      <w:r>
        <w:rPr>
          <w:sz w:val="28"/>
          <w:szCs w:val="28"/>
        </w:rPr>
        <w:t xml:space="preserve">Оператор в случае начисления средств сертификата в течение 2-х рабочих дней вносит сведения об указанных изменениях в реестр сертификатов.</w:t>
      </w:r>
      <w:bookmarkEnd w:id="9"/>
      <w:r>
        <w:rPr>
          <w:sz w:val="28"/>
          <w:szCs w:val="28"/>
        </w:rPr>
        <w:t xml:space="preserve"> 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bookmarkStart w:id="10" w:name="_Ref36819083"/>
      <w:r>
        <w:rPr>
          <w:sz w:val="28"/>
          <w:szCs w:val="28"/>
        </w:rPr>
        <w:t xml:space="preserve">Аннулирование средств сертификата, начисленных в соответствии с пу</w:t>
      </w:r>
      <w:r>
        <w:rPr>
          <w:sz w:val="28"/>
          <w:szCs w:val="28"/>
          <w:highlight w:val="white"/>
        </w:rPr>
        <w:t xml:space="preserve">нктом 98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 REF _Ref64017743 \r \h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настоящих Прави</w:t>
      </w:r>
      <w:r>
        <w:rPr>
          <w:sz w:val="28"/>
          <w:szCs w:val="28"/>
        </w:rPr>
        <w:t xml:space="preserve">л, осуществляется в случае, если в течение двух недель с момента подачи заявления о зачислении на обучение по ДОП Заявителем не заключен договор об образовании с исполнителем образовательных услуг.</w:t>
      </w:r>
      <w:bookmarkEnd w:id="10"/>
      <w:r/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вступительных (приемных) испытаний при приеме на обучение по ДОП указанный срок продлевается на период проведения вступительных (приемных) испытаний.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33. В случае аннулирования средств сертификата дополнительного образования Заявитель имеет право повторно подать заявление о зачислении на обучение по ДОП. Оператор производит начисление средств сертификата в </w:t>
      </w:r>
      <w:r>
        <w:rPr>
          <w:sz w:val="28"/>
          <w:szCs w:val="28"/>
          <w:highlight w:val="white"/>
        </w:rPr>
        <w:t xml:space="preserve">соответствии с  пунктом 31 настоящих Правил.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bookmarkStart w:id="11" w:name="_Ref36819301"/>
      <w:r>
        <w:rPr>
          <w:sz w:val="28"/>
          <w:szCs w:val="28"/>
        </w:rPr>
        <w:t xml:space="preserve">Оператор направляет Заявителю уведомление об аннулировании средств сертификата посредством ИС в порядке, устанавливаемым Оператором.</w:t>
      </w:r>
      <w:bookmarkEnd w:id="11"/>
      <w:r/>
      <w:r/>
    </w:p>
    <w:p>
      <w:pPr>
        <w:pStyle w:val="61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Информация о сертификате дополнительного образования, оформленном обучающемуся, предоставляется Заявителю посредством ИС.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35. Для каждого сертификата дополнительного образования Опе</w:t>
      </w:r>
      <w:r>
        <w:rPr>
          <w:sz w:val="28"/>
          <w:szCs w:val="28"/>
        </w:rPr>
        <w:t xml:space="preserve">ратором в ИС создается запись об использовании сертификата дополнительного образования, в которой отражается доступный остаток номинала сертификата дополнительного образования в соответствующем году, а также данные об использовании сертификата дополнительн</w:t>
      </w:r>
      <w:r>
        <w:rPr>
          <w:sz w:val="28"/>
          <w:szCs w:val="28"/>
        </w:rPr>
        <w:t xml:space="preserve">ого образования (с указанием образовательной услуги, исполнителей образовательных услуг, реквизитов договоров об образовании, на основании которых осуществляется обучение с использованием сертификата дополнительного образования, а также периода обучения). 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Оператор исключает сертификат дополнительного образования из реестра сертификатов на основании:</w:t>
      </w:r>
      <w:r/>
    </w:p>
    <w:p>
      <w:pPr>
        <w:pStyle w:val="618"/>
        <w:ind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 заявления Заявителя об отказе от использования сертификата дополнительного образования, поданного Оператору в письменной форме, либо в электронном виде посредством ИС;</w:t>
      </w:r>
      <w:r/>
    </w:p>
    <w:p>
      <w:pPr>
        <w:pStyle w:val="967"/>
        <w:numPr>
          <w:ilvl w:val="0"/>
          <w:numId w:val="3"/>
        </w:numPr>
        <w:ind w:left="0"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адреса места жительства (пребывания) обучающегося на адрес, находящийся за пределами территории Новосибирской области.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Оператор направляет Заявителю уведомления об отказе во включении обучающегося в систе</w:t>
      </w:r>
      <w:r>
        <w:rPr>
          <w:rFonts w:ascii="Times New Roman" w:hAnsi="Times New Roman"/>
          <w:sz w:val="28"/>
          <w:szCs w:val="28"/>
        </w:rPr>
        <w:t xml:space="preserve">му ПФ ДОД, об исключении сведений об обучающимся из реестра обучающихся, об исключении сертификата дополнительного образования из реестра сертификатов дополнительного образования посредством ИС в течение трех рабочих дней с момента принятия такого решения.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Функции Оператора в части включения обучающихся в систему ПФ ДОД, включения сведений об обучающихся в реестр обучающихся, ведения реестров сертификатов, принятия реш</w:t>
      </w:r>
      <w:r>
        <w:rPr>
          <w:rFonts w:ascii="Times New Roman" w:hAnsi="Times New Roman"/>
          <w:sz w:val="28"/>
          <w:szCs w:val="28"/>
        </w:rPr>
        <w:t xml:space="preserve">ений об актуальности сертификатов дополнительного образования, осуществляются иными юридическими лицами в случае принятия Оператором соответствующего решения об утверждении перечня таких юридических лиц по согласованию с органами местного самоуправления.»;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в пункте 39: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подпункте 3 слова «и краткое наименования» заменить словом «наименование»;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дополнить подпунктами 14, 15, 16 следующего содержания:</w:t>
      </w:r>
      <w:r/>
    </w:p>
    <w:p>
      <w:pPr>
        <w:pStyle w:val="618"/>
        <w:ind w:firstLine="709"/>
        <w:jc w:val="both"/>
        <w:tabs>
          <w:tab w:val="left" w:pos="-284" w:leader="none"/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bookmarkStart w:id="12" w:name="_Ref59051931"/>
      <w:r>
        <w:rPr>
          <w:sz w:val="28"/>
          <w:szCs w:val="28"/>
        </w:rPr>
        <w:t xml:space="preserve">14) минимальный и предельный объемы образовательных услуг, оказываемых поставщиком в текущем календарном году;</w:t>
      </w:r>
      <w:bookmarkStart w:id="13" w:name="_Ref59044900"/>
      <w:r/>
      <w:bookmarkEnd w:id="12"/>
      <w:r/>
      <w:r/>
    </w:p>
    <w:p>
      <w:pPr>
        <w:pStyle w:val="966"/>
        <w:ind w:left="0" w:firstLine="709"/>
        <w:jc w:val="both"/>
        <w:spacing w:lineRule="auto" w:line="240" w:after="0" w:before="0"/>
        <w:tabs>
          <w:tab w:val="left" w:pos="-284" w:leader="none"/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/>
      <w:bookmarkStart w:id="14" w:name="_Ref60152052"/>
      <w:r>
        <w:rPr>
          <w:rFonts w:ascii="Times New Roman" w:hAnsi="Times New Roman"/>
          <w:sz w:val="28"/>
          <w:szCs w:val="28"/>
        </w:rPr>
        <w:t xml:space="preserve">15) перечень муниципальных образований Новосибирской области, с которыми у поставщика образовательных услуг заключены соглашения о предоставлении грантов в форме субсидий</w:t>
      </w:r>
      <w:bookmarkEnd w:id="13"/>
      <w:r/>
      <w:bookmarkEnd w:id="14"/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66"/>
        <w:ind w:left="0" w:firstLine="709"/>
        <w:jc w:val="both"/>
        <w:spacing w:lineRule="auto" w:line="240" w:after="0" w:before="0"/>
        <w:tabs>
          <w:tab w:val="left" w:pos="-284" w:leader="none"/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сведения о направленности реализации ДОП, которая определяется уполномоченным органом и стоимость образовательной услуги, по которой устанавливается поставщиком образовательных услуг самостоятельно.»;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в пункте 40: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подпункте 1 слова «и краткое» исключить;</w:t>
      </w:r>
      <w:r/>
    </w:p>
    <w:p>
      <w:pPr>
        <w:pStyle w:val="967"/>
        <w:ind w:firstLine="709"/>
        <w:jc w:val="both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дополнить подпунктами 11, 12 следующего содержания:</w:t>
      </w:r>
      <w:r/>
    </w:p>
    <w:p>
      <w:pPr>
        <w:pStyle w:val="618"/>
        <w:ind w:firstLine="709"/>
        <w:jc w:val="both"/>
        <w:tabs>
          <w:tab w:val="left" w:pos="-284" w:leader="none"/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«11) минимальный и предельный объемы образовательных услуг, оказываемых поставщиком в текущем календарном году;</w:t>
      </w:r>
      <w:r/>
    </w:p>
    <w:p>
      <w:pPr>
        <w:pStyle w:val="966"/>
        <w:ind w:left="0" w:firstLine="709"/>
        <w:jc w:val="both"/>
        <w:spacing w:lineRule="auto" w:line="240" w:after="0" w:before="0"/>
        <w:tabs>
          <w:tab w:val="left" w:pos="-284" w:leader="none"/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перечень муниципальных образований Новосибирской области, в которых поставщик образовательных услуг планирует реализацию ДОП в рамках системы ПФ ДОД.»;</w:t>
      </w:r>
      <w:r/>
    </w:p>
    <w:p>
      <w:pPr>
        <w:pStyle w:val="966"/>
        <w:ind w:left="0" w:firstLine="709"/>
        <w:jc w:val="both"/>
        <w:spacing w:lineRule="auto" w:line="240" w:after="0" w:before="0"/>
        <w:tabs>
          <w:tab w:val="left" w:pos="-284" w:leader="none"/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пункт 41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left" w:pos="-284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«41.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Оператор в целях проверки сведений, указанных поставщиком образовательных услуг в заявлении о включении в систему ПФ ДОД (о восстановлении в системе ПФ ДОД) самостоятельно запрашивает в порядке электронного межведомственного взаимод</w:t>
      </w:r>
      <w:r>
        <w:rPr>
          <w:sz w:val="28"/>
          <w:szCs w:val="28"/>
        </w:rPr>
        <w:t xml:space="preserve">ействия данные о лицензии, дающей право на осуществление образовательной деятельности по реализации дополнительных общеобразовательных программ (за исключением индивидуальных предпринимателей, осуществляющих образовательную деятельность непосредственно).»;</w:t>
      </w:r>
      <w:r/>
    </w:p>
    <w:p>
      <w:pPr>
        <w:pStyle w:val="618"/>
        <w:ind w:firstLine="709"/>
        <w:jc w:val="both"/>
        <w:widowControl w:val="off"/>
        <w:tabs>
          <w:tab w:val="left" w:pos="-284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17) пункт 43 изложить в следующей редакции: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«43. Поставщик образовательных услуг вправе представить Оператору ко</w:t>
      </w:r>
      <w:r>
        <w:rPr>
          <w:rFonts w:ascii="Times New Roman" w:hAnsi="Times New Roman"/>
          <w:sz w:val="28"/>
          <w:szCs w:val="28"/>
        </w:rPr>
        <w:t xml:space="preserve">пию лицензии, дающей право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поставщика образовательных услуг.»;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подпункт 2 пункта 47 признать утратившим силу; 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 в пункте 54 слова «персонифицированного финансирования» заменить словами «дополнительного образования»;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в пункте 61: 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первом слова «персонифицированного финансирования» заменить словами «дополнительного образования с определенным номиналом»;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подпункте 15 слова «образовательной услуги (для каждой отдельной части ДОП), которые определяются Оператором» исключить;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подпункт 16 изложить в следующей редакции:</w:t>
      </w:r>
      <w:r/>
    </w:p>
    <w:p>
      <w:pPr>
        <w:pStyle w:val="618"/>
        <w:ind w:firstLine="709"/>
        <w:jc w:val="both"/>
        <w:shd w:val="clear" w:color="FFFFFF" w:fill="FFFFFF" w:themeFill="background1" w:themeColor="background1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«16) стоимость</w:t>
      </w:r>
      <w:r>
        <w:rPr>
          <w:sz w:val="28"/>
          <w:szCs w:val="28"/>
          <w:highlight w:val="white"/>
        </w:rPr>
        <w:t xml:space="preserve"> человеко–часа </w:t>
      </w:r>
      <w:r>
        <w:rPr>
          <w:sz w:val="28"/>
          <w:szCs w:val="28"/>
        </w:rPr>
        <w:t xml:space="preserve">реализации ДОП, указываемая поставщиком образовательных услуг по </w:t>
      </w:r>
      <w:r>
        <w:rPr>
          <w:sz w:val="28"/>
          <w:szCs w:val="28"/>
          <w:highlight w:val="white"/>
        </w:rPr>
        <w:t xml:space="preserve">направленности ДОП, указанной в пункте 6 настоящих Правил;»; </w:t>
      </w:r>
      <w:r/>
    </w:p>
    <w:p>
      <w:pPr>
        <w:pStyle w:val="618"/>
        <w:ind w:firstLine="709"/>
        <w:jc w:val="both"/>
        <w:shd w:val="clear" w:color="FFFFFF" w:fill="FFFFFF" w:themeFill="background1" w:themeColor="background1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г) дополнить подпунктами 21-22 следующего содержания: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«21) сведения о квалификации педагогических работников, реализующих дополнительную общеобразовательную программу;</w:t>
      </w:r>
      <w:r/>
    </w:p>
    <w:p>
      <w:pPr>
        <w:pStyle w:val="618"/>
        <w:ind w:left="0" w:right="0" w:firstLine="709"/>
        <w:jc w:val="both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/>
      <w:bookmarkStart w:id="15" w:name="_Ref31575251"/>
      <w:r>
        <w:rPr>
          <w:sz w:val="28"/>
          <w:szCs w:val="28"/>
        </w:rPr>
        <w:t xml:space="preserve">22) минимальный и предельный объемы оказания образовательной услуги по реализации ДОП за текущий календарный год в человеко–часах</w:t>
      </w:r>
      <w:bookmarkEnd w:id="15"/>
      <w:r>
        <w:rPr>
          <w:sz w:val="28"/>
          <w:szCs w:val="28"/>
        </w:rPr>
        <w:t xml:space="preserve">.»;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абзац второй изложить в новой редакции: </w:t>
      </w:r>
      <w:r/>
    </w:p>
    <w:p>
      <w:pPr>
        <w:pStyle w:val="96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«Сведения, указанные в </w:t>
      </w:r>
      <w:hyperlink w:tooltip="#P245" w:anchor="P245" w:history="1">
        <w:r>
          <w:rPr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подпунктах 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tooltip="#P255" w:anchor="P255" w:history="1">
        <w:r>
          <w:rPr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14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22 настоящего пункта, вносятся в ИС Оператором на основании информации, содержащейся в заявлениях, направляемых поставщиком образовательных услуг в соответствии с пунктом 56 настоящего Порядка.»;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в пункте 64: 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подпункт 1 признать утратившим силу;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подпункт 3 дополнить словами «(за исключением программ, реализуемых в дистанционной форме)»;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дополнить подпунктом 12 следующего содержания: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цена образовательной услуги в расчете на человеко-час, в случае если исполнитель образовательных услуг реализует дополнительную общеобразовательную программу по направленности, определенной в соответствии с пунктом 6 настоящих Правил.»; 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пункт 67 признать утратившим силу;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в пункте 68 слова «, также о размере нормативных затрат на реализацию ДОП с учетом ее направленности» исключить;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 в пункте 69 слова «вправе направить Оператору уведомление об установлении цены образовательной услуги в соответствии с </w:t>
      </w:r>
      <w:hyperlink w:tooltip="#P307" w:anchor="P307" w:history="1">
        <w:r>
          <w:rPr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пунктом 84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настоящих Правил посредством отражения соответствующих сведений в ИС» заменить словами «заключает </w:t>
      </w:r>
      <w:r>
        <w:rPr>
          <w:rFonts w:ascii="Times New Roman" w:hAnsi="Times New Roman"/>
          <w:sz w:val="28"/>
          <w:szCs w:val="28"/>
        </w:rPr>
        <w:t xml:space="preserve">с уполномоченными органами муниципальных образований, определенными подпунктом 3 пункта 64 настоящих Правил, соглашения о предоставлении грантов в форме субсидий в соответствии с типовой формой, установленной финансовым органом муниципального образования»;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26) пункт 70 признать утратившим силу;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27) в абзаце втором пункта 75 слова «осуществляет определение нормативных затрат на реализацию образовательной программы и» исключить;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28) в пункте 76 сло</w:t>
      </w:r>
      <w:r>
        <w:rPr>
          <w:rFonts w:ascii="Times New Roman" w:hAnsi="Times New Roman"/>
          <w:sz w:val="28"/>
          <w:szCs w:val="28"/>
        </w:rPr>
        <w:t xml:space="preserve">ва «направив посредством ИС Оператору уведомление о прекращении возможности заключения договоров об образовании, содержащее информацию о ДОП, включенных в реестр образовательных программ ПФ ДОД, и об их отдельных частях, по которым предполагается прекращен</w:t>
      </w:r>
      <w:r>
        <w:rPr>
          <w:rFonts w:ascii="Times New Roman" w:hAnsi="Times New Roman"/>
          <w:sz w:val="28"/>
          <w:szCs w:val="28"/>
        </w:rPr>
        <w:t xml:space="preserve">ие возможности заключения договоров об образовании» заменить словами «в случае достижения предельного объема оказания образовательной услуги, включенного в реестр образовательных программ ПФ ДОД в соответствии с подпунктом 22 пункта 60 настоящего Порядка»;</w:t>
      </w:r>
      <w:r/>
    </w:p>
    <w:p>
      <w:pPr>
        <w:pStyle w:val="96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29)</w:t>
      </w:r>
      <w:r>
        <w:rPr>
          <w:rFonts w:ascii="Times New Roman" w:hAnsi="Times New Roman"/>
          <w:b w:val="false"/>
          <w:sz w:val="28"/>
          <w:szCs w:val="28"/>
          <w:highlight w:val="white"/>
        </w:rPr>
        <w:t xml:space="preserve"> раздел VII. «Порядок определения нормативных затрат на оказание образовательных услуг» признать утратившим силу;</w:t>
      </w:r>
      <w:r/>
    </w:p>
    <w:p>
      <w:pPr>
        <w:pStyle w:val="96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30) в пункте 89: </w:t>
      </w:r>
      <w:r/>
    </w:p>
    <w:p>
      <w:pPr>
        <w:pStyle w:val="96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а) в абзаце первом слова «Заявители - участники системы ПФ ДОД, имеющие сертификаты персонифицированного финансирования, имеют право использовать их для оплаты» заменить словами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 w:val="false"/>
          <w:sz w:val="28"/>
          <w:szCs w:val="28"/>
        </w:rPr>
        <w:t xml:space="preserve">Обучающиеся, имеющие сертификаты дополнительного образования, имеют право на получение»;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подпунктах 1 слова «персонифицированного финансирования» заменить словами «дополнительного образования»;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подпункте 4 слова «отдельной части» исключить;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подпункте 5 слова «персонифицированного финансирования» заменить словами «дополнительного образования»;</w:t>
      </w:r>
      <w:r/>
    </w:p>
    <w:p>
      <w:pPr>
        <w:pStyle w:val="966"/>
        <w:ind w:left="0" w:firstLine="709"/>
        <w:jc w:val="both"/>
        <w:spacing w:lineRule="auto" w:line="240" w:after="0"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подпункты 6, 7, 8 изложить в следующей редакции:</w:t>
      </w:r>
      <w:r/>
    </w:p>
    <w:p>
      <w:pPr>
        <w:pStyle w:val="967"/>
        <w:ind w:firstLine="540"/>
        <w:jc w:val="both"/>
        <w:shd w:val="clear" w:color="FFFFFF" w:fill="FFFFFF" w:themeFill="background1" w:themeColor="background1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«6) не достигнуты предельные объемы оказания образовательных услуг, предусмотренные подпунктом 15 пункта 40 и подпунктом 20 пункта 60 настоящих Правил;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/>
    </w:p>
    <w:p>
      <w:pPr>
        <w:pStyle w:val="967"/>
        <w:ind w:firstLine="540"/>
        <w:jc w:val="both"/>
        <w:shd w:val="clear" w:color="FFFFFF" w:fill="FFFFFF" w:themeFill="background1" w:themeColor="background1"/>
        <w:rPr>
          <w:rFonts w:ascii="Times New Roman" w:hAnsi="Times New Roman"/>
          <w:sz w:val="28"/>
          <w:szCs w:val="28"/>
          <w:highlight w:val="white"/>
        </w:rPr>
      </w:pPr>
      <w:r/>
      <w:bookmarkStart w:id="16" w:name="P396"/>
      <w:r/>
      <w:bookmarkEnd w:id="16"/>
      <w:r>
        <w:rPr>
          <w:rFonts w:ascii="Times New Roman" w:hAnsi="Times New Roman"/>
          <w:sz w:val="28"/>
          <w:szCs w:val="28"/>
        </w:rPr>
        <w:t xml:space="preserve">7) </w:t>
      </w:r>
      <w:bookmarkStart w:id="17" w:name="_Ref8585926"/>
      <w:r>
        <w:rPr>
          <w:rFonts w:ascii="Times New Roman" w:hAnsi="Times New Roman"/>
          <w:sz w:val="28"/>
          <w:szCs w:val="28"/>
        </w:rPr>
        <w:t xml:space="preserve">дост</w:t>
      </w:r>
      <w:r>
        <w:rPr>
          <w:rFonts w:ascii="Times New Roman" w:hAnsi="Times New Roman"/>
          <w:sz w:val="28"/>
          <w:szCs w:val="28"/>
        </w:rPr>
        <w:t xml:space="preserve">упный остаток номинала сертификата дополнительного образования в соответствующем периоде реализации программы персонифицированного финансирования больше или равен стоимости образовательной услуги по выбранной ДОП в соответствии с установленным расписанием;</w:t>
      </w:r>
      <w:bookmarkEnd w:id="17"/>
      <w:r/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/>
      <w:bookmarkStart w:id="18" w:name="P397"/>
      <w:r/>
      <w:bookmarkEnd w:id="18"/>
      <w:r>
        <w:rPr>
          <w:rFonts w:ascii="Times New Roman" w:hAnsi="Times New Roman"/>
          <w:sz w:val="28"/>
          <w:szCs w:val="28"/>
        </w:rPr>
        <w:t xml:space="preserve">8) </w:t>
      </w:r>
      <w:bookmarkStart w:id="19" w:name="_Ref21986747"/>
      <w:r>
        <w:rPr>
          <w:rFonts w:ascii="Times New Roman" w:hAnsi="Times New Roman"/>
          <w:sz w:val="28"/>
          <w:szCs w:val="28"/>
        </w:rPr>
        <w:t xml:space="preserve">сумма средств, начисленных на сертификаты дополнительного образования обучающимся на </w:t>
      </w:r>
      <w:r>
        <w:rPr>
          <w:rFonts w:ascii="Times New Roman" w:hAnsi="Times New Roman"/>
          <w:sz w:val="28"/>
          <w:szCs w:val="28"/>
        </w:rPr>
        <w:t xml:space="preserve">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образования, установленный программой персонифицированного финансирования на соответствующий календарный год.</w:t>
      </w:r>
      <w:bookmarkEnd w:id="19"/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pStyle w:val="618"/>
        <w:ind w:firstLine="53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31) пункты 90, 91, 92 изложить в следующей редакции:</w:t>
      </w:r>
      <w:r/>
    </w:p>
    <w:p>
      <w:pPr>
        <w:pStyle w:val="618"/>
        <w:ind w:firstLine="539"/>
        <w:jc w:val="both"/>
        <w:widowControl w:val="off"/>
        <w:tabs>
          <w:tab w:val="left" w:pos="-142" w:leader="none"/>
          <w:tab w:val="clear" w:pos="397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«90. </w:t>
      </w:r>
      <w:r>
        <w:rPr>
          <w:color w:val="000000" w:themeColor="text1"/>
          <w:sz w:val="28"/>
          <w:szCs w:val="28"/>
        </w:rPr>
        <w:t xml:space="preserve">В целях оценки выполнения условий, указанных в </w:t>
      </w:r>
      <w:hyperlink w:tooltip="#P389" w:anchor="P389" w:history="1">
        <w:r>
          <w:rPr>
            <w:color w:val="000000" w:themeColor="text1"/>
            <w:sz w:val="28"/>
            <w:szCs w:val="28"/>
          </w:rPr>
          <w:t xml:space="preserve">пункте 89</w:t>
        </w:r>
      </w:hyperlink>
      <w:r>
        <w:rPr>
          <w:color w:val="000000" w:themeColor="text1"/>
          <w:sz w:val="28"/>
          <w:szCs w:val="28"/>
        </w:rPr>
        <w:t xml:space="preserve"> настоящих Правил, Оператор ведет учет заключаемых в рамка</w:t>
      </w:r>
      <w:r>
        <w:rPr>
          <w:color w:val="000000" w:themeColor="text1"/>
          <w:sz w:val="28"/>
          <w:szCs w:val="28"/>
        </w:rPr>
        <w:t xml:space="preserve">х системы ПФ ДОД договоров об образовании между поставщиком образовательных услуг и родителями (законными представителями) обучающихся  или обучающимися, а также учет объемов оказания исполнителями образовательных услуг по каждой образовательной программе.</w:t>
      </w:r>
      <w:r/>
    </w:p>
    <w:p>
      <w:pPr>
        <w:pStyle w:val="618"/>
        <w:ind w:firstLine="53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91. При выборе образовательной услуги родитель (законный представитель) обучающегося или обучающийся обращаются к соответствующему поставщику образовательных услуг с заявлением о заключении договора об образовании на получение образовательной услуги.</w:t>
      </w:r>
      <w:r/>
    </w:p>
    <w:p>
      <w:pPr>
        <w:pStyle w:val="618"/>
        <w:ind w:firstLine="53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92. Поставщик образовательных услуг после получения со стороны родителя (законно</w:t>
      </w:r>
      <w:r>
        <w:rPr>
          <w:sz w:val="28"/>
          <w:szCs w:val="28"/>
        </w:rPr>
        <w:t xml:space="preserve">го представителя) обучающегося или обучающегося заявления, указанного в пункте 91 настоящих Правил, формирует в срок не более 2-х рабочих дней Оператору запрос о возможности заключения договора об образовании посредством информационной системы, содержащий:</w:t>
      </w:r>
      <w:r/>
    </w:p>
    <w:p>
      <w:pPr>
        <w:pStyle w:val="966"/>
        <w:numPr>
          <w:ilvl w:val="0"/>
          <w:numId w:val="5"/>
        </w:numPr>
        <w:ind w:left="0" w:firstLine="539"/>
        <w:jc w:val="both"/>
        <w:spacing w:lineRule="auto" w:line="240" w:after="0" w:before="0"/>
        <w:widowControl w:val="off"/>
        <w:tabs>
          <w:tab w:val="left" w:pos="-142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идентификатор (номер) сертификата;</w:t>
      </w:r>
      <w:r/>
    </w:p>
    <w:p>
      <w:pPr>
        <w:pStyle w:val="966"/>
        <w:numPr>
          <w:ilvl w:val="0"/>
          <w:numId w:val="5"/>
        </w:numPr>
        <w:ind w:left="0" w:firstLine="539"/>
        <w:jc w:val="both"/>
        <w:spacing w:lineRule="auto" w:line="240" w:after="0" w:before="0"/>
        <w:widowControl w:val="off"/>
        <w:tabs>
          <w:tab w:val="left" w:pos="-142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идентификатор (номер) реестровой записи об обучающемся в реестре обучающихся;</w:t>
      </w:r>
      <w:r/>
    </w:p>
    <w:p>
      <w:pPr>
        <w:pStyle w:val="966"/>
        <w:numPr>
          <w:ilvl w:val="0"/>
          <w:numId w:val="5"/>
        </w:numPr>
        <w:ind w:left="0" w:firstLine="539"/>
        <w:jc w:val="both"/>
        <w:spacing w:lineRule="auto" w:line="240" w:after="0" w:before="0"/>
        <w:widowControl w:val="off"/>
        <w:tabs>
          <w:tab w:val="left" w:pos="-142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идентификатор (номер) ДОП;</w:t>
      </w:r>
      <w:r/>
    </w:p>
    <w:p>
      <w:pPr>
        <w:pStyle w:val="966"/>
        <w:numPr>
          <w:ilvl w:val="0"/>
          <w:numId w:val="5"/>
        </w:numPr>
        <w:ind w:left="0" w:firstLine="539"/>
        <w:jc w:val="both"/>
        <w:spacing w:lineRule="auto" w:line="240" w:after="0" w:before="0"/>
        <w:widowControl w:val="off"/>
        <w:tabs>
          <w:tab w:val="left" w:pos="-142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дату планируемого начала освоения обучающегося отдельной части ДОП.»; </w:t>
      </w:r>
      <w:r/>
    </w:p>
    <w:p>
      <w:pPr>
        <w:pStyle w:val="967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32) в пункте 93 слова «либо отдельной части» исключить;</w:t>
      </w:r>
      <w:r/>
    </w:p>
    <w:p>
      <w:pPr>
        <w:pStyle w:val="967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33) пункт 94 изложить в следующей редакции:</w:t>
      </w:r>
      <w:r/>
    </w:p>
    <w:p>
      <w:pPr>
        <w:pStyle w:val="618"/>
        <w:ind w:firstLine="53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«94. Оператор в день получения запроса поставщика образовательных услуг о возможности заключения договора об образовании проверяет соответствие номера реест</w:t>
      </w:r>
      <w:r>
        <w:rPr>
          <w:sz w:val="28"/>
          <w:szCs w:val="28"/>
        </w:rPr>
        <w:t xml:space="preserve">ровой записи об обучающемся в реестре обучающихся, номера сертификата дополнительного образования  и фамилии, имени, отчества (последнее - при наличии) обучающегося, а также соблюдение для сертификата дополнительного образования  и ДОП условий, указанных в</w:t>
      </w:r>
      <w:r>
        <w:rPr>
          <w:color w:val="000000" w:themeColor="text1"/>
          <w:sz w:val="28"/>
          <w:szCs w:val="28"/>
        </w:rPr>
        <w:t xml:space="preserve"> </w:t>
      </w:r>
      <w:hyperlink w:tooltip="#P389" w:anchor="P389" w:history="1">
        <w:r>
          <w:rPr>
            <w:color w:val="000000" w:themeColor="text1"/>
            <w:sz w:val="28"/>
            <w:szCs w:val="28"/>
            <w:u w:val="none"/>
          </w:rPr>
          <w:t xml:space="preserve">пункте 89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настоящих Правил. В случае отсутствия у обучающегося сертификата дополнительного образования Оператор руководствуется пунктами 28-30 настоящих Правил.»;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34) в пунктах 95, 96 слова «персонифицированного финансирования» заменить словами «дополнительного образования»;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35) пункт 97 изложить в следующей редакции: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«97. В случае выполнен</w:t>
      </w:r>
      <w:r>
        <w:rPr>
          <w:rFonts w:ascii="Times New Roman" w:hAnsi="Times New Roman"/>
          <w:sz w:val="28"/>
          <w:szCs w:val="28"/>
        </w:rPr>
        <w:t xml:space="preserve">ия всех условий, указанных в пункте 89 настоящих Правил, Оператор формирует и направляет посредством ИС поставщику образовательных услуг проект договора об образовании, а также предоставляет поставщику образовательных услуг сведения об объеме средств серти</w:t>
      </w:r>
      <w:r>
        <w:rPr>
          <w:rFonts w:ascii="Times New Roman" w:hAnsi="Times New Roman"/>
          <w:sz w:val="28"/>
          <w:szCs w:val="28"/>
        </w:rPr>
        <w:t xml:space="preserve">фиката дополнительного образования, направляемых на оплату образовательной услуги, в пределах нормативных затрат на реализацию образовательной программы в расчете на человеко-час, умноженных на количество человеко-часов реализации образовательной услуги;»;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36) пункты 98, 99 изложить в следующей редакции: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«98. Объем оплаты образовательной услуги за счет средств сертификата </w:t>
      </w:r>
      <w:r>
        <w:rPr>
          <w:color w:val="000000" w:themeColor="text1"/>
          <w:sz w:val="28"/>
          <w:szCs w:val="28"/>
        </w:rPr>
        <w:t xml:space="preserve">дополнительного образования  о</w:t>
      </w:r>
      <w:r>
        <w:rPr>
          <w:sz w:val="28"/>
          <w:szCs w:val="28"/>
        </w:rPr>
        <w:t xml:space="preserve">пределяется в следующих размерах:</w:t>
      </w:r>
      <w:r/>
    </w:p>
    <w:p>
      <w:pPr>
        <w:pStyle w:val="96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нормативных затрат</w:t>
      </w:r>
      <w:r>
        <w:rPr>
          <w:rFonts w:ascii="Times New Roman" w:hAnsi="Times New Roman"/>
          <w:sz w:val="28"/>
          <w:szCs w:val="28"/>
        </w:rPr>
        <w:t xml:space="preserve"> на реализацию ДОП (отдельной части ДОП), скорректированных пропорционально сроку, оставшемуся до завершения реализации ДОП (далее - скорректированные нормативные затраты образовательной услуги), - в случае, если скорректированные нормативные затраты образ</w:t>
      </w:r>
      <w:r>
        <w:rPr>
          <w:rFonts w:ascii="Times New Roman" w:hAnsi="Times New Roman"/>
          <w:sz w:val="28"/>
          <w:szCs w:val="28"/>
        </w:rPr>
        <w:t xml:space="preserve">овательной услуги одновременно не превышают цену образовательной услуги, скорректированную пропорционально сроку, оставшемуся до завершения реализации ДОП (далее - скорректированная цена образовательной услуги), и доступный остаток обеспечения сертификата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 образования;</w:t>
      </w:r>
      <w:r/>
    </w:p>
    <w:p>
      <w:pPr>
        <w:pStyle w:val="96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скорректированной цены образовательной услуги - в случае, если скорректированная цена образовательной услуги одновременно меньше скорректированных нормативных затрат образовательной услуги и не превышает доступный остаток обеспечения сертификата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 доступного остатка номинала сертификата дополнительного образования кратного стоимости реализуемых занятий в соответствии с установленным расписанием, рассчитанной как цена </w:t>
      </w:r>
      <w:r>
        <w:rPr>
          <w:sz w:val="28"/>
          <w:szCs w:val="28"/>
          <w:highlight w:val="white"/>
        </w:rPr>
        <w:t xml:space="preserve">одного человеко-часа</w:t>
      </w:r>
      <w:r>
        <w:rPr>
          <w:sz w:val="28"/>
          <w:szCs w:val="28"/>
        </w:rPr>
        <w:t xml:space="preserve"> выбранной образовательной услуги, умноженная на суммарную д</w:t>
      </w:r>
      <w:r>
        <w:rPr>
          <w:sz w:val="28"/>
          <w:szCs w:val="28"/>
        </w:rPr>
        <w:t xml:space="preserve">лительность занятий в академических часах – в случае, если доступный остаток номинала сертификата дополнительного образования одновременно меньше скорректированных нормативных затрат образовательной услуги и скорректированной цены образовательной услуги.»;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-142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/>
      <w:bookmarkStart w:id="20" w:name="_Ref31625823"/>
      <w:r>
        <w:rPr>
          <w:rFonts w:ascii="Times New Roman" w:hAnsi="Times New Roman"/>
          <w:sz w:val="28"/>
          <w:szCs w:val="28"/>
        </w:rPr>
        <w:t xml:space="preserve">99. В случае необходимости проведения вступительных (приемных) испытаний для зачисления на обучение по дополнительной общеобразовательной программе и/или необходимости предоставления родителем (законным представителем) потребител</w:t>
      </w:r>
      <w:r>
        <w:rPr>
          <w:rFonts w:ascii="Times New Roman" w:hAnsi="Times New Roman"/>
          <w:sz w:val="28"/>
          <w:szCs w:val="28"/>
        </w:rPr>
        <w:t xml:space="preserve">я документов о состоянии здоровья потребителя (иных документов, предусмотренных правилами приема на обучение по дополнительной общеобразовательной программе), исполнитель образовательных услуг направляет посредством информационной системы потребителю о дат</w:t>
      </w:r>
      <w:r>
        <w:rPr>
          <w:rFonts w:ascii="Times New Roman" w:hAnsi="Times New Roman"/>
          <w:sz w:val="28"/>
          <w:szCs w:val="28"/>
        </w:rPr>
        <w:t xml:space="preserve">е, месте и времени проведения вступительных (приемных) испытаний и/или необходимости предоставления соответствующих документов с указанием срока прохождения соответствующих вступительных (приемных) испытаний и/или предоставления соответствующих документов.</w:t>
      </w:r>
      <w:bookmarkEnd w:id="20"/>
      <w:r/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случае, если потребитель в срок, указанный в соответствии с пунктом Порядка, исполнителем образовательных услуг, не прошел успешно вступительные (приемн</w:t>
      </w:r>
      <w:r>
        <w:rPr>
          <w:sz w:val="28"/>
          <w:szCs w:val="28"/>
        </w:rPr>
        <w:t xml:space="preserve">ые) испытания и/или родитель (законный представитель) потребителя не предоставил соответствующие документы, то договор об образовании расторгается в одностороннем порядке на основании уведомления исполнителя образовательных услуг, направленного Оператору»;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37) в пункте 100 слова «- участника системы ПФ ДОД отдельной части» исключить;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38) в пункте 102: 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подпунктах 1, 3 слова «персонифицированного финансирования» заменить словами «дополнительного образования»;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подпункте 4 слова</w:t>
      </w:r>
      <w:r>
        <w:rPr>
          <w:rFonts w:ascii="Times New Roman" w:hAnsi="Times New Roman"/>
          <w:sz w:val="28"/>
          <w:szCs w:val="28"/>
          <w:highlight w:val="white"/>
        </w:rPr>
        <w:t xml:space="preserve"> «-участником  системы ПФ ДОД</w:t>
      </w:r>
      <w:r>
        <w:rPr>
          <w:rFonts w:ascii="Times New Roman" w:hAnsi="Times New Roman"/>
          <w:sz w:val="28"/>
          <w:szCs w:val="28"/>
        </w:rPr>
        <w:t xml:space="preserve">» исключить;</w:t>
      </w:r>
      <w:r/>
    </w:p>
    <w:p>
      <w:pPr>
        <w:pStyle w:val="96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дополнить подпунктом 8 следующего содержания: 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«8) прохождение вступительных (приемных) испытаний потребителем перед началом обучения по дополнительной образовательной программе, если это предусмотрено программой.»;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-142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39) в пункте 103 слова «- участника системы ПФ ДОД заявления о зачислении на обучение по ДОП» заменить словами «договора об образовании посредством ИС»;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40) в пункте 105: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а) в подпункте 2 слова «персонифицированного финансирования» заменить словами «дополнительного образования»;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б) дополнить подпунктом 5 следующего содержания: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«5) идентификатор (номер) обучающегося в реестре обучающихся.»;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41) в подпункте 3 пункта 106 </w:t>
      </w:r>
      <w:r>
        <w:rPr>
          <w:sz w:val="28"/>
          <w:szCs w:val="28"/>
        </w:rPr>
        <w:t xml:space="preserve">слова «персонифицированного финансирования» заменить словами «дополнительного образования»;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42) в пункте 108 слова «- участника системы ПФ ДОД» исключить;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43) в пункте 111 слова «персонифицированного финансирования» заменить словами «дополнительного образования»;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44) в пункте 113 слова «персонифицированного финансирования» заменить словами «дополнительного образования»;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45) пункт 114 признать утратившим силу;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46) пункт 116 изложить в следующей редакции: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«116. Финансовое обеспечение оказания услуг по реализации дополнительных общеобразовательных общеразвивающих программ осуществляется в пределах, доведённых до уполномоченного органа лимитов бюджетных обязательств на соответствующие цели.»;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47) пункты 120, 121 изложить в следующей редакции: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«120.</w:t>
      </w:r>
      <w:bookmarkStart w:id="21" w:name="_Ref31572651"/>
      <w:r>
        <w:rPr>
          <w:rFonts w:ascii="Times New Roman" w:hAnsi="Times New Roman"/>
          <w:sz w:val="28"/>
          <w:szCs w:val="28"/>
        </w:rPr>
        <w:t xml:space="preserve"> 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как осуществляющими образовательную деятельнос</w:t>
      </w:r>
      <w:r>
        <w:rPr>
          <w:rFonts w:ascii="Times New Roman" w:hAnsi="Times New Roman"/>
          <w:sz w:val="28"/>
          <w:szCs w:val="28"/>
        </w:rPr>
        <w:t xml:space="preserve">ть непосредственно так и реализующими дополнительные общеобразовательные программы в соответствии с лицензией на право осуществления образовательной деятельности на территории Новосибирской области, а также учреждения, в отношении которых уполномоченный ор</w:t>
      </w:r>
      <w:r>
        <w:rPr>
          <w:rFonts w:ascii="Times New Roman" w:hAnsi="Times New Roman"/>
          <w:sz w:val="28"/>
          <w:szCs w:val="28"/>
        </w:rPr>
        <w:t xml:space="preserve">ган не осуществляет функции и полномочия учредителя, включенные в реестр исполнителей образовательных услуг (далее – иные организации), в рамках системы персонифицированного финансирования, рекомендуется осуществлять за счет средств местного бюджета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Новосибирской области, осуществляющего финансовое обеспечение сертификата дополнительного образования, посредством заключения соглашения о предоставлении в соответствии с положениями пункта 7 статьи 78 и пункта 4 статьи 78.1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иным организациям грантов в форме субсидии в целях оказания услуг по реализации дополнительных общеобразовательных программ в соответствии с типовой формой Соглашения, утвержденной финансовым органом муниципального образования</w:t>
      </w:r>
      <w:bookmarkEnd w:id="21"/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66"/>
        <w:ind w:left="0" w:firstLine="709"/>
        <w:jc w:val="both"/>
        <w:spacing w:lineRule="auto" w:line="240" w:after="0" w:before="0"/>
        <w:widowControl w:val="off"/>
        <w:tabs>
          <w:tab w:val="left" w:pos="0" w:leader="none"/>
          <w:tab w:val="clear" w:pos="39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 Органы местного самоуправления муниципальных образований Новосибирской области закрепляют муниципальные гарантии обеспечения персонифицированного финансирования дополнительного образования детей в муниципальных общеобразовательных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 в местных бюджетах муниципальных образований Новосибирской области на соответствующий финансовый год и плановый период в рамках финансового обеспечения мероприятия «Обеспечение функционирования модели персонифицированного финансирования дополн</w:t>
      </w:r>
      <w:r>
        <w:rPr>
          <w:rFonts w:ascii="Times New Roman" w:hAnsi="Times New Roman"/>
          <w:sz w:val="28"/>
          <w:szCs w:val="28"/>
        </w:rPr>
        <w:t xml:space="preserve">ительного образования детей», а также в принимаемых органами местного самоуправления муниципальных образований Новосибирской области программах персонифицированного финансирования, устанавливающих на очередной финансовый год и плановый период номинал серти</w:t>
      </w:r>
      <w:r>
        <w:rPr>
          <w:rFonts w:ascii="Times New Roman" w:hAnsi="Times New Roman"/>
          <w:sz w:val="28"/>
          <w:szCs w:val="28"/>
        </w:rPr>
        <w:t xml:space="preserve">фиката дополнительного образования, число действующих сертификатов дополнительного образования с определенным номиналом, в том числе в разрезе отдельных категорий детей, объем обеспечения сертификатов дополнительного образования с определенным номиналом.»;</w:t>
      </w:r>
      <w:r/>
    </w:p>
    <w:p>
      <w:pPr>
        <w:pStyle w:val="618"/>
        <w:ind w:firstLine="709"/>
        <w:jc w:val="both"/>
        <w:widowControl w:val="off"/>
        <w:tabs>
          <w:tab w:val="left" w:pos="-142" w:leader="none"/>
          <w:tab w:val="clear" w:pos="39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49) пункты 123-132 признать утратившими силу.</w:t>
      </w:r>
      <w:r/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  <w:tab/>
        <w:tab/>
        <w:t xml:space="preserve">    </w:t>
        <w:tab/>
        <w:tab/>
        <w:tab/>
        <w:tab/>
        <w:tab/>
        <w:tab/>
        <w:tab/>
        <w:tab/>
        <w:tab/>
        <w:tab/>
        <w:tab/>
        <w:tab/>
        <w:t xml:space="preserve">                        С.В. Федорчук</w:t>
      </w:r>
      <w:r/>
    </w:p>
    <w:p>
      <w:pPr>
        <w:pStyle w:val="61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</w:r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/>
      <w:r/>
    </w:p>
    <w:p>
      <w:pPr>
        <w:pStyle w:val="937"/>
        <w:widowControl w:val="off"/>
        <w:rPr>
          <w:color w:val="000000"/>
          <w:sz w:val="1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  <w:t xml:space="preserve">Е.Ю. Поздняева</w:t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18"/>
          <w:szCs w:val="28"/>
          <w:lang w:val="ru-RU"/>
        </w:rPr>
        <w:t xml:space="preserve">238 74 19</w:t>
      </w:r>
      <w:r/>
    </w:p>
    <w:p>
      <w:pPr>
        <w:pStyle w:val="937"/>
        <w:widowControl w:val="o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/>
    </w:p>
    <w:p>
      <w:pPr>
        <w:pStyle w:val="937"/>
        <w:rPr>
          <w:lang w:val="ru-RU"/>
        </w:rPr>
      </w:pPr>
      <w:r>
        <w:rPr>
          <w:lang w:val="ru-RU"/>
        </w:rPr>
      </w:r>
      <w:r/>
    </w:p>
    <w:p>
      <w:pPr>
        <w:pStyle w:val="937"/>
        <w:rPr>
          <w:lang w:val="ru-RU"/>
        </w:rPr>
      </w:pPr>
      <w:r>
        <w:rPr>
          <w:color w:val="000000"/>
          <w:lang w:val="ru-RU"/>
        </w:rPr>
        <w:t xml:space="preserve">Начальник управления образовательной </w:t>
      </w:r>
      <w:r/>
    </w:p>
    <w:p>
      <w:pPr>
        <w:pStyle w:val="937"/>
        <w:rPr>
          <w:lang w:val="ru-RU"/>
        </w:rPr>
      </w:pPr>
      <w:r>
        <w:rPr>
          <w:color w:val="000000"/>
          <w:lang w:val="ru-RU"/>
        </w:rPr>
        <w:t xml:space="preserve">политики в сфере общего образования</w:t>
      </w:r>
      <w:r>
        <w:rPr>
          <w:color w:val="000000"/>
        </w:rPr>
        <w:t xml:space="preserve">                   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                             </w:t>
      </w:r>
      <w:r>
        <w:rPr>
          <w:color w:val="000000"/>
          <w:lang w:val="ru-RU"/>
        </w:rPr>
        <w:t xml:space="preserve"> Е.Ю. Плетнева</w:t>
      </w:r>
      <w:r/>
    </w:p>
    <w:p>
      <w:pPr>
        <w:pStyle w:val="937"/>
        <w:jc w:val="right"/>
        <w:rPr>
          <w:lang w:val="ru-RU"/>
        </w:rPr>
      </w:pPr>
      <w:r>
        <w:t xml:space="preserve"> </w:t>
      </w:r>
      <w:r/>
    </w:p>
    <w:p>
      <w:pPr>
        <w:pStyle w:val="937"/>
        <w:rPr>
          <w:lang w:val="ru-RU"/>
        </w:rPr>
      </w:pPr>
      <w:r>
        <w:rPr>
          <w:color w:val="000000"/>
          <w:lang w:val="ru-RU"/>
        </w:rPr>
        <w:t xml:space="preserve">Заместитель министра образования</w:t>
      </w:r>
      <w:r>
        <w:rPr>
          <w:color w:val="000000"/>
        </w:rPr>
        <w:t xml:space="preserve">                                                    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      </w:t>
      </w:r>
      <w:r>
        <w:rPr>
          <w:color w:val="000000"/>
          <w:lang w:val="ru-RU"/>
        </w:rPr>
        <w:t xml:space="preserve"> В.Н. Щукин</w:t>
      </w:r>
      <w:r/>
    </w:p>
    <w:p>
      <w:pPr>
        <w:pStyle w:val="937"/>
        <w:jc w:val="right"/>
        <w:rPr>
          <w:lang w:val="ru-RU"/>
        </w:rPr>
      </w:pPr>
      <w:r>
        <w:t xml:space="preserve"> </w:t>
      </w:r>
      <w:r/>
    </w:p>
    <w:p>
      <w:pPr>
        <w:pStyle w:val="937"/>
        <w:rPr>
          <w:color w:val="000000"/>
          <w:lang w:val="ru-RU"/>
        </w:rPr>
      </w:pPr>
      <w:r>
        <w:rPr>
          <w:color w:val="000000"/>
          <w:lang w:val="ru-RU"/>
        </w:rPr>
        <w:t xml:space="preserve">Начальник управления – </w:t>
      </w:r>
      <w:r/>
    </w:p>
    <w:p>
      <w:pPr>
        <w:pStyle w:val="937"/>
        <w:rPr>
          <w:color w:val="000000"/>
          <w:lang w:val="ru-RU"/>
        </w:rPr>
      </w:pPr>
      <w:r>
        <w:rPr>
          <w:color w:val="000000"/>
          <w:lang w:val="ru-RU"/>
        </w:rPr>
        <w:t xml:space="preserve">начальник отдела правового сопровождения</w:t>
      </w:r>
      <w:r/>
    </w:p>
    <w:p>
      <w:pPr>
        <w:pStyle w:val="937"/>
        <w:rPr>
          <w:color w:val="000000"/>
          <w:lang w:val="ru-RU"/>
        </w:rPr>
      </w:pPr>
      <w:r>
        <w:rPr>
          <w:color w:val="000000"/>
          <w:lang w:val="ru-RU"/>
        </w:rPr>
        <w:t xml:space="preserve">организационно-правового управления                                                   Т.М. Тарасик</w:t>
      </w:r>
      <w:r/>
    </w:p>
    <w:p>
      <w:pPr>
        <w:pStyle w:val="937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</w:t>
      </w:r>
      <w:r>
        <w:rPr>
          <w:color w:val="000000"/>
        </w:rPr>
        <w:t xml:space="preserve">           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                                             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                     </w:t>
      </w:r>
      <w:r>
        <w:rPr>
          <w:color w:val="000000"/>
          <w:lang w:val="ru-RU"/>
        </w:rPr>
        <w:t xml:space="preserve"> </w:t>
      </w:r>
      <w:r>
        <w:t xml:space="preserve"> </w:t>
      </w:r>
      <w:r/>
    </w:p>
    <w:p>
      <w:pPr>
        <w:pStyle w:val="937"/>
        <w:ind w:left="2835" w:hanging="2835"/>
        <w:rPr>
          <w:lang w:val="ru-RU"/>
        </w:rPr>
      </w:pPr>
      <w:r>
        <w:rPr>
          <w:color w:val="000000"/>
          <w:lang w:val="ru-RU"/>
        </w:rPr>
        <w:t xml:space="preserve">Рассылка:          управление образовательной политики в сфере общего образования;</w:t>
      </w:r>
      <w:r/>
    </w:p>
    <w:p>
      <w:pPr>
        <w:pStyle w:val="937"/>
        <w:ind w:left="2835" w:firstLine="0"/>
        <w:rPr>
          <w:lang w:val="ru-RU"/>
        </w:rPr>
      </w:pPr>
      <w:r>
        <w:rPr>
          <w:color w:val="000000"/>
          <w:lang w:val="ru-RU"/>
        </w:rPr>
        <w:t xml:space="preserve">органы местного самоуправления муниципальных районов и городских округов Новосибирской области;</w:t>
      </w:r>
      <w:r>
        <w:rPr>
          <w:color w:val="000000"/>
        </w:rPr>
        <w:t xml:space="preserve"> </w:t>
      </w:r>
      <w:r/>
    </w:p>
    <w:p>
      <w:pPr>
        <w:pStyle w:val="937"/>
        <w:ind w:left="2835" w:firstLine="0"/>
        <w:rPr>
          <w:lang w:val="ru-RU"/>
        </w:rPr>
      </w:pPr>
      <w:r>
        <w:rPr>
          <w:color w:val="000000"/>
          <w:lang w:val="ru-RU"/>
        </w:rPr>
        <w:t xml:space="preserve">ГАУ ДО НСО «Областной центр развития творчества детей и юношества»</w:t>
      </w:r>
      <w:r/>
    </w:p>
    <w:p>
      <w:pPr>
        <w:pStyle w:val="937"/>
        <w:ind w:left="2835" w:hanging="2835"/>
        <w:rPr>
          <w:lang w:val="ru-RU"/>
        </w:rPr>
      </w:pPr>
      <w:r>
        <w:t xml:space="preserve"> </w:t>
      </w:r>
      <w:r/>
    </w:p>
    <w:tbl>
      <w:tblPr>
        <w:tblW w:w="456" w:type="dxa"/>
        <w:tblInd w:w="0" w:type="dxa"/>
        <w:tblLayout w:type="fixed"/>
        <w:tblCellMar>
          <w:left w:w="108" w:type="dxa"/>
          <w:top w:w="28" w:type="dxa"/>
          <w:right w:w="10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pStyle w:val="1002"/>
              <w:jc w:val="both"/>
              <w:widowControl w:val="off"/>
              <w:rPr>
                <w:color w:val="000000"/>
              </w:rPr>
            </w:pPr>
            <w:r/>
            <w:r/>
          </w:p>
        </w:tc>
      </w:tr>
    </w:tbl>
    <w:p>
      <w:pPr>
        <w:pStyle w:val="937"/>
        <w:ind w:left="2835" w:hanging="2835"/>
      </w:pPr>
      <w:r>
        <w:rPr>
          <w:color w:val="000000"/>
        </w:rPr>
        <w:t xml:space="preserve">На контроль</w:t>
      </w:r>
      <w:r/>
    </w:p>
    <w:p>
      <w:pPr>
        <w:pStyle w:val="937"/>
        <w:ind w:left="2835" w:hanging="2835"/>
      </w:pPr>
      <w:r>
        <w:t xml:space="preserve"> </w:t>
      </w:r>
      <w:r/>
    </w:p>
    <w:p>
      <w:pPr>
        <w:pStyle w:val="937"/>
        <w:ind w:left="2127" w:hanging="2127"/>
      </w:pPr>
      <w:r>
        <w:t xml:space="preserve"> </w:t>
      </w:r>
      <w:r/>
    </w:p>
    <w:tbl>
      <w:tblPr>
        <w:tblW w:w="456" w:type="dxa"/>
        <w:tblInd w:w="0" w:type="dxa"/>
        <w:tblLayout w:type="fixed"/>
        <w:tblCellMar>
          <w:left w:w="108" w:type="dxa"/>
          <w:top w:w="28" w:type="dxa"/>
          <w:right w:w="10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pStyle w:val="1002"/>
              <w:jc w:val="both"/>
              <w:widowControl w:val="off"/>
            </w:pPr>
            <w:r>
              <w:rPr>
                <w:color w:val="000000"/>
              </w:rPr>
              <w:t xml:space="preserve">        </w:t>
            </w:r>
            <w:r>
              <w:rPr>
                <w:color w:val="000000"/>
              </w:rPr>
              <w:t xml:space="preserve">+</w:t>
            </w:r>
            <w:r/>
          </w:p>
        </w:tc>
      </w:tr>
    </w:tbl>
    <w:p>
      <w:pPr>
        <w:pStyle w:val="937"/>
        <w:ind w:left="2127" w:firstLine="0"/>
        <w:rPr>
          <w:lang w:val="ru-RU"/>
        </w:rPr>
      </w:pPr>
      <w:r>
        <w:rPr>
          <w:color w:val="000000"/>
          <w:lang w:val="ru-RU"/>
        </w:rPr>
        <w:t xml:space="preserve">Для размещения на сайте Минобразования Новосибирской области и в ГИС НСО «Электронная демократия» </w:t>
      </w:r>
      <w:r/>
    </w:p>
    <w:p>
      <w:pPr>
        <w:pStyle w:val="937"/>
        <w:ind w:left="2127" w:firstLine="0"/>
        <w:rPr>
          <w:lang w:val="ru-RU"/>
        </w:rPr>
      </w:pPr>
      <w:r>
        <w:t xml:space="preserve"> </w:t>
      </w:r>
      <w:r/>
    </w:p>
    <w:p>
      <w:pPr>
        <w:pStyle w:val="937"/>
        <w:ind w:left="2127" w:hanging="2127"/>
        <w:rPr>
          <w:lang w:val="ru-RU"/>
        </w:rPr>
      </w:pPr>
      <w:r>
        <w:rPr>
          <w:color w:val="000000"/>
          <w:lang w:val="ru-RU"/>
        </w:rPr>
        <w:t xml:space="preserve">с «___»_________ по «__» ________ 20___ год</w:t>
      </w:r>
      <w:r>
        <w:rPr>
          <w:i w:val="false"/>
          <w:iCs w:val="false"/>
          <w:color w:val="000000"/>
          <w:lang w:val="ru-RU"/>
        </w:rPr>
        <w:t xml:space="preserve">а даты начала и окончания приема заключений независимой антикоррупционной экспертизы размещения НПА (не менее 7 дней).</w:t>
      </w:r>
      <w:r/>
    </w:p>
    <w:p>
      <w:pPr>
        <w:pStyle w:val="937"/>
        <w:ind w:left="2127" w:hanging="2127"/>
        <w:rPr>
          <w:lang w:val="ru-RU"/>
        </w:rPr>
      </w:pPr>
      <w:r>
        <w:t xml:space="preserve"> </w:t>
      </w:r>
      <w:r/>
    </w:p>
    <w:tbl>
      <w:tblPr>
        <w:tblW w:w="456" w:type="dxa"/>
        <w:tblInd w:w="0" w:type="dxa"/>
        <w:tblLayout w:type="fixed"/>
        <w:tblCellMar>
          <w:left w:w="108" w:type="dxa"/>
          <w:top w:w="28" w:type="dxa"/>
          <w:right w:w="10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pStyle w:val="1002"/>
              <w:jc w:val="both"/>
              <w:widowControl w:val="off"/>
              <w:rPr>
                <w:color w:val="000000"/>
              </w:rPr>
            </w:pPr>
            <w:r/>
            <w:r/>
          </w:p>
        </w:tc>
      </w:tr>
    </w:tbl>
    <w:p>
      <w:pPr>
        <w:pStyle w:val="937"/>
        <w:rPr>
          <w:lang w:val="ru-RU"/>
        </w:rPr>
      </w:pPr>
      <w:r>
        <w:rPr>
          <w:color w:val="000000"/>
          <w:lang w:val="ru-RU"/>
        </w:rPr>
        <w:t xml:space="preserve">для НПА:              1) Прокуратура Новосибирской области – 1экз.;</w:t>
      </w:r>
      <w:r/>
    </w:p>
    <w:p>
      <w:pPr>
        <w:pStyle w:val="937"/>
        <w:ind w:left="2127" w:firstLine="33"/>
        <w:rPr>
          <w:lang w:val="ru-RU"/>
        </w:rPr>
      </w:pPr>
      <w:r>
        <w:rPr>
          <w:color w:val="000000"/>
          <w:lang w:val="ru-RU"/>
        </w:rPr>
        <w:t xml:space="preserve">2)</w:t>
      </w:r>
      <w:r>
        <w:rPr>
          <w:color w:val="000000"/>
        </w:rPr>
        <w:t xml:space="preserve"> </w:t>
      </w:r>
      <w:r>
        <w:rPr>
          <w:color w:val="000000"/>
          <w:lang w:val="ru-RU"/>
        </w:rPr>
        <w:t xml:space="preserve">Главное Управление Министерства юстиции Российской Федерации по Новосибирской области – 1экз.;</w:t>
      </w:r>
      <w:r/>
    </w:p>
    <w:p>
      <w:pPr>
        <w:pStyle w:val="937"/>
        <w:ind w:left="2127" w:firstLine="33"/>
        <w:rPr>
          <w:lang w:val="ru-RU"/>
        </w:rPr>
      </w:pPr>
      <w:r>
        <w:rPr>
          <w:color w:val="000000"/>
          <w:lang w:val="ru-RU"/>
        </w:rPr>
        <w:t xml:space="preserve">3)</w:t>
      </w:r>
      <w:r>
        <w:rPr>
          <w:color w:val="000000"/>
        </w:rPr>
        <w:t xml:space="preserve"> </w:t>
      </w:r>
      <w:r>
        <w:rPr>
          <w:color w:val="000000"/>
          <w:lang w:val="ru-RU"/>
        </w:rPr>
        <w:t xml:space="preserve">Законодательное Собрание Новосибирской области – 1экз.;</w:t>
      </w:r>
      <w:r/>
    </w:p>
    <w:p>
      <w:pPr>
        <w:pStyle w:val="937"/>
        <w:ind w:left="2127" w:firstLine="0"/>
        <w:rPr>
          <w:lang w:val="ru-RU"/>
        </w:rPr>
      </w:pPr>
      <w:r>
        <w:rPr>
          <w:color w:val="000000"/>
          <w:lang w:val="ru-RU"/>
        </w:rPr>
        <w:t xml:space="preserve">4)</w:t>
      </w:r>
      <w:r>
        <w:rPr>
          <w:color w:val="000000"/>
        </w:rPr>
        <w:t xml:space="preserve"> </w:t>
      </w:r>
      <w:r>
        <w:rPr>
          <w:color w:val="000000"/>
          <w:lang w:val="ru-RU"/>
        </w:rPr>
        <w:t xml:space="preserve">Министерство юстиции Новосибирской области – 1 экз.;</w:t>
      </w:r>
      <w:r/>
    </w:p>
    <w:p>
      <w:pPr>
        <w:pStyle w:val="937"/>
        <w:ind w:left="2127" w:firstLine="0"/>
        <w:rPr>
          <w:lang w:val="ru-RU"/>
        </w:rPr>
      </w:pPr>
      <w:r>
        <w:rPr>
          <w:color w:val="000000"/>
          <w:lang w:val="ru-RU"/>
        </w:rPr>
        <w:t xml:space="preserve">5)</w:t>
      </w:r>
      <w:r>
        <w:rPr>
          <w:color w:val="000000"/>
        </w:rPr>
        <w:t xml:space="preserve"> </w:t>
      </w:r>
      <w:r>
        <w:rPr>
          <w:color w:val="000000"/>
          <w:lang w:val="ru-RU"/>
        </w:rPr>
        <w:t xml:space="preserve">Размещается на сайте Минобразования Новосибирской области;</w:t>
      </w:r>
      <w:r/>
    </w:p>
    <w:p>
      <w:pPr>
        <w:pStyle w:val="937"/>
        <w:ind w:left="2127" w:firstLine="0"/>
        <w:rPr>
          <w:lang w:val="ru-RU"/>
        </w:rPr>
      </w:pPr>
      <w:r>
        <w:rPr>
          <w:color w:val="000000"/>
          <w:lang w:val="ru-RU"/>
        </w:rPr>
        <w:t xml:space="preserve">6)</w:t>
      </w:r>
      <w:r>
        <w:rPr>
          <w:color w:val="000000"/>
        </w:rPr>
        <w:t xml:space="preserve"> </w:t>
      </w:r>
      <w:r>
        <w:rPr>
          <w:color w:val="000000"/>
          <w:lang w:val="ru-RU"/>
        </w:rPr>
        <w:t xml:space="preserve">На официальное опубликование на 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  <w:lang w:val="ru-RU"/>
        </w:rPr>
        <w:t xml:space="preserve">.</w:t>
      </w:r>
      <w:r>
        <w:rPr>
          <w:color w:val="0000FF"/>
          <w:u w:val="single"/>
        </w:rPr>
        <w:t xml:space="preserve">nsopravo</w:t>
      </w:r>
      <w:r>
        <w:rPr>
          <w:color w:val="0000FF"/>
          <w:u w:val="single"/>
          <w:lang w:val="ru-RU"/>
        </w:rPr>
        <w:t xml:space="preserve">.</w:t>
      </w:r>
      <w:r>
        <w:rPr>
          <w:color w:val="0000FF"/>
          <w:u w:val="single"/>
        </w:rPr>
        <w:t xml:space="preserve">ru</w:t>
      </w:r>
      <w:r/>
    </w:p>
    <w:p>
      <w:pPr>
        <w:pStyle w:val="937"/>
        <w:rPr>
          <w:lang w:val="ru-RU"/>
        </w:rPr>
      </w:pPr>
      <w:r>
        <w:t xml:space="preserve"> </w:t>
      </w:r>
      <w:r/>
    </w:p>
    <w:tbl>
      <w:tblPr>
        <w:tblW w:w="456" w:type="dxa"/>
        <w:tblInd w:w="0" w:type="dxa"/>
        <w:tblLayout w:type="fixed"/>
        <w:tblCellMar>
          <w:left w:w="108" w:type="dxa"/>
          <w:top w:w="28" w:type="dxa"/>
          <w:right w:w="108" w:type="dxa"/>
          <w:bottom w:w="28" w:type="dxa"/>
        </w:tblCellMar>
        <w:tblLook w:val="04A0" w:firstRow="1" w:lastRow="0" w:firstColumn="1" w:lastColumn="0" w:noHBand="0" w:noVBand="1"/>
      </w:tblPr>
      <w:tblGrid>
        <w:gridCol w:w="45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pStyle w:val="1002"/>
              <w:jc w:val="both"/>
              <w:widowControl w:val="off"/>
              <w:rPr>
                <w:color w:val="000000"/>
              </w:rPr>
            </w:pPr>
            <w:r/>
            <w:r/>
          </w:p>
        </w:tc>
      </w:tr>
    </w:tbl>
    <w:p>
      <w:pPr>
        <w:pStyle w:val="937"/>
        <w:ind w:left="2835" w:hanging="2835"/>
        <w:rPr>
          <w:lang w:val="ru-RU"/>
        </w:rPr>
      </w:pPr>
      <w:r>
        <w:rPr>
          <w:color w:val="000000"/>
          <w:lang w:val="ru-RU"/>
        </w:rPr>
        <w:t xml:space="preserve">для НПА на официальное размещение (опубликование) </w:t>
      </w:r>
      <w:r>
        <w:rPr>
          <w:color w:val="000000"/>
        </w:rPr>
        <w:t xml:space="preserve">www</w:t>
      </w:r>
      <w:r>
        <w:rPr>
          <w:color w:val="000000"/>
          <w:lang w:val="ru-RU"/>
        </w:rPr>
        <w:t xml:space="preserve">.</w:t>
      </w:r>
      <w:r>
        <w:rPr>
          <w:color w:val="000000"/>
        </w:rPr>
        <w:t xml:space="preserve">pravo</w:t>
      </w:r>
      <w:r>
        <w:rPr>
          <w:color w:val="000000"/>
          <w:lang w:val="ru-RU"/>
        </w:rPr>
        <w:t xml:space="preserve">.</w:t>
      </w:r>
      <w:r>
        <w:rPr>
          <w:color w:val="000000"/>
        </w:rPr>
        <w:t xml:space="preserve">gov</w:t>
      </w:r>
      <w:r>
        <w:rPr>
          <w:color w:val="000000"/>
          <w:lang w:val="ru-RU"/>
        </w:rPr>
        <w:t xml:space="preserve">.</w:t>
      </w:r>
      <w:r>
        <w:rPr>
          <w:color w:val="000000"/>
        </w:rPr>
        <w:t xml:space="preserve">ru</w:t>
      </w:r>
      <w:r>
        <w:rPr>
          <w:color w:val="000000"/>
          <w:lang w:val="ru-RU"/>
        </w:rPr>
        <w:t xml:space="preserve">.</w:t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567" w:bottom="1105" w:left="1418" w:header="0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ahoma">
    <w:panose1 w:val="020B0606040504020204"/>
  </w:font>
  <w:font w:name="Symbol">
    <w:panose1 w:val="02060603050505020204"/>
  </w:font>
  <w:font w:name="Liberation Sans">
    <w:panose1 w:val="020B0604020202020204"/>
  </w:font>
  <w:font w:name="Wingdings">
    <w:panose1 w:val="020B0606030804020204"/>
  </w:font>
  <w:font w:name="Courier New">
    <w:panose1 w:val="020704090202050204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ind w:right="360"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ind w:left="1069" w:hanging="36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9" w:hanging="61"/>
        <w:tabs>
          <w:tab w:val="num" w:pos="0" w:leader="none"/>
        </w:tabs>
      </w:pPr>
      <w:rPr>
        <w:b w:val="false"/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1800" w:hanging="360"/>
        <w:tabs>
          <w:tab w:val="num" w:pos="0" w:leader="none"/>
        </w:tabs>
      </w:pPr>
      <w:rPr>
        <w:sz w:val="28"/>
        <w:szCs w:val="28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397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roid Sans Devanagari" w:eastAsia="Droid Sans Fallback" w:hint="default"/>
        <w:sz w:val="22"/>
        <w:szCs w:val="22"/>
        <w:lang w:val="en-US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45"/>
    <w:uiPriority w:val="99"/>
    <w:unhideWhenUsed/>
    <w:rPr>
      <w:vertAlign w:val="superscript"/>
    </w:rPr>
  </w:style>
  <w:style w:type="character" w:styleId="178">
    <w:name w:val="endnote reference"/>
    <w:basedOn w:val="645"/>
    <w:uiPriority w:val="99"/>
    <w:semiHidden/>
    <w:unhideWhenUsed/>
    <w:rPr>
      <w:vertAlign w:val="superscript"/>
    </w:rPr>
  </w:style>
  <w:style w:type="paragraph" w:styleId="618" w:default="1">
    <w:name w:val="Normal"/>
    <w:qFormat/>
    <w:rPr>
      <w:rFonts w:ascii="Times New Roman" w:hAnsi="Times New Roman" w:cs="Droid Sans Devanagari" w:eastAsia="Droid Sans Fallback"/>
      <w:color w:val="auto"/>
      <w:sz w:val="20"/>
      <w:szCs w:val="22"/>
      <w:lang w:val="ru-RU" w:bidi="ar-SA" w:eastAsia="ru-RU"/>
    </w:rPr>
    <w:pPr>
      <w:jc w:val="left"/>
      <w:spacing w:after="0" w:before="0"/>
      <w:widowControl/>
    </w:pPr>
  </w:style>
  <w:style w:type="paragraph" w:styleId="619">
    <w:name w:val="Heading 1"/>
    <w:basedOn w:val="618"/>
    <w:qFormat/>
    <w:rPr>
      <w:sz w:val="28"/>
      <w:lang w:val="en-US"/>
    </w:rPr>
    <w:pPr>
      <w:numPr>
        <w:ilvl w:val="0"/>
        <w:numId w:val="1"/>
      </w:numPr>
      <w:ind w:right="40" w:firstLine="0"/>
      <w:jc w:val="center"/>
      <w:keepNext/>
      <w:spacing w:after="120" w:before="60"/>
      <w:outlineLvl w:val="0"/>
    </w:pPr>
  </w:style>
  <w:style w:type="paragraph" w:styleId="620">
    <w:name w:val="Heading 2"/>
    <w:basedOn w:val="618"/>
    <w:qFormat/>
    <w:rPr>
      <w:b/>
      <w:sz w:val="28"/>
    </w:rPr>
    <w:pPr>
      <w:numPr>
        <w:ilvl w:val="1"/>
        <w:numId w:val="1"/>
      </w:numPr>
      <w:ind w:right="40" w:firstLine="0"/>
      <w:jc w:val="center"/>
      <w:keepNext/>
      <w:spacing w:lineRule="atLeast" w:line="240" w:after="120" w:before="0"/>
      <w:outlineLvl w:val="1"/>
    </w:pPr>
  </w:style>
  <w:style w:type="paragraph" w:styleId="621">
    <w:name w:val="Heading 3"/>
    <w:basedOn w:val="618"/>
    <w:qFormat/>
    <w:rPr>
      <w:sz w:val="28"/>
      <w:lang w:val="en-US"/>
    </w:rPr>
    <w:pPr>
      <w:numPr>
        <w:ilvl w:val="2"/>
        <w:numId w:val="1"/>
      </w:numPr>
      <w:jc w:val="center"/>
      <w:keepNext/>
      <w:tabs>
        <w:tab w:val="clear" w:pos="397" w:leader="none"/>
        <w:tab w:val="left" w:pos="2304" w:leader="none"/>
      </w:tabs>
      <w:outlineLvl w:val="2"/>
    </w:pPr>
  </w:style>
  <w:style w:type="paragraph" w:styleId="622">
    <w:name w:val="Heading 4"/>
    <w:basedOn w:val="6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23">
    <w:name w:val="Heading 5"/>
    <w:basedOn w:val="61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24">
    <w:name w:val="Heading 6"/>
    <w:basedOn w:val="61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625">
    <w:name w:val="Heading 7"/>
    <w:basedOn w:val="618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626">
    <w:name w:val="Heading 8"/>
    <w:basedOn w:val="618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627">
    <w:name w:val="Heading 9"/>
    <w:basedOn w:val="61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28">
    <w:name w:val="Heading 1 Char"/>
    <w:basedOn w:val="645"/>
    <w:qFormat/>
    <w:uiPriority w:val="9"/>
    <w:rPr>
      <w:rFonts w:ascii="Arial" w:hAnsi="Arial" w:cs="Arial" w:eastAsia="Arial"/>
      <w:sz w:val="40"/>
      <w:szCs w:val="40"/>
    </w:rPr>
  </w:style>
  <w:style w:type="character" w:styleId="629">
    <w:name w:val="Heading 2 Char"/>
    <w:basedOn w:val="645"/>
    <w:qFormat/>
    <w:uiPriority w:val="9"/>
    <w:rPr>
      <w:rFonts w:ascii="Arial" w:hAnsi="Arial" w:cs="Arial" w:eastAsia="Arial"/>
      <w:sz w:val="34"/>
    </w:rPr>
  </w:style>
  <w:style w:type="character" w:styleId="630">
    <w:name w:val="Heading 3 Char"/>
    <w:basedOn w:val="645"/>
    <w:qFormat/>
    <w:uiPriority w:val="9"/>
    <w:rPr>
      <w:rFonts w:ascii="Arial" w:hAnsi="Arial" w:cs="Arial" w:eastAsia="Arial"/>
      <w:sz w:val="30"/>
      <w:szCs w:val="30"/>
    </w:rPr>
  </w:style>
  <w:style w:type="character" w:styleId="631">
    <w:name w:val="Heading 4 Char"/>
    <w:basedOn w:val="645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32">
    <w:name w:val="Heading 5 Char"/>
    <w:basedOn w:val="645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33">
    <w:name w:val="Heading 6 Char"/>
    <w:basedOn w:val="645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34">
    <w:name w:val="Heading 7 Char"/>
    <w:basedOn w:val="645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35">
    <w:name w:val="Heading 8 Char"/>
    <w:basedOn w:val="645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36">
    <w:name w:val="Heading 9 Char"/>
    <w:basedOn w:val="645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37">
    <w:name w:val="Title Char"/>
    <w:basedOn w:val="645"/>
    <w:qFormat/>
    <w:uiPriority w:val="10"/>
    <w:rPr>
      <w:sz w:val="48"/>
      <w:szCs w:val="48"/>
    </w:rPr>
  </w:style>
  <w:style w:type="character" w:styleId="638">
    <w:name w:val="Subtitle Char"/>
    <w:basedOn w:val="645"/>
    <w:qFormat/>
    <w:uiPriority w:val="11"/>
    <w:rPr>
      <w:sz w:val="24"/>
      <w:szCs w:val="24"/>
    </w:rPr>
  </w:style>
  <w:style w:type="character" w:styleId="639">
    <w:name w:val="Quote Char"/>
    <w:qFormat/>
    <w:uiPriority w:val="29"/>
    <w:rPr>
      <w:i/>
    </w:rPr>
  </w:style>
  <w:style w:type="character" w:styleId="640">
    <w:name w:val="Intense Quote Char"/>
    <w:qFormat/>
    <w:uiPriority w:val="30"/>
    <w:rPr>
      <w:i/>
    </w:rPr>
  </w:style>
  <w:style w:type="character" w:styleId="641">
    <w:name w:val="Header Char"/>
    <w:basedOn w:val="645"/>
    <w:qFormat/>
    <w:uiPriority w:val="99"/>
  </w:style>
  <w:style w:type="character" w:styleId="642">
    <w:name w:val="Caption Char"/>
    <w:qFormat/>
    <w:uiPriority w:val="99"/>
  </w:style>
  <w:style w:type="character" w:styleId="643">
    <w:name w:val="Footnote Text Char"/>
    <w:qFormat/>
    <w:uiPriority w:val="99"/>
    <w:rPr>
      <w:sz w:val="18"/>
    </w:rPr>
  </w:style>
  <w:style w:type="character" w:styleId="644">
    <w:name w:val="Endnote Text Char"/>
    <w:qFormat/>
    <w:uiPriority w:val="99"/>
    <w:rPr>
      <w:sz w:val="20"/>
    </w:rPr>
  </w:style>
  <w:style w:type="character" w:styleId="645" w:default="1">
    <w:name w:val="Default Paragraph Font"/>
    <w:qFormat/>
    <w:uiPriority w:val="1"/>
    <w:semiHidden/>
    <w:unhideWhenUsed/>
  </w:style>
  <w:style w:type="character" w:styleId="646" w:customStyle="1">
    <w:name w:val="Заголовок 1 Знак1"/>
    <w:qFormat/>
    <w:uiPriority w:val="9"/>
    <w:rPr>
      <w:rFonts w:ascii="Arial" w:hAnsi="Arial" w:cs="Arial" w:eastAsia="Arial"/>
      <w:sz w:val="40"/>
      <w:szCs w:val="40"/>
    </w:rPr>
  </w:style>
  <w:style w:type="character" w:styleId="647" w:customStyle="1">
    <w:name w:val="Заголовок 2 Знак"/>
    <w:qFormat/>
    <w:uiPriority w:val="9"/>
    <w:rPr>
      <w:rFonts w:ascii="Arial" w:hAnsi="Arial" w:cs="Arial" w:eastAsia="Arial"/>
      <w:sz w:val="34"/>
    </w:rPr>
  </w:style>
  <w:style w:type="character" w:styleId="648" w:customStyle="1">
    <w:name w:val="Заголовок 3 Знак1"/>
    <w:qFormat/>
    <w:uiPriority w:val="9"/>
    <w:rPr>
      <w:rFonts w:ascii="Arial" w:hAnsi="Arial" w:cs="Arial" w:eastAsia="Arial"/>
      <w:sz w:val="30"/>
      <w:szCs w:val="30"/>
    </w:rPr>
  </w:style>
  <w:style w:type="character" w:styleId="649" w:customStyle="1">
    <w:name w:val="Заголовок 4 Знак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50" w:customStyle="1">
    <w:name w:val="Заголовок 5 Знак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51" w:customStyle="1">
    <w:name w:val="Заголовок 6 Знак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52" w:customStyle="1">
    <w:name w:val="Заголовок 7 Знак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3" w:customStyle="1">
    <w:name w:val="Заголовок 8 Знак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54" w:customStyle="1">
    <w:name w:val="Заголовок 9 Знак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55" w:customStyle="1">
    <w:name w:val="Заголовок Знак"/>
    <w:qFormat/>
    <w:uiPriority w:val="10"/>
    <w:rPr>
      <w:sz w:val="48"/>
      <w:szCs w:val="48"/>
    </w:rPr>
  </w:style>
  <w:style w:type="character" w:styleId="656" w:customStyle="1">
    <w:name w:val="Подзаголовок Знак"/>
    <w:qFormat/>
    <w:uiPriority w:val="11"/>
    <w:rPr>
      <w:sz w:val="24"/>
      <w:szCs w:val="24"/>
    </w:rPr>
  </w:style>
  <w:style w:type="character" w:styleId="657" w:customStyle="1">
    <w:name w:val="Цитата 2 Знак"/>
    <w:qFormat/>
    <w:uiPriority w:val="29"/>
    <w:rPr>
      <w:i/>
    </w:rPr>
  </w:style>
  <w:style w:type="character" w:styleId="658" w:customStyle="1">
    <w:name w:val="Выделенная цитата Знак"/>
    <w:qFormat/>
    <w:uiPriority w:val="30"/>
    <w:rPr>
      <w:i/>
    </w:rPr>
  </w:style>
  <w:style w:type="character" w:styleId="659" w:customStyle="1">
    <w:name w:val="Верхний колонтитул Знак"/>
    <w:qFormat/>
    <w:uiPriority w:val="99"/>
  </w:style>
  <w:style w:type="character" w:styleId="660" w:customStyle="1">
    <w:name w:val="Footer Char"/>
    <w:qFormat/>
    <w:uiPriority w:val="99"/>
  </w:style>
  <w:style w:type="character" w:styleId="661" w:customStyle="1">
    <w:name w:val="Нижний колонтитул Знак1"/>
    <w:qFormat/>
    <w:uiPriority w:val="99"/>
  </w:style>
  <w:style w:type="character" w:styleId="662" w:customStyle="1">
    <w:name w:val="Интернет-ссылка"/>
    <w:rPr>
      <w:color w:val="0000FF"/>
      <w:u w:val="single"/>
    </w:rPr>
  </w:style>
  <w:style w:type="character" w:styleId="663" w:customStyle="1">
    <w:name w:val="Текст сноски Знак1"/>
    <w:qFormat/>
    <w:uiPriority w:val="99"/>
    <w:rPr>
      <w:sz w:val="18"/>
    </w:rPr>
  </w:style>
  <w:style w:type="character" w:styleId="664">
    <w:name w:val="Привязка сноски"/>
    <w:rPr>
      <w:vertAlign w:val="superscript"/>
    </w:rPr>
  </w:style>
  <w:style w:type="character" w:styleId="665">
    <w:name w:val="Footnote Characters"/>
    <w:qFormat/>
    <w:uiPriority w:val="99"/>
    <w:unhideWhenUsed/>
    <w:rPr>
      <w:vertAlign w:val="superscript"/>
    </w:rPr>
  </w:style>
  <w:style w:type="character" w:styleId="666" w:customStyle="1">
    <w:name w:val="Текст концевой сноски Знак1"/>
    <w:qFormat/>
    <w:uiPriority w:val="99"/>
    <w:rPr>
      <w:sz w:val="20"/>
    </w:rPr>
  </w:style>
  <w:style w:type="character" w:styleId="667">
    <w:name w:val="Привязка концевой сноски"/>
    <w:rPr>
      <w:vertAlign w:val="superscript"/>
    </w:rPr>
  </w:style>
  <w:style w:type="character" w:styleId="668">
    <w:name w:val="Endnote Characters"/>
    <w:qFormat/>
    <w:uiPriority w:val="99"/>
    <w:semiHidden/>
    <w:unhideWhenUsed/>
    <w:rPr>
      <w:vertAlign w:val="superscript"/>
    </w:rPr>
  </w:style>
  <w:style w:type="character" w:styleId="669" w:customStyle="1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color w:val="000000"/>
      <w:spacing w:val="0"/>
      <w:position w:val="0"/>
      <w:sz w:val="28"/>
      <w:szCs w:val="28"/>
      <w:u w:val="none"/>
      <w:vertAlign w:val="baseline"/>
    </w:rPr>
  </w:style>
  <w:style w:type="character" w:styleId="670" w:customStyle="1">
    <w:name w:val="WW8Num2z0"/>
    <w:qFormat/>
    <w:rPr>
      <w:sz w:val="28"/>
      <w:szCs w:val="28"/>
    </w:rPr>
  </w:style>
  <w:style w:type="character" w:styleId="671" w:customStyle="1">
    <w:name w:val="WW8Num2z1"/>
    <w:qFormat/>
  </w:style>
  <w:style w:type="character" w:styleId="672" w:customStyle="1">
    <w:name w:val="WW8Num2z2"/>
    <w:qFormat/>
  </w:style>
  <w:style w:type="character" w:styleId="673" w:customStyle="1">
    <w:name w:val="WW8Num2z3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WW8Num3z0"/>
    <w:qFormat/>
    <w:rPr>
      <w:color w:val="000000"/>
    </w:rPr>
  </w:style>
  <w:style w:type="character" w:styleId="680" w:customStyle="1">
    <w:name w:val="WW8Num3z1"/>
    <w:qFormat/>
  </w:style>
  <w:style w:type="character" w:styleId="681" w:customStyle="1">
    <w:name w:val="WW8Num3z2"/>
    <w:qFormat/>
  </w:style>
  <w:style w:type="character" w:styleId="682" w:customStyle="1">
    <w:name w:val="WW8Num3z3"/>
    <w:qFormat/>
  </w:style>
  <w:style w:type="character" w:styleId="683" w:customStyle="1">
    <w:name w:val="WW8Num3z4"/>
    <w:qFormat/>
  </w:style>
  <w:style w:type="character" w:styleId="684" w:customStyle="1">
    <w:name w:val="WW8Num3z5"/>
    <w:qFormat/>
  </w:style>
  <w:style w:type="character" w:styleId="685" w:customStyle="1">
    <w:name w:val="WW8Num3z6"/>
    <w:qFormat/>
  </w:style>
  <w:style w:type="character" w:styleId="686" w:customStyle="1">
    <w:name w:val="Без интервала Знак"/>
    <w:qFormat/>
  </w:style>
  <w:style w:type="character" w:styleId="687" w:customStyle="1">
    <w:name w:val="WW8Num3z8"/>
    <w:qFormat/>
  </w:style>
  <w:style w:type="character" w:styleId="688" w:customStyle="1">
    <w:name w:val="WW8Num4z0"/>
    <w:qFormat/>
  </w:style>
  <w:style w:type="character" w:styleId="689" w:customStyle="1">
    <w:name w:val="WW8Num4z1"/>
    <w:qFormat/>
  </w:style>
  <w:style w:type="character" w:styleId="690" w:customStyle="1">
    <w:name w:val="WW8Num4z2"/>
    <w:qFormat/>
  </w:style>
  <w:style w:type="character" w:styleId="691" w:customStyle="1">
    <w:name w:val="WW8Num4z3"/>
    <w:qFormat/>
  </w:style>
  <w:style w:type="character" w:styleId="692" w:customStyle="1">
    <w:name w:val="WW8Num4z4"/>
    <w:qFormat/>
  </w:style>
  <w:style w:type="character" w:styleId="693" w:customStyle="1">
    <w:name w:val="WW8Num4z5"/>
    <w:qFormat/>
  </w:style>
  <w:style w:type="character" w:styleId="694" w:customStyle="1">
    <w:name w:val="WW8Num4z6"/>
    <w:qFormat/>
  </w:style>
  <w:style w:type="character" w:styleId="695" w:customStyle="1">
    <w:name w:val="WW8Num4z7"/>
    <w:qFormat/>
  </w:style>
  <w:style w:type="character" w:styleId="696" w:customStyle="1">
    <w:name w:val="WW8Num4z8"/>
    <w:qFormat/>
  </w:style>
  <w:style w:type="character" w:styleId="697" w:customStyle="1">
    <w:name w:val="WW8Num5z0"/>
    <w:qFormat/>
  </w:style>
  <w:style w:type="character" w:styleId="698" w:customStyle="1">
    <w:name w:val="WW8Num5z1"/>
    <w:qFormat/>
  </w:style>
  <w:style w:type="character" w:styleId="699" w:customStyle="1">
    <w:name w:val="WW8Num5z2"/>
    <w:qFormat/>
  </w:style>
  <w:style w:type="character" w:styleId="700" w:customStyle="1">
    <w:name w:val="WW8Num5z3"/>
    <w:qFormat/>
  </w:style>
  <w:style w:type="character" w:styleId="701" w:customStyle="1">
    <w:name w:val="WW8Num5z4"/>
    <w:qFormat/>
  </w:style>
  <w:style w:type="character" w:styleId="702" w:customStyle="1">
    <w:name w:val="WW8Num5z5"/>
    <w:qFormat/>
  </w:style>
  <w:style w:type="character" w:styleId="703" w:customStyle="1">
    <w:name w:val="WW8Num5z6"/>
    <w:qFormat/>
  </w:style>
  <w:style w:type="character" w:styleId="704" w:customStyle="1">
    <w:name w:val="WW8Num5z7"/>
    <w:qFormat/>
  </w:style>
  <w:style w:type="character" w:styleId="705" w:customStyle="1">
    <w:name w:val="WW8Num5z8"/>
    <w:qFormat/>
  </w:style>
  <w:style w:type="character" w:styleId="706" w:customStyle="1">
    <w:name w:val="WW8Num6z0"/>
    <w:qFormat/>
    <w:rPr>
      <w:rFonts w:ascii="Times New Roman" w:hAnsi="Times New Roman"/>
      <w:b w:val="false"/>
      <w:strike w:val="false"/>
      <w:sz w:val="28"/>
      <w:szCs w:val="28"/>
    </w:rPr>
  </w:style>
  <w:style w:type="character" w:styleId="707" w:customStyle="1">
    <w:name w:val="WW8Num6z1"/>
    <w:qFormat/>
  </w:style>
  <w:style w:type="character" w:styleId="708" w:customStyle="1">
    <w:name w:val="WW8Num6z2"/>
    <w:qFormat/>
  </w:style>
  <w:style w:type="character" w:styleId="709" w:customStyle="1">
    <w:name w:val="WW8Num7z0"/>
    <w:qFormat/>
  </w:style>
  <w:style w:type="character" w:styleId="710" w:customStyle="1">
    <w:name w:val="WW8Num7z1"/>
    <w:qFormat/>
  </w:style>
  <w:style w:type="character" w:styleId="711" w:customStyle="1">
    <w:name w:val="WW8Num7z2"/>
    <w:qFormat/>
  </w:style>
  <w:style w:type="character" w:styleId="712" w:customStyle="1">
    <w:name w:val="WW8Num7z3"/>
    <w:qFormat/>
  </w:style>
  <w:style w:type="character" w:styleId="713" w:customStyle="1">
    <w:name w:val="WW8Num7z4"/>
    <w:qFormat/>
  </w:style>
  <w:style w:type="character" w:styleId="714" w:customStyle="1">
    <w:name w:val="WW8Num7z5"/>
    <w:qFormat/>
  </w:style>
  <w:style w:type="character" w:styleId="715" w:customStyle="1">
    <w:name w:val="WW8Num7z6"/>
    <w:qFormat/>
  </w:style>
  <w:style w:type="character" w:styleId="716" w:customStyle="1">
    <w:name w:val="WW8Num7z7"/>
    <w:qFormat/>
  </w:style>
  <w:style w:type="character" w:styleId="717" w:customStyle="1">
    <w:name w:val="WW8Num7z8"/>
    <w:qFormat/>
  </w:style>
  <w:style w:type="character" w:styleId="718" w:customStyle="1">
    <w:name w:val="WW8Num8z0"/>
    <w:qFormat/>
    <w:rPr>
      <w:rFonts w:ascii="Times New Roman" w:hAnsi="Times New Roman" w:eastAsia="Calibri"/>
    </w:rPr>
  </w:style>
  <w:style w:type="character" w:styleId="719" w:customStyle="1">
    <w:name w:val="WW8Num8z1"/>
    <w:qFormat/>
  </w:style>
  <w:style w:type="character" w:styleId="720" w:customStyle="1">
    <w:name w:val="WW8Num8z2"/>
    <w:qFormat/>
  </w:style>
  <w:style w:type="character" w:styleId="721" w:customStyle="1">
    <w:name w:val="WW8Num8z3"/>
    <w:qFormat/>
  </w:style>
  <w:style w:type="character" w:styleId="722" w:customStyle="1">
    <w:name w:val="WW8Num8z4"/>
    <w:qFormat/>
  </w:style>
  <w:style w:type="character" w:styleId="723" w:customStyle="1">
    <w:name w:val="WW8Num8z5"/>
    <w:qFormat/>
  </w:style>
  <w:style w:type="character" w:styleId="724" w:customStyle="1">
    <w:name w:val="WW8Num8z6"/>
    <w:qFormat/>
  </w:style>
  <w:style w:type="character" w:styleId="725" w:customStyle="1">
    <w:name w:val="WW8Num8z7"/>
    <w:qFormat/>
  </w:style>
  <w:style w:type="character" w:styleId="726" w:customStyle="1">
    <w:name w:val="WW8Num8z8"/>
    <w:qFormat/>
  </w:style>
  <w:style w:type="character" w:styleId="727" w:customStyle="1">
    <w:name w:val="WW8Num9z0"/>
    <w:qFormat/>
    <w:rPr>
      <w:i w:val="false"/>
      <w:iCs/>
    </w:rPr>
  </w:style>
  <w:style w:type="character" w:styleId="728" w:customStyle="1">
    <w:name w:val="WW8Num9z1"/>
    <w:qFormat/>
  </w:style>
  <w:style w:type="character" w:styleId="729" w:customStyle="1">
    <w:name w:val="WW8Num9z2"/>
    <w:qFormat/>
  </w:style>
  <w:style w:type="character" w:styleId="730" w:customStyle="1">
    <w:name w:val="WW8Num9z3"/>
    <w:qFormat/>
  </w:style>
  <w:style w:type="character" w:styleId="731" w:customStyle="1">
    <w:name w:val="WW8Num9z4"/>
    <w:qFormat/>
  </w:style>
  <w:style w:type="character" w:styleId="732" w:customStyle="1">
    <w:name w:val="WW8Num9z5"/>
    <w:qFormat/>
  </w:style>
  <w:style w:type="character" w:styleId="733" w:customStyle="1">
    <w:name w:val="WW8Num9z6"/>
    <w:qFormat/>
  </w:style>
  <w:style w:type="character" w:styleId="734" w:customStyle="1">
    <w:name w:val="WW8Num9z7"/>
    <w:qFormat/>
  </w:style>
  <w:style w:type="character" w:styleId="735" w:customStyle="1">
    <w:name w:val="WW8Num9z8"/>
    <w:qFormat/>
  </w:style>
  <w:style w:type="character" w:styleId="736" w:customStyle="1">
    <w:name w:val="WW8Num10z0"/>
    <w:qFormat/>
    <w:rPr>
      <w:rFonts w:ascii="Times New Roman" w:hAnsi="Times New Roman" w:eastAsia="Calibri"/>
    </w:rPr>
  </w:style>
  <w:style w:type="character" w:styleId="737" w:customStyle="1">
    <w:name w:val="WW8Num10z1"/>
    <w:qFormat/>
  </w:style>
  <w:style w:type="character" w:styleId="738" w:customStyle="1">
    <w:name w:val="WW8Num10z2"/>
    <w:qFormat/>
  </w:style>
  <w:style w:type="character" w:styleId="739" w:customStyle="1">
    <w:name w:val="WW8Num10z3"/>
    <w:qFormat/>
  </w:style>
  <w:style w:type="character" w:styleId="740" w:customStyle="1">
    <w:name w:val="WW8Num10z4"/>
    <w:qFormat/>
  </w:style>
  <w:style w:type="character" w:styleId="741" w:customStyle="1">
    <w:name w:val="WW8Num10z5"/>
    <w:qFormat/>
  </w:style>
  <w:style w:type="character" w:styleId="742" w:customStyle="1">
    <w:name w:val="WW8Num10z6"/>
    <w:qFormat/>
  </w:style>
  <w:style w:type="character" w:styleId="743" w:customStyle="1">
    <w:name w:val="WW8Num10z7"/>
    <w:qFormat/>
  </w:style>
  <w:style w:type="character" w:styleId="744" w:customStyle="1">
    <w:name w:val="WW8Num10z8"/>
    <w:qFormat/>
  </w:style>
  <w:style w:type="character" w:styleId="745" w:customStyle="1">
    <w:name w:val="WW8Num11z0"/>
    <w:qFormat/>
  </w:style>
  <w:style w:type="character" w:styleId="746" w:customStyle="1">
    <w:name w:val="WW8Num11z1"/>
    <w:qFormat/>
  </w:style>
  <w:style w:type="character" w:styleId="747" w:customStyle="1">
    <w:name w:val="WW8Num11z2"/>
    <w:qFormat/>
  </w:style>
  <w:style w:type="character" w:styleId="748" w:customStyle="1">
    <w:name w:val="WW8Num11z3"/>
    <w:qFormat/>
  </w:style>
  <w:style w:type="character" w:styleId="749" w:customStyle="1">
    <w:name w:val="WW8Num11z4"/>
    <w:qFormat/>
  </w:style>
  <w:style w:type="character" w:styleId="750" w:customStyle="1">
    <w:name w:val="WW8Num11z5"/>
    <w:qFormat/>
  </w:style>
  <w:style w:type="character" w:styleId="751" w:customStyle="1">
    <w:name w:val="WW8Num11z6"/>
    <w:qFormat/>
  </w:style>
  <w:style w:type="character" w:styleId="752" w:customStyle="1">
    <w:name w:val="WW8Num11z7"/>
    <w:qFormat/>
  </w:style>
  <w:style w:type="character" w:styleId="753" w:customStyle="1">
    <w:name w:val="WW8Num11z8"/>
    <w:qFormat/>
  </w:style>
  <w:style w:type="character" w:styleId="754" w:customStyle="1">
    <w:name w:val="WW8Num12z0"/>
    <w:qFormat/>
  </w:style>
  <w:style w:type="character" w:styleId="755" w:customStyle="1">
    <w:name w:val="WW8Num12z1"/>
    <w:qFormat/>
  </w:style>
  <w:style w:type="character" w:styleId="756" w:customStyle="1">
    <w:name w:val="WW8Num12z2"/>
    <w:qFormat/>
  </w:style>
  <w:style w:type="character" w:styleId="757" w:customStyle="1">
    <w:name w:val="WW8Num12z3"/>
    <w:qFormat/>
  </w:style>
  <w:style w:type="character" w:styleId="758" w:customStyle="1">
    <w:name w:val="WW8Num12z4"/>
    <w:qFormat/>
  </w:style>
  <w:style w:type="character" w:styleId="759" w:customStyle="1">
    <w:name w:val="WW8Num12z5"/>
    <w:qFormat/>
  </w:style>
  <w:style w:type="character" w:styleId="760" w:customStyle="1">
    <w:name w:val="WW8Num12z6"/>
    <w:qFormat/>
  </w:style>
  <w:style w:type="character" w:styleId="761" w:customStyle="1">
    <w:name w:val="WW8Num12z7"/>
    <w:qFormat/>
  </w:style>
  <w:style w:type="character" w:styleId="762" w:customStyle="1">
    <w:name w:val="WW8Num12z8"/>
    <w:qFormat/>
  </w:style>
  <w:style w:type="character" w:styleId="763" w:customStyle="1">
    <w:name w:val="WW8Num13z0"/>
    <w:qFormat/>
  </w:style>
  <w:style w:type="character" w:styleId="764" w:customStyle="1">
    <w:name w:val="WW8Num13z1"/>
    <w:qFormat/>
  </w:style>
  <w:style w:type="character" w:styleId="765" w:customStyle="1">
    <w:name w:val="WW8Num14z0"/>
    <w:qFormat/>
  </w:style>
  <w:style w:type="character" w:styleId="766" w:customStyle="1">
    <w:name w:val="WW8Num14z1"/>
    <w:qFormat/>
    <w:rPr>
      <w:rFonts w:ascii="Courier New" w:hAnsi="Courier New"/>
    </w:rPr>
  </w:style>
  <w:style w:type="character" w:styleId="767" w:customStyle="1">
    <w:name w:val="WW8Num14z2"/>
    <w:qFormat/>
    <w:rPr>
      <w:rFonts w:ascii="Wingdings" w:hAnsi="Wingdings"/>
    </w:rPr>
  </w:style>
  <w:style w:type="character" w:styleId="768" w:customStyle="1">
    <w:name w:val="WW8Num14z3"/>
    <w:qFormat/>
    <w:rPr>
      <w:rFonts w:ascii="Symbol" w:hAnsi="Symbol"/>
    </w:rPr>
  </w:style>
  <w:style w:type="character" w:styleId="769" w:customStyle="1">
    <w:name w:val="WW8Num15z0"/>
    <w:qFormat/>
    <w:rPr>
      <w:rFonts w:ascii="Times New Roman" w:hAnsi="Times New Roman"/>
      <w:b w:val="false"/>
      <w:strike w:val="false"/>
      <w:sz w:val="28"/>
      <w:szCs w:val="28"/>
    </w:rPr>
  </w:style>
  <w:style w:type="character" w:styleId="770" w:customStyle="1">
    <w:name w:val="WW8Num15z1"/>
    <w:qFormat/>
  </w:style>
  <w:style w:type="character" w:styleId="771" w:customStyle="1">
    <w:name w:val="WW8Num15z2"/>
    <w:qFormat/>
  </w:style>
  <w:style w:type="character" w:styleId="772" w:customStyle="1">
    <w:name w:val="WW8Num16z0"/>
    <w:qFormat/>
    <w:rPr>
      <w:color w:val="000000"/>
    </w:rPr>
  </w:style>
  <w:style w:type="character" w:styleId="773" w:customStyle="1">
    <w:name w:val="WW8Num16z1"/>
    <w:qFormat/>
  </w:style>
  <w:style w:type="character" w:styleId="774" w:customStyle="1">
    <w:name w:val="WW8Num16z2"/>
    <w:qFormat/>
  </w:style>
  <w:style w:type="character" w:styleId="775" w:customStyle="1">
    <w:name w:val="WW8Num16z3"/>
    <w:qFormat/>
  </w:style>
  <w:style w:type="character" w:styleId="776" w:customStyle="1">
    <w:name w:val="WW8Num16z4"/>
    <w:qFormat/>
  </w:style>
  <w:style w:type="character" w:styleId="777" w:customStyle="1">
    <w:name w:val="WW8Num16z5"/>
    <w:qFormat/>
  </w:style>
  <w:style w:type="character" w:styleId="778" w:customStyle="1">
    <w:name w:val="WW8Num16z6"/>
    <w:qFormat/>
  </w:style>
  <w:style w:type="character" w:styleId="779" w:customStyle="1">
    <w:name w:val="WW8Num16z7"/>
    <w:qFormat/>
  </w:style>
  <w:style w:type="character" w:styleId="780" w:customStyle="1">
    <w:name w:val="WW8Num16z8"/>
    <w:qFormat/>
  </w:style>
  <w:style w:type="character" w:styleId="781" w:customStyle="1">
    <w:name w:val="WW8Num17z0"/>
    <w:qFormat/>
    <w:rPr>
      <w:rFonts w:ascii="Times New Roman" w:hAnsi="Times New Roman" w:eastAsia="Calibri"/>
    </w:rPr>
  </w:style>
  <w:style w:type="character" w:styleId="782" w:customStyle="1">
    <w:name w:val="WW8Num17z1"/>
    <w:qFormat/>
  </w:style>
  <w:style w:type="character" w:styleId="783" w:customStyle="1">
    <w:name w:val="WW8Num17z2"/>
    <w:qFormat/>
  </w:style>
  <w:style w:type="character" w:styleId="784" w:customStyle="1">
    <w:name w:val="WW8Num17z3"/>
    <w:qFormat/>
  </w:style>
  <w:style w:type="character" w:styleId="785" w:customStyle="1">
    <w:name w:val="WW8Num17z4"/>
    <w:qFormat/>
  </w:style>
  <w:style w:type="character" w:styleId="786" w:customStyle="1">
    <w:name w:val="WW8Num17z5"/>
    <w:qFormat/>
  </w:style>
  <w:style w:type="character" w:styleId="787" w:customStyle="1">
    <w:name w:val="WW8Num17z6"/>
    <w:qFormat/>
  </w:style>
  <w:style w:type="character" w:styleId="788" w:customStyle="1">
    <w:name w:val="WW8Num17z7"/>
    <w:qFormat/>
  </w:style>
  <w:style w:type="character" w:styleId="789" w:customStyle="1">
    <w:name w:val="WW8Num17z8"/>
    <w:qFormat/>
  </w:style>
  <w:style w:type="character" w:styleId="790" w:customStyle="1">
    <w:name w:val="WW8Num18z0"/>
    <w:qFormat/>
  </w:style>
  <w:style w:type="character" w:styleId="791" w:customStyle="1">
    <w:name w:val="WW8Num18z1"/>
    <w:qFormat/>
  </w:style>
  <w:style w:type="character" w:styleId="792" w:customStyle="1">
    <w:name w:val="WW8Num18z2"/>
    <w:qFormat/>
  </w:style>
  <w:style w:type="character" w:styleId="793" w:customStyle="1">
    <w:name w:val="WW8Num18z3"/>
    <w:qFormat/>
  </w:style>
  <w:style w:type="character" w:styleId="794" w:customStyle="1">
    <w:name w:val="WW8Num18z4"/>
    <w:qFormat/>
  </w:style>
  <w:style w:type="character" w:styleId="795" w:customStyle="1">
    <w:name w:val="WW8Num18z5"/>
    <w:qFormat/>
  </w:style>
  <w:style w:type="character" w:styleId="796" w:customStyle="1">
    <w:name w:val="WW8Num18z6"/>
    <w:qFormat/>
  </w:style>
  <w:style w:type="character" w:styleId="797" w:customStyle="1">
    <w:name w:val="WW8Num18z7"/>
    <w:qFormat/>
  </w:style>
  <w:style w:type="character" w:styleId="798" w:customStyle="1">
    <w:name w:val="WW8Num18z8"/>
    <w:qFormat/>
  </w:style>
  <w:style w:type="character" w:styleId="799" w:customStyle="1">
    <w:name w:val="WW8Num19z0"/>
    <w:qFormat/>
    <w:rPr>
      <w:rFonts w:ascii="Times New Roman" w:hAnsi="Times New Roman" w:eastAsia="Calibri"/>
      <w:color w:val="000000"/>
    </w:rPr>
  </w:style>
  <w:style w:type="character" w:styleId="800" w:customStyle="1">
    <w:name w:val="WW8Num19z1"/>
    <w:qFormat/>
  </w:style>
  <w:style w:type="character" w:styleId="801" w:customStyle="1">
    <w:name w:val="WW8Num19z2"/>
    <w:qFormat/>
  </w:style>
  <w:style w:type="character" w:styleId="802" w:customStyle="1">
    <w:name w:val="WW8Num19z3"/>
    <w:qFormat/>
  </w:style>
  <w:style w:type="character" w:styleId="803" w:customStyle="1">
    <w:name w:val="WW8Num19z4"/>
    <w:qFormat/>
  </w:style>
  <w:style w:type="character" w:styleId="804" w:customStyle="1">
    <w:name w:val="WW8Num19z5"/>
    <w:qFormat/>
  </w:style>
  <w:style w:type="character" w:styleId="805" w:customStyle="1">
    <w:name w:val="WW8Num19z6"/>
    <w:qFormat/>
  </w:style>
  <w:style w:type="character" w:styleId="806" w:customStyle="1">
    <w:name w:val="WW8Num19z7"/>
    <w:qFormat/>
  </w:style>
  <w:style w:type="character" w:styleId="807" w:customStyle="1">
    <w:name w:val="WW8Num19z8"/>
    <w:qFormat/>
  </w:style>
  <w:style w:type="character" w:styleId="808" w:customStyle="1">
    <w:name w:val="WW8Num20z0"/>
    <w:qFormat/>
  </w:style>
  <w:style w:type="character" w:styleId="809" w:customStyle="1">
    <w:name w:val="WW8Num21z0"/>
    <w:qFormat/>
    <w:rPr>
      <w:rFonts w:ascii="Times New Roman" w:hAnsi="Times New Roman" w:eastAsia="Calibri"/>
    </w:rPr>
  </w:style>
  <w:style w:type="character" w:styleId="810" w:customStyle="1">
    <w:name w:val="WW8Num21z1"/>
    <w:qFormat/>
  </w:style>
  <w:style w:type="character" w:styleId="811" w:customStyle="1">
    <w:name w:val="WW8Num21z2"/>
    <w:qFormat/>
  </w:style>
  <w:style w:type="character" w:styleId="812" w:customStyle="1">
    <w:name w:val="WW8Num21z3"/>
    <w:qFormat/>
  </w:style>
  <w:style w:type="character" w:styleId="813" w:customStyle="1">
    <w:name w:val="WW8Num21z4"/>
    <w:qFormat/>
  </w:style>
  <w:style w:type="character" w:styleId="814" w:customStyle="1">
    <w:name w:val="WW8Num21z5"/>
    <w:qFormat/>
  </w:style>
  <w:style w:type="character" w:styleId="815" w:customStyle="1">
    <w:name w:val="WW8Num21z6"/>
    <w:qFormat/>
  </w:style>
  <w:style w:type="character" w:styleId="816" w:customStyle="1">
    <w:name w:val="WW8Num21z7"/>
    <w:qFormat/>
  </w:style>
  <w:style w:type="character" w:styleId="817" w:customStyle="1">
    <w:name w:val="WW8Num21z8"/>
    <w:qFormat/>
  </w:style>
  <w:style w:type="character" w:styleId="818" w:customStyle="1">
    <w:name w:val="WW8Num22z0"/>
    <w:qFormat/>
    <w:rPr>
      <w:caps w:val="false"/>
      <w:smallCaps w:val="false"/>
      <w:strike w:val="false"/>
      <w:color w:val="000000"/>
      <w:spacing w:val="0"/>
      <w:position w:val="0"/>
      <w:sz w:val="24"/>
      <w:vertAlign w:val="baseline"/>
    </w:rPr>
  </w:style>
  <w:style w:type="character" w:styleId="819" w:customStyle="1">
    <w:name w:val="WW8Num23z0"/>
    <w:qFormat/>
  </w:style>
  <w:style w:type="character" w:styleId="820" w:customStyle="1">
    <w:name w:val="WW8Num23z1"/>
    <w:qFormat/>
  </w:style>
  <w:style w:type="character" w:styleId="821" w:customStyle="1">
    <w:name w:val="WW8Num23z2"/>
    <w:qFormat/>
  </w:style>
  <w:style w:type="character" w:styleId="822" w:customStyle="1">
    <w:name w:val="WW8Num23z3"/>
    <w:qFormat/>
  </w:style>
  <w:style w:type="character" w:styleId="823" w:customStyle="1">
    <w:name w:val="WW8Num23z4"/>
    <w:qFormat/>
  </w:style>
  <w:style w:type="character" w:styleId="824" w:customStyle="1">
    <w:name w:val="WW8Num23z5"/>
    <w:qFormat/>
  </w:style>
  <w:style w:type="character" w:styleId="825" w:customStyle="1">
    <w:name w:val="WW8Num23z6"/>
    <w:qFormat/>
  </w:style>
  <w:style w:type="character" w:styleId="826" w:customStyle="1">
    <w:name w:val="WW8Num23z7"/>
    <w:qFormat/>
  </w:style>
  <w:style w:type="character" w:styleId="827" w:customStyle="1">
    <w:name w:val="WW8Num23z8"/>
    <w:qFormat/>
  </w:style>
  <w:style w:type="character" w:styleId="828" w:customStyle="1">
    <w:name w:val="WW8Num24z0"/>
    <w:qFormat/>
  </w:style>
  <w:style w:type="character" w:styleId="829" w:customStyle="1">
    <w:name w:val="WW8Num24z1"/>
    <w:qFormat/>
  </w:style>
  <w:style w:type="character" w:styleId="830" w:customStyle="1">
    <w:name w:val="WW8Num24z2"/>
    <w:qFormat/>
  </w:style>
  <w:style w:type="character" w:styleId="831" w:customStyle="1">
    <w:name w:val="WW8Num24z3"/>
    <w:qFormat/>
  </w:style>
  <w:style w:type="character" w:styleId="832" w:customStyle="1">
    <w:name w:val="WW8Num24z4"/>
    <w:qFormat/>
  </w:style>
  <w:style w:type="character" w:styleId="833" w:customStyle="1">
    <w:name w:val="WW8Num24z5"/>
    <w:qFormat/>
  </w:style>
  <w:style w:type="character" w:styleId="834" w:customStyle="1">
    <w:name w:val="WW8Num24z6"/>
    <w:qFormat/>
  </w:style>
  <w:style w:type="character" w:styleId="835" w:customStyle="1">
    <w:name w:val="WW8Num24z7"/>
    <w:qFormat/>
  </w:style>
  <w:style w:type="character" w:styleId="836" w:customStyle="1">
    <w:name w:val="WW8Num24z8"/>
    <w:qFormat/>
  </w:style>
  <w:style w:type="character" w:styleId="837" w:customStyle="1">
    <w:name w:val="WW8Num25z0"/>
    <w:qFormat/>
    <w:rPr>
      <w:b w:val="false"/>
      <w:strike w:val="false"/>
    </w:rPr>
  </w:style>
  <w:style w:type="character" w:styleId="838" w:customStyle="1">
    <w:name w:val="WW8Num25z1"/>
    <w:qFormat/>
    <w:rPr>
      <w:sz w:val="28"/>
      <w:szCs w:val="28"/>
    </w:rPr>
  </w:style>
  <w:style w:type="character" w:styleId="839" w:customStyle="1">
    <w:name w:val="WW8Num25z2"/>
    <w:qFormat/>
  </w:style>
  <w:style w:type="character" w:styleId="840" w:customStyle="1">
    <w:name w:val="WW8Num26z0"/>
    <w:qFormat/>
  </w:style>
  <w:style w:type="character" w:styleId="841" w:customStyle="1">
    <w:name w:val="WW8Num26z1"/>
    <w:qFormat/>
    <w:rPr>
      <w:rFonts w:ascii="Courier New" w:hAnsi="Courier New"/>
    </w:rPr>
  </w:style>
  <w:style w:type="character" w:styleId="842" w:customStyle="1">
    <w:name w:val="WW8Num26z2"/>
    <w:qFormat/>
    <w:rPr>
      <w:rFonts w:ascii="Wingdings" w:hAnsi="Wingdings"/>
    </w:rPr>
  </w:style>
  <w:style w:type="character" w:styleId="843" w:customStyle="1">
    <w:name w:val="WW8Num26z3"/>
    <w:qFormat/>
    <w:rPr>
      <w:rFonts w:ascii="Symbol" w:hAnsi="Symbol"/>
    </w:rPr>
  </w:style>
  <w:style w:type="character" w:styleId="844" w:customStyle="1">
    <w:name w:val="WW8Num27z0"/>
    <w:qFormat/>
  </w:style>
  <w:style w:type="character" w:styleId="845" w:customStyle="1">
    <w:name w:val="WW8Num27z1"/>
    <w:qFormat/>
  </w:style>
  <w:style w:type="character" w:styleId="846" w:customStyle="1">
    <w:name w:val="WW8Num27z2"/>
    <w:qFormat/>
  </w:style>
  <w:style w:type="character" w:styleId="847" w:customStyle="1">
    <w:name w:val="WW8Num27z3"/>
    <w:qFormat/>
  </w:style>
  <w:style w:type="character" w:styleId="848" w:customStyle="1">
    <w:name w:val="WW8Num27z4"/>
    <w:qFormat/>
  </w:style>
  <w:style w:type="character" w:styleId="849" w:customStyle="1">
    <w:name w:val="WW8Num27z5"/>
    <w:qFormat/>
  </w:style>
  <w:style w:type="character" w:styleId="850" w:customStyle="1">
    <w:name w:val="WW8Num27z6"/>
    <w:qFormat/>
  </w:style>
  <w:style w:type="character" w:styleId="851" w:customStyle="1">
    <w:name w:val="WW8Num27z7"/>
    <w:qFormat/>
  </w:style>
  <w:style w:type="character" w:styleId="852" w:customStyle="1">
    <w:name w:val="WW8Num27z8"/>
    <w:qFormat/>
  </w:style>
  <w:style w:type="character" w:styleId="853" w:customStyle="1">
    <w:name w:val="WW8Num28z0"/>
    <w:qFormat/>
    <w:rPr>
      <w:rFonts w:ascii="Times New Roman" w:hAnsi="Times New Roman"/>
      <w:b w:val="false"/>
      <w:strike w:val="false"/>
      <w:sz w:val="28"/>
      <w:szCs w:val="28"/>
    </w:rPr>
  </w:style>
  <w:style w:type="character" w:styleId="854" w:customStyle="1">
    <w:name w:val="WW8Num28z1"/>
    <w:qFormat/>
  </w:style>
  <w:style w:type="character" w:styleId="855" w:customStyle="1">
    <w:name w:val="WW8Num28z2"/>
    <w:qFormat/>
  </w:style>
  <w:style w:type="character" w:styleId="856" w:customStyle="1">
    <w:name w:val="WW8Num28z3"/>
    <w:qFormat/>
  </w:style>
  <w:style w:type="character" w:styleId="857" w:customStyle="1">
    <w:name w:val="WW8Num29z0"/>
    <w:qFormat/>
    <w:rPr>
      <w:rFonts w:ascii="Times New Roman" w:hAnsi="Times New Roman" w:eastAsia="Calibri"/>
    </w:rPr>
  </w:style>
  <w:style w:type="character" w:styleId="858" w:customStyle="1">
    <w:name w:val="WW8Num29z1"/>
    <w:qFormat/>
  </w:style>
  <w:style w:type="character" w:styleId="859" w:customStyle="1">
    <w:name w:val="WW8Num29z2"/>
    <w:qFormat/>
  </w:style>
  <w:style w:type="character" w:styleId="860" w:customStyle="1">
    <w:name w:val="WW8Num29z3"/>
    <w:qFormat/>
  </w:style>
  <w:style w:type="character" w:styleId="861" w:customStyle="1">
    <w:name w:val="WW8Num29z4"/>
    <w:qFormat/>
  </w:style>
  <w:style w:type="character" w:styleId="862" w:customStyle="1">
    <w:name w:val="WW8Num29z5"/>
    <w:qFormat/>
  </w:style>
  <w:style w:type="character" w:styleId="863" w:customStyle="1">
    <w:name w:val="WW8Num29z6"/>
    <w:qFormat/>
  </w:style>
  <w:style w:type="character" w:styleId="864" w:customStyle="1">
    <w:name w:val="WW8Num29z7"/>
    <w:qFormat/>
  </w:style>
  <w:style w:type="character" w:styleId="865" w:customStyle="1">
    <w:name w:val="WW8Num29z8"/>
    <w:qFormat/>
  </w:style>
  <w:style w:type="character" w:styleId="866" w:customStyle="1">
    <w:name w:val="WW8Num30z0"/>
    <w:qFormat/>
  </w:style>
  <w:style w:type="character" w:styleId="867" w:customStyle="1">
    <w:name w:val="WW8Num30z1"/>
    <w:qFormat/>
  </w:style>
  <w:style w:type="character" w:styleId="868" w:customStyle="1">
    <w:name w:val="WW8Num30z2"/>
    <w:qFormat/>
  </w:style>
  <w:style w:type="character" w:styleId="869" w:customStyle="1">
    <w:name w:val="WW8Num30z3"/>
    <w:qFormat/>
  </w:style>
  <w:style w:type="character" w:styleId="870" w:customStyle="1">
    <w:name w:val="WW8Num30z4"/>
    <w:qFormat/>
  </w:style>
  <w:style w:type="character" w:styleId="871" w:customStyle="1">
    <w:name w:val="WW8Num30z5"/>
    <w:qFormat/>
  </w:style>
  <w:style w:type="character" w:styleId="872" w:customStyle="1">
    <w:name w:val="WW8Num30z6"/>
    <w:qFormat/>
  </w:style>
  <w:style w:type="character" w:styleId="873" w:customStyle="1">
    <w:name w:val="WW8Num30z7"/>
    <w:qFormat/>
  </w:style>
  <w:style w:type="character" w:styleId="874" w:customStyle="1">
    <w:name w:val="WW8Num30z8"/>
    <w:qFormat/>
  </w:style>
  <w:style w:type="character" w:styleId="875" w:customStyle="1">
    <w:name w:val="WW8Num31z0"/>
    <w:qFormat/>
    <w:rPr>
      <w:sz w:val="28"/>
      <w:szCs w:val="28"/>
    </w:rPr>
  </w:style>
  <w:style w:type="character" w:styleId="876" w:customStyle="1">
    <w:name w:val="WW8Num31z1"/>
    <w:qFormat/>
  </w:style>
  <w:style w:type="character" w:styleId="877" w:customStyle="1">
    <w:name w:val="WW8Num31z2"/>
    <w:qFormat/>
  </w:style>
  <w:style w:type="character" w:styleId="878" w:customStyle="1">
    <w:name w:val="WW8Num31z3"/>
    <w:qFormat/>
  </w:style>
  <w:style w:type="character" w:styleId="879" w:customStyle="1">
    <w:name w:val="WW8Num31z4"/>
    <w:qFormat/>
  </w:style>
  <w:style w:type="character" w:styleId="880" w:customStyle="1">
    <w:name w:val="WW8Num31z5"/>
    <w:qFormat/>
  </w:style>
  <w:style w:type="character" w:styleId="881" w:customStyle="1">
    <w:name w:val="WW8Num31z6"/>
    <w:qFormat/>
  </w:style>
  <w:style w:type="character" w:styleId="882" w:customStyle="1">
    <w:name w:val="WW8Num31z7"/>
    <w:qFormat/>
  </w:style>
  <w:style w:type="character" w:styleId="883" w:customStyle="1">
    <w:name w:val="WW8Num31z8"/>
    <w:qFormat/>
  </w:style>
  <w:style w:type="character" w:styleId="884" w:customStyle="1">
    <w:name w:val="WW8Num32z0"/>
    <w:qFormat/>
  </w:style>
  <w:style w:type="character" w:styleId="885" w:customStyle="1">
    <w:name w:val="WW8Num32z1"/>
    <w:qFormat/>
  </w:style>
  <w:style w:type="character" w:styleId="886" w:customStyle="1">
    <w:name w:val="WW8Num32z2"/>
    <w:qFormat/>
  </w:style>
  <w:style w:type="character" w:styleId="887" w:customStyle="1">
    <w:name w:val="WW8Num32z3"/>
    <w:qFormat/>
  </w:style>
  <w:style w:type="character" w:styleId="888" w:customStyle="1">
    <w:name w:val="WW8Num32z4"/>
    <w:qFormat/>
  </w:style>
  <w:style w:type="character" w:styleId="889" w:customStyle="1">
    <w:name w:val="WW8Num32z5"/>
    <w:qFormat/>
  </w:style>
  <w:style w:type="character" w:styleId="890" w:customStyle="1">
    <w:name w:val="WW8Num32z6"/>
    <w:qFormat/>
  </w:style>
  <w:style w:type="character" w:styleId="891" w:customStyle="1">
    <w:name w:val="WW8Num32z7"/>
    <w:qFormat/>
  </w:style>
  <w:style w:type="character" w:styleId="892" w:customStyle="1">
    <w:name w:val="WW8Num32z8"/>
    <w:qFormat/>
  </w:style>
  <w:style w:type="character" w:styleId="893" w:customStyle="1">
    <w:name w:val="WW8Num33z0"/>
    <w:qFormat/>
    <w:rPr>
      <w:rFonts w:ascii="Times New Roman" w:hAnsi="Times New Roman" w:eastAsia="Calibri"/>
    </w:rPr>
  </w:style>
  <w:style w:type="character" w:styleId="894" w:customStyle="1">
    <w:name w:val="WW8Num33z1"/>
    <w:qFormat/>
  </w:style>
  <w:style w:type="character" w:styleId="895" w:customStyle="1">
    <w:name w:val="WW8Num33z2"/>
    <w:qFormat/>
  </w:style>
  <w:style w:type="character" w:styleId="896" w:customStyle="1">
    <w:name w:val="WW8Num33z3"/>
    <w:qFormat/>
  </w:style>
  <w:style w:type="character" w:styleId="897" w:customStyle="1">
    <w:name w:val="WW8Num33z4"/>
    <w:qFormat/>
  </w:style>
  <w:style w:type="character" w:styleId="898" w:customStyle="1">
    <w:name w:val="WW8Num33z5"/>
    <w:qFormat/>
  </w:style>
  <w:style w:type="character" w:styleId="899" w:customStyle="1">
    <w:name w:val="WW8Num33z6"/>
    <w:qFormat/>
  </w:style>
  <w:style w:type="character" w:styleId="900" w:customStyle="1">
    <w:name w:val="WW8Num33z7"/>
    <w:qFormat/>
  </w:style>
  <w:style w:type="character" w:styleId="901" w:customStyle="1">
    <w:name w:val="WW8Num33z8"/>
    <w:qFormat/>
  </w:style>
  <w:style w:type="character" w:styleId="902" w:customStyle="1">
    <w:name w:val="WW8Num34z0"/>
    <w:qFormat/>
    <w:rPr>
      <w:rFonts w:ascii="Times New Roman" w:hAnsi="Times New Roman" w:eastAsia="Calibri"/>
    </w:rPr>
  </w:style>
  <w:style w:type="character" w:styleId="903" w:customStyle="1">
    <w:name w:val="WW8Num34z1"/>
    <w:qFormat/>
  </w:style>
  <w:style w:type="character" w:styleId="904" w:customStyle="1">
    <w:name w:val="WW8Num34z2"/>
    <w:qFormat/>
  </w:style>
  <w:style w:type="character" w:styleId="905" w:customStyle="1">
    <w:name w:val="WW8Num34z3"/>
    <w:qFormat/>
  </w:style>
  <w:style w:type="character" w:styleId="906" w:customStyle="1">
    <w:name w:val="WW8Num34z4"/>
    <w:qFormat/>
  </w:style>
  <w:style w:type="character" w:styleId="907" w:customStyle="1">
    <w:name w:val="WW8Num34z5"/>
    <w:qFormat/>
  </w:style>
  <w:style w:type="character" w:styleId="908" w:customStyle="1">
    <w:name w:val="WW8Num34z6"/>
    <w:qFormat/>
  </w:style>
  <w:style w:type="character" w:styleId="909" w:customStyle="1">
    <w:name w:val="WW8Num34z7"/>
    <w:qFormat/>
  </w:style>
  <w:style w:type="character" w:styleId="910" w:customStyle="1">
    <w:name w:val="WW8Num34z8"/>
    <w:qFormat/>
  </w:style>
  <w:style w:type="character" w:styleId="911">
    <w:name w:val="page number"/>
    <w:basedOn w:val="645"/>
    <w:qFormat/>
  </w:style>
  <w:style w:type="character" w:styleId="912" w:customStyle="1">
    <w:name w:val="Нижний колонтитул Знак"/>
    <w:basedOn w:val="645"/>
    <w:qFormat/>
  </w:style>
  <w:style w:type="character" w:styleId="913" w:customStyle="1">
    <w:name w:val="Основной текст Знак"/>
    <w:qFormat/>
    <w:rPr>
      <w:bCs/>
      <w:sz w:val="28"/>
      <w:szCs w:val="24"/>
    </w:rPr>
  </w:style>
  <w:style w:type="character" w:styleId="914" w:customStyle="1">
    <w:name w:val="Font Style51"/>
    <w:qFormat/>
    <w:rPr>
      <w:rFonts w:ascii="Times New Roman" w:hAnsi="Times New Roman"/>
      <w:b/>
      <w:bCs/>
      <w:sz w:val="34"/>
      <w:szCs w:val="34"/>
    </w:rPr>
  </w:style>
  <w:style w:type="character" w:styleId="915" w:customStyle="1">
    <w:name w:val="Font Style52"/>
    <w:qFormat/>
    <w:rPr>
      <w:rFonts w:ascii="Times New Roman" w:hAnsi="Times New Roman"/>
      <w:b/>
      <w:bCs/>
      <w:sz w:val="26"/>
      <w:szCs w:val="26"/>
    </w:rPr>
  </w:style>
  <w:style w:type="character" w:styleId="916" w:customStyle="1">
    <w:name w:val="Font Style53"/>
    <w:qFormat/>
    <w:rPr>
      <w:rFonts w:ascii="Calibri" w:hAnsi="Calibri"/>
      <w:sz w:val="26"/>
      <w:szCs w:val="26"/>
    </w:rPr>
  </w:style>
  <w:style w:type="character" w:styleId="917" w:customStyle="1">
    <w:name w:val="Font Style54"/>
    <w:qFormat/>
    <w:rPr>
      <w:rFonts w:ascii="Times New Roman" w:hAnsi="Times New Roman"/>
      <w:sz w:val="18"/>
      <w:szCs w:val="18"/>
    </w:rPr>
  </w:style>
  <w:style w:type="character" w:styleId="918" w:customStyle="1">
    <w:name w:val="Font Style55"/>
    <w:qFormat/>
    <w:rPr>
      <w:rFonts w:ascii="Times New Roman" w:hAnsi="Times New Roman"/>
      <w:sz w:val="26"/>
      <w:szCs w:val="26"/>
    </w:rPr>
  </w:style>
  <w:style w:type="character" w:styleId="919" w:customStyle="1">
    <w:name w:val="Font Style56"/>
    <w:qFormat/>
    <w:rPr>
      <w:rFonts w:ascii="Times New Roman" w:hAnsi="Times New Roman"/>
      <w:sz w:val="24"/>
      <w:szCs w:val="24"/>
    </w:rPr>
  </w:style>
  <w:style w:type="character" w:styleId="920" w:customStyle="1">
    <w:name w:val="Font Style58"/>
    <w:qFormat/>
    <w:rPr>
      <w:rFonts w:ascii="Times New Roman" w:hAnsi="Times New Roman"/>
      <w:sz w:val="22"/>
      <w:szCs w:val="22"/>
    </w:rPr>
  </w:style>
  <w:style w:type="character" w:styleId="921" w:customStyle="1">
    <w:name w:val="Текст сноски Знак"/>
    <w:basedOn w:val="645"/>
    <w:qFormat/>
  </w:style>
  <w:style w:type="character" w:styleId="922" w:customStyle="1">
    <w:name w:val="Основной текст_"/>
    <w:qFormat/>
    <w:rPr>
      <w:spacing w:val="10"/>
      <w:sz w:val="34"/>
      <w:szCs w:val="34"/>
      <w:shd w:val="clear" w:fill="FFFFFF" w:color="auto"/>
    </w:rPr>
  </w:style>
  <w:style w:type="character" w:styleId="923" w:customStyle="1">
    <w:name w:val="Символ сноски"/>
    <w:qFormat/>
    <w:rPr>
      <w:vertAlign w:val="superscript"/>
    </w:rPr>
  </w:style>
  <w:style w:type="character" w:styleId="924" w:customStyle="1">
    <w:name w:val="fontstyle01"/>
    <w:qFormat/>
    <w:rPr>
      <w:rFonts w:ascii="Times New Roman" w:hAnsi="Times New Roman"/>
      <w:b w:val="false"/>
      <w:bCs w:val="false"/>
      <w:i w:val="false"/>
      <w:iCs w:val="false"/>
      <w:color w:val="000000"/>
      <w:sz w:val="28"/>
      <w:szCs w:val="28"/>
    </w:rPr>
  </w:style>
  <w:style w:type="character" w:styleId="925" w:customStyle="1">
    <w:name w:val="Заголовок 3 Знак"/>
    <w:qFormat/>
    <w:rPr>
      <w:sz w:val="28"/>
    </w:rPr>
  </w:style>
  <w:style w:type="character" w:styleId="926" w:customStyle="1">
    <w:name w:val="Основной текст с отступом Знак"/>
    <w:basedOn w:val="645"/>
    <w:qFormat/>
  </w:style>
  <w:style w:type="character" w:styleId="927" w:customStyle="1">
    <w:name w:val="Текст концевой сноски Знак"/>
    <w:basedOn w:val="645"/>
    <w:qFormat/>
  </w:style>
  <w:style w:type="character" w:styleId="928" w:customStyle="1">
    <w:name w:val="Символ концевой сноски"/>
    <w:qFormat/>
    <w:rPr>
      <w:vertAlign w:val="superscript"/>
    </w:rPr>
  </w:style>
  <w:style w:type="character" w:styleId="929">
    <w:name w:val="annotation reference"/>
    <w:qFormat/>
    <w:rPr>
      <w:sz w:val="16"/>
      <w:szCs w:val="16"/>
    </w:rPr>
  </w:style>
  <w:style w:type="character" w:styleId="930" w:customStyle="1">
    <w:name w:val="Текст примечания Знак"/>
    <w:qFormat/>
    <w:rPr>
      <w:rFonts w:ascii="Calibri" w:hAnsi="Calibri" w:eastAsia="Calibri"/>
    </w:rPr>
  </w:style>
  <w:style w:type="character" w:styleId="931" w:customStyle="1">
    <w:name w:val="Тема примечания Знак"/>
    <w:qFormat/>
    <w:rPr>
      <w:rFonts w:ascii="Calibri" w:hAnsi="Calibri" w:eastAsia="Calibri"/>
      <w:b/>
      <w:bCs/>
    </w:rPr>
  </w:style>
  <w:style w:type="character" w:styleId="932" w:customStyle="1">
    <w:name w:val="Текст выноски Знак"/>
    <w:qFormat/>
    <w:rPr>
      <w:rFonts w:ascii="Tahoma" w:hAnsi="Tahoma"/>
      <w:sz w:val="16"/>
      <w:szCs w:val="16"/>
    </w:rPr>
  </w:style>
  <w:style w:type="character" w:styleId="933" w:customStyle="1">
    <w:name w:val="Заголовок 1 Знак"/>
    <w:qFormat/>
    <w:rPr>
      <w:sz w:val="28"/>
    </w:rPr>
  </w:style>
  <w:style w:type="character" w:styleId="934" w:customStyle="1">
    <w:name w:val="Абзац списка Знак"/>
    <w:basedOn w:val="645"/>
    <w:qFormat/>
  </w:style>
  <w:style w:type="character" w:styleId="935" w:customStyle="1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paragraph" w:styleId="936">
    <w:name w:val="Заголовок"/>
    <w:basedOn w:val="618"/>
    <w:next w:val="937"/>
    <w:qFormat/>
    <w:rPr>
      <w:rFonts w:ascii="Liberation Sans" w:hAnsi="Liberation Sans" w:cs="Droid Sans Devanagari" w:eastAsia="Droid Sans Fallback"/>
      <w:sz w:val="28"/>
      <w:szCs w:val="28"/>
    </w:rPr>
    <w:pPr>
      <w:keepNext/>
      <w:spacing w:after="120" w:before="240"/>
    </w:pPr>
  </w:style>
  <w:style w:type="paragraph" w:styleId="937">
    <w:name w:val="Body Text"/>
    <w:basedOn w:val="618"/>
    <w:rPr>
      <w:bCs/>
      <w:sz w:val="28"/>
      <w:szCs w:val="24"/>
      <w:lang w:val="en-US"/>
    </w:rPr>
    <w:pPr>
      <w:jc w:val="both"/>
    </w:pPr>
  </w:style>
  <w:style w:type="paragraph" w:styleId="938">
    <w:name w:val="List"/>
    <w:basedOn w:val="937"/>
  </w:style>
  <w:style w:type="paragraph" w:styleId="939">
    <w:name w:val="Caption"/>
    <w:basedOn w:val="6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940">
    <w:name w:val="Указатель"/>
    <w:basedOn w:val="618"/>
    <w:qFormat/>
    <w:rPr>
      <w:rFonts w:cs="Droid Sans Devanagari"/>
    </w:rPr>
    <w:pPr>
      <w:suppressLineNumbers/>
    </w:pPr>
  </w:style>
  <w:style w:type="paragraph" w:styleId="941">
    <w:name w:val="table of figures"/>
    <w:basedOn w:val="618"/>
    <w:qFormat/>
    <w:uiPriority w:val="99"/>
    <w:unhideWhenUsed/>
  </w:style>
  <w:style w:type="paragraph" w:styleId="942">
    <w:name w:val="No Spacing"/>
    <w:qFormat/>
    <w:rPr>
      <w:rFonts w:ascii="Times New Roman" w:hAnsi="Times New Roman" w:cs="Droid Sans Devanagari" w:eastAsia="Droid Sans Fallback"/>
      <w:color w:val="000000"/>
      <w:sz w:val="24"/>
      <w:szCs w:val="24"/>
      <w:lang w:val="ru-RU" w:bidi="ar-SA" w:eastAsia="zh-CN"/>
    </w:rPr>
    <w:pPr>
      <w:jc w:val="left"/>
      <w:spacing w:after="0" w:before="0"/>
      <w:widowControl/>
    </w:pPr>
  </w:style>
  <w:style w:type="paragraph" w:styleId="943">
    <w:name w:val="Title"/>
    <w:basedOn w:val="618"/>
    <w:qFormat/>
    <w:rPr>
      <w:i/>
      <w:iCs/>
      <w:sz w:val="24"/>
      <w:szCs w:val="24"/>
    </w:rPr>
    <w:pPr>
      <w:spacing w:after="120" w:before="120"/>
    </w:pPr>
  </w:style>
  <w:style w:type="paragraph" w:styleId="944">
    <w:name w:val="Subtitle"/>
    <w:basedOn w:val="618"/>
    <w:qFormat/>
    <w:uiPriority w:val="11"/>
    <w:rPr>
      <w:sz w:val="24"/>
      <w:szCs w:val="24"/>
    </w:rPr>
    <w:pPr>
      <w:spacing w:after="200" w:before="200"/>
    </w:pPr>
  </w:style>
  <w:style w:type="paragraph" w:styleId="945">
    <w:name w:val="Quote"/>
    <w:basedOn w:val="618"/>
    <w:qFormat/>
    <w:uiPriority w:val="29"/>
    <w:rPr>
      <w:i/>
    </w:rPr>
    <w:pPr>
      <w:ind w:left="720" w:right="720" w:firstLine="0"/>
    </w:pPr>
  </w:style>
  <w:style w:type="paragraph" w:styleId="946">
    <w:name w:val="Intense Quote"/>
    <w:basedOn w:val="618"/>
    <w:qFormat/>
    <w:uiPriority w:val="30"/>
    <w:rPr>
      <w:i/>
    </w:rPr>
    <w:pPr>
      <w:ind w:left="720" w:right="720" w:firstLine="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947" w:customStyle="1">
    <w:name w:val="Верхний и нижний колонтитулы"/>
    <w:basedOn w:val="618"/>
    <w:qFormat/>
    <w:pPr>
      <w:tabs>
        <w:tab w:val="clear" w:pos="397" w:leader="none"/>
        <w:tab w:val="center" w:pos="4819" w:leader="none"/>
        <w:tab w:val="right" w:pos="9638" w:leader="none"/>
      </w:tabs>
    </w:pPr>
  </w:style>
  <w:style w:type="paragraph" w:styleId="948">
    <w:name w:val="Header"/>
    <w:basedOn w:val="618"/>
    <w:pPr>
      <w:tabs>
        <w:tab w:val="clear" w:pos="397" w:leader="none"/>
        <w:tab w:val="center" w:pos="4677" w:leader="none"/>
        <w:tab w:val="right" w:pos="9355" w:leader="none"/>
      </w:tabs>
    </w:pPr>
  </w:style>
  <w:style w:type="paragraph" w:styleId="949">
    <w:name w:val="Footer"/>
    <w:basedOn w:val="618"/>
    <w:pPr>
      <w:tabs>
        <w:tab w:val="clear" w:pos="397" w:leader="none"/>
        <w:tab w:val="center" w:pos="4677" w:leader="none"/>
        <w:tab w:val="right" w:pos="9355" w:leader="none"/>
      </w:tabs>
    </w:pPr>
  </w:style>
  <w:style w:type="paragraph" w:styleId="950" w:customStyle="1">
    <w:name w:val="footnote text"/>
    <w:basedOn w:val="618"/>
  </w:style>
  <w:style w:type="paragraph" w:styleId="951" w:customStyle="1">
    <w:name w:val="endnote text"/>
    <w:basedOn w:val="618"/>
  </w:style>
  <w:style w:type="paragraph" w:styleId="952">
    <w:name w:val="toc 1"/>
    <w:basedOn w:val="618"/>
    <w:uiPriority w:val="39"/>
    <w:unhideWhenUsed/>
    <w:pPr>
      <w:spacing w:after="57" w:before="0"/>
    </w:pPr>
  </w:style>
  <w:style w:type="paragraph" w:styleId="953">
    <w:name w:val="toc 2"/>
    <w:basedOn w:val="618"/>
    <w:uiPriority w:val="39"/>
    <w:unhideWhenUsed/>
    <w:pPr>
      <w:ind w:left="283" w:firstLine="0"/>
      <w:spacing w:after="57" w:before="0"/>
    </w:pPr>
  </w:style>
  <w:style w:type="paragraph" w:styleId="954">
    <w:name w:val="toc 3"/>
    <w:basedOn w:val="618"/>
    <w:uiPriority w:val="39"/>
    <w:unhideWhenUsed/>
    <w:pPr>
      <w:ind w:left="567" w:firstLine="0"/>
      <w:spacing w:after="57" w:before="0"/>
    </w:pPr>
  </w:style>
  <w:style w:type="paragraph" w:styleId="955">
    <w:name w:val="toc 4"/>
    <w:basedOn w:val="618"/>
    <w:uiPriority w:val="39"/>
    <w:unhideWhenUsed/>
    <w:pPr>
      <w:ind w:left="850" w:firstLine="0"/>
      <w:spacing w:after="57" w:before="0"/>
    </w:pPr>
  </w:style>
  <w:style w:type="paragraph" w:styleId="956">
    <w:name w:val="toc 5"/>
    <w:basedOn w:val="618"/>
    <w:uiPriority w:val="39"/>
    <w:unhideWhenUsed/>
    <w:pPr>
      <w:ind w:left="1134" w:firstLine="0"/>
      <w:spacing w:after="57" w:before="0"/>
    </w:pPr>
  </w:style>
  <w:style w:type="paragraph" w:styleId="957">
    <w:name w:val="toc 6"/>
    <w:basedOn w:val="618"/>
    <w:uiPriority w:val="39"/>
    <w:unhideWhenUsed/>
    <w:pPr>
      <w:ind w:left="1417" w:firstLine="0"/>
      <w:spacing w:after="57" w:before="0"/>
    </w:pPr>
  </w:style>
  <w:style w:type="paragraph" w:styleId="958">
    <w:name w:val="toc 7"/>
    <w:basedOn w:val="618"/>
    <w:uiPriority w:val="39"/>
    <w:unhideWhenUsed/>
    <w:pPr>
      <w:ind w:left="1701" w:firstLine="0"/>
      <w:spacing w:after="57" w:before="0"/>
    </w:pPr>
  </w:style>
  <w:style w:type="paragraph" w:styleId="959">
    <w:name w:val="toc 8"/>
    <w:basedOn w:val="618"/>
    <w:uiPriority w:val="39"/>
    <w:unhideWhenUsed/>
    <w:pPr>
      <w:ind w:left="1984" w:firstLine="0"/>
      <w:spacing w:after="57" w:before="0"/>
    </w:pPr>
  </w:style>
  <w:style w:type="paragraph" w:styleId="960">
    <w:name w:val="toc 9"/>
    <w:basedOn w:val="618"/>
    <w:uiPriority w:val="39"/>
    <w:unhideWhenUsed/>
    <w:pPr>
      <w:ind w:left="2268" w:firstLine="0"/>
      <w:spacing w:after="57" w:before="0"/>
    </w:pPr>
  </w:style>
  <w:style w:type="paragraph" w:styleId="961">
    <w:name w:val="TOC Heading"/>
    <w:qFormat/>
    <w:uiPriority w:val="39"/>
    <w:unhideWhenUsed/>
    <w:rPr>
      <w:rFonts w:ascii="Times New Roman" w:hAnsi="Times New Roman" w:cs="Droid Sans Devanagari" w:eastAsia="Droid Sans Fallback"/>
      <w:color w:val="auto"/>
      <w:sz w:val="22"/>
      <w:szCs w:val="22"/>
      <w:lang w:val="en-US" w:bidi="en-US" w:eastAsia="en-US"/>
    </w:rPr>
    <w:pPr>
      <w:jc w:val="left"/>
      <w:spacing w:after="0" w:before="0"/>
      <w:widowControl/>
    </w:pPr>
  </w:style>
  <w:style w:type="paragraph" w:styleId="962" w:customStyle="1">
    <w:name w:val="Заголовок1"/>
    <w:basedOn w:val="618"/>
    <w:qFormat/>
    <w:rPr>
      <w:rFonts w:ascii="Liberation Sans" w:hAnsi="Liberation Sans" w:eastAsia="Droid Sans Fallback"/>
      <w:sz w:val="28"/>
      <w:szCs w:val="28"/>
    </w:rPr>
    <w:pPr>
      <w:keepNext/>
      <w:spacing w:after="120" w:before="240"/>
    </w:pPr>
  </w:style>
  <w:style w:type="paragraph" w:styleId="963">
    <w:name w:val="index heading"/>
    <w:basedOn w:val="618"/>
    <w:qFormat/>
  </w:style>
  <w:style w:type="paragraph" w:styleId="964">
    <w:name w:val="Balloon Text"/>
    <w:basedOn w:val="618"/>
    <w:qFormat/>
    <w:rPr>
      <w:rFonts w:ascii="Tahoma" w:hAnsi="Tahoma"/>
      <w:sz w:val="16"/>
      <w:szCs w:val="16"/>
      <w:lang w:val="en-US"/>
    </w:rPr>
  </w:style>
  <w:style w:type="paragraph" w:styleId="965" w:customStyle="1">
    <w:name w:val="Знак"/>
    <w:basedOn w:val="618"/>
    <w:qFormat/>
    <w:rPr>
      <w:rFonts w:ascii="Verdana" w:hAnsi="Verdana"/>
      <w:lang w:val="en-US"/>
    </w:rPr>
    <w:pPr>
      <w:spacing w:lineRule="exact" w:line="240" w:after="160" w:before="0"/>
    </w:pPr>
  </w:style>
  <w:style w:type="paragraph" w:styleId="966">
    <w:name w:val="List Paragraph"/>
    <w:qFormat/>
    <w:rPr>
      <w:rFonts w:ascii="Calibri" w:hAnsi="Calibri" w:cs="Droid Sans Devanagari" w:eastAsia="Droid Sans Fallback"/>
      <w:color w:val="000000"/>
      <w:sz w:val="22"/>
      <w:szCs w:val="22"/>
      <w:lang w:val="ru-RU" w:bidi="ar-SA" w:eastAsia="zh-CN"/>
    </w:rPr>
    <w:pPr>
      <w:ind w:left="720" w:firstLine="0"/>
      <w:jc w:val="left"/>
      <w:spacing w:lineRule="auto" w:line="276" w:after="200" w:before="0"/>
      <w:widowControl/>
    </w:pPr>
  </w:style>
  <w:style w:type="paragraph" w:styleId="967" w:customStyle="1">
    <w:name w:val="ConsPlusNormal"/>
    <w:qFormat/>
    <w:rPr>
      <w:rFonts w:ascii="Calibri" w:hAnsi="Calibri" w:cs="Droid Sans Devanagari" w:eastAsia="Droid Sans Fallback"/>
      <w:color w:val="auto"/>
      <w:sz w:val="20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968" w:customStyle="1">
    <w:name w:val="ConsPlusNonformat"/>
    <w:qFormat/>
    <w:rPr>
      <w:rFonts w:ascii="Courier New" w:hAnsi="Courier New" w:cs="Droid Sans Devanagari" w:eastAsia="Droid Sans Fallback"/>
      <w:color w:val="auto"/>
      <w:sz w:val="20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969" w:customStyle="1">
    <w:name w:val="ConsPlusTitle"/>
    <w:qFormat/>
    <w:rPr>
      <w:rFonts w:ascii="Arial" w:hAnsi="Arial" w:cs="Droid Sans Devanagari" w:eastAsia="Droid Sans Fallback"/>
      <w:b/>
      <w:bCs/>
      <w:color w:val="auto"/>
      <w:sz w:val="20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970" w:customStyle="1">
    <w:name w:val="ConsPlusCell"/>
    <w:qFormat/>
    <w:rPr>
      <w:rFonts w:ascii="Courier New" w:hAnsi="Courier New" w:cs="Droid Sans Devanagari" w:eastAsia="Droid Sans Fallback"/>
      <w:color w:val="auto"/>
      <w:sz w:val="20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971" w:customStyle="1">
    <w:name w:val="ConsPlusDocList"/>
    <w:qFormat/>
    <w:rPr>
      <w:rFonts w:ascii="Courier New" w:hAnsi="Courier New" w:cs="Droid Sans Devanagari" w:eastAsia="Droid Sans Fallback"/>
      <w:color w:val="auto"/>
      <w:sz w:val="20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972" w:customStyle="1">
    <w:name w:val="ConsPlusTitlePage"/>
    <w:qFormat/>
    <w:rPr>
      <w:rFonts w:ascii="Tahoma" w:hAnsi="Tahoma" w:cs="Droid Sans Devanagari" w:eastAsia="Droid Sans Fallback"/>
      <w:color w:val="auto"/>
      <w:sz w:val="20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973" w:customStyle="1">
    <w:name w:val="ConsPlusJurTerm"/>
    <w:qFormat/>
    <w:rPr>
      <w:rFonts w:ascii="Tahoma" w:hAnsi="Tahoma" w:cs="Droid Sans Devanagari" w:eastAsia="Droid Sans Fallback"/>
      <w:color w:val="auto"/>
      <w:sz w:val="26"/>
      <w:szCs w:val="26"/>
      <w:lang w:val="ru-RU" w:bidi="ar-SA" w:eastAsia="zh-CN"/>
    </w:rPr>
    <w:pPr>
      <w:jc w:val="left"/>
      <w:spacing w:after="0" w:before="0"/>
      <w:widowControl w:val="off"/>
    </w:pPr>
  </w:style>
  <w:style w:type="paragraph" w:styleId="974" w:customStyle="1">
    <w:name w:val="Default"/>
    <w:qFormat/>
    <w:rPr>
      <w:rFonts w:ascii="Times New Roman" w:hAnsi="Times New Roman" w:cs="Droid Sans Devanagari" w:eastAsia="Calibri"/>
      <w:color w:val="000000"/>
      <w:sz w:val="24"/>
      <w:szCs w:val="24"/>
      <w:lang w:val="ru-RU" w:bidi="ar-SA" w:eastAsia="zh-CN"/>
    </w:rPr>
    <w:pPr>
      <w:jc w:val="left"/>
      <w:spacing w:after="0" w:before="0"/>
      <w:widowControl/>
    </w:pPr>
  </w:style>
  <w:style w:type="paragraph" w:styleId="975" w:customStyle="1">
    <w:name w:val="Style3"/>
    <w:basedOn w:val="618"/>
    <w:qFormat/>
    <w:rPr>
      <w:sz w:val="24"/>
      <w:szCs w:val="24"/>
    </w:rPr>
    <w:pPr>
      <w:widowControl w:val="off"/>
    </w:pPr>
  </w:style>
  <w:style w:type="paragraph" w:styleId="976" w:customStyle="1">
    <w:name w:val="Style4"/>
    <w:basedOn w:val="618"/>
    <w:qFormat/>
    <w:rPr>
      <w:sz w:val="24"/>
      <w:szCs w:val="24"/>
    </w:rPr>
    <w:pPr>
      <w:ind w:firstLine="710"/>
      <w:jc w:val="both"/>
      <w:spacing w:lineRule="exact" w:line="482"/>
      <w:widowControl w:val="off"/>
    </w:pPr>
  </w:style>
  <w:style w:type="paragraph" w:styleId="977" w:customStyle="1">
    <w:name w:val="Style6"/>
    <w:basedOn w:val="618"/>
    <w:qFormat/>
    <w:rPr>
      <w:sz w:val="24"/>
      <w:szCs w:val="24"/>
    </w:rPr>
    <w:pPr>
      <w:jc w:val="center"/>
      <w:spacing w:lineRule="exact" w:line="320"/>
      <w:widowControl w:val="off"/>
    </w:pPr>
  </w:style>
  <w:style w:type="paragraph" w:styleId="978" w:customStyle="1">
    <w:name w:val="Style7"/>
    <w:basedOn w:val="618"/>
    <w:qFormat/>
    <w:rPr>
      <w:sz w:val="24"/>
      <w:szCs w:val="24"/>
    </w:rPr>
    <w:pPr>
      <w:ind w:firstLine="696"/>
      <w:jc w:val="both"/>
      <w:spacing w:lineRule="exact" w:line="484"/>
      <w:widowControl w:val="off"/>
    </w:pPr>
  </w:style>
  <w:style w:type="paragraph" w:styleId="979" w:customStyle="1">
    <w:name w:val="Style8"/>
    <w:basedOn w:val="618"/>
    <w:qFormat/>
    <w:rPr>
      <w:sz w:val="24"/>
      <w:szCs w:val="24"/>
    </w:rPr>
    <w:pPr>
      <w:jc w:val="center"/>
      <w:widowControl w:val="off"/>
    </w:pPr>
  </w:style>
  <w:style w:type="paragraph" w:styleId="980" w:customStyle="1">
    <w:name w:val="Style9"/>
    <w:basedOn w:val="618"/>
    <w:qFormat/>
    <w:rPr>
      <w:sz w:val="24"/>
      <w:szCs w:val="24"/>
    </w:rPr>
    <w:pPr>
      <w:jc w:val="right"/>
      <w:spacing w:lineRule="exact" w:line="302"/>
      <w:widowControl w:val="off"/>
    </w:pPr>
  </w:style>
  <w:style w:type="paragraph" w:styleId="981" w:customStyle="1">
    <w:name w:val="Style10"/>
    <w:basedOn w:val="618"/>
    <w:qFormat/>
    <w:rPr>
      <w:sz w:val="24"/>
      <w:szCs w:val="24"/>
    </w:rPr>
    <w:pPr>
      <w:jc w:val="both"/>
      <w:spacing w:lineRule="exact" w:line="322"/>
      <w:widowControl w:val="off"/>
    </w:pPr>
  </w:style>
  <w:style w:type="paragraph" w:styleId="982" w:customStyle="1">
    <w:name w:val="Style12"/>
    <w:basedOn w:val="618"/>
    <w:qFormat/>
    <w:rPr>
      <w:sz w:val="24"/>
      <w:szCs w:val="24"/>
    </w:rPr>
    <w:pPr>
      <w:ind w:firstLine="605"/>
      <w:jc w:val="both"/>
      <w:spacing w:lineRule="exact" w:line="322"/>
      <w:widowControl w:val="off"/>
    </w:pPr>
  </w:style>
  <w:style w:type="paragraph" w:styleId="983" w:customStyle="1">
    <w:name w:val="Style14"/>
    <w:basedOn w:val="618"/>
    <w:qFormat/>
    <w:rPr>
      <w:sz w:val="24"/>
      <w:szCs w:val="24"/>
    </w:rPr>
    <w:pPr>
      <w:jc w:val="both"/>
      <w:widowControl w:val="off"/>
    </w:pPr>
  </w:style>
  <w:style w:type="paragraph" w:styleId="984" w:customStyle="1">
    <w:name w:val="Style15"/>
    <w:basedOn w:val="618"/>
    <w:qFormat/>
    <w:rPr>
      <w:sz w:val="24"/>
      <w:szCs w:val="24"/>
    </w:rPr>
    <w:pPr>
      <w:ind w:firstLine="456"/>
      <w:spacing w:lineRule="exact" w:line="324"/>
      <w:widowControl w:val="off"/>
    </w:pPr>
  </w:style>
  <w:style w:type="paragraph" w:styleId="985" w:customStyle="1">
    <w:name w:val="Style16"/>
    <w:basedOn w:val="618"/>
    <w:qFormat/>
    <w:rPr>
      <w:sz w:val="24"/>
      <w:szCs w:val="24"/>
    </w:rPr>
    <w:pPr>
      <w:jc w:val="both"/>
      <w:spacing w:lineRule="exact" w:line="274"/>
      <w:widowControl w:val="off"/>
    </w:pPr>
  </w:style>
  <w:style w:type="paragraph" w:styleId="986" w:customStyle="1">
    <w:name w:val="Style19"/>
    <w:basedOn w:val="618"/>
    <w:qFormat/>
    <w:rPr>
      <w:sz w:val="24"/>
      <w:szCs w:val="24"/>
    </w:rPr>
    <w:pPr>
      <w:jc w:val="both"/>
      <w:spacing w:lineRule="exact" w:line="480"/>
      <w:widowControl w:val="off"/>
    </w:pPr>
  </w:style>
  <w:style w:type="paragraph" w:styleId="987" w:customStyle="1">
    <w:name w:val="Style24"/>
    <w:basedOn w:val="618"/>
    <w:qFormat/>
    <w:rPr>
      <w:sz w:val="24"/>
      <w:szCs w:val="24"/>
    </w:rPr>
    <w:pPr>
      <w:ind w:firstLine="360"/>
      <w:spacing w:lineRule="exact" w:line="326"/>
      <w:widowControl w:val="off"/>
    </w:pPr>
  </w:style>
  <w:style w:type="paragraph" w:styleId="988" w:customStyle="1">
    <w:name w:val="Style28"/>
    <w:basedOn w:val="618"/>
    <w:qFormat/>
    <w:rPr>
      <w:sz w:val="24"/>
      <w:szCs w:val="24"/>
    </w:rPr>
    <w:pPr>
      <w:jc w:val="right"/>
      <w:widowControl w:val="off"/>
    </w:pPr>
  </w:style>
  <w:style w:type="paragraph" w:styleId="989" w:customStyle="1">
    <w:name w:val="Style37"/>
    <w:basedOn w:val="618"/>
    <w:qFormat/>
    <w:rPr>
      <w:sz w:val="24"/>
      <w:szCs w:val="24"/>
    </w:rPr>
    <w:pPr>
      <w:widowControl w:val="off"/>
    </w:pPr>
  </w:style>
  <w:style w:type="paragraph" w:styleId="990" w:customStyle="1">
    <w:name w:val="Style41"/>
    <w:basedOn w:val="618"/>
    <w:qFormat/>
    <w:rPr>
      <w:sz w:val="24"/>
      <w:szCs w:val="24"/>
    </w:rPr>
    <w:pPr>
      <w:ind w:hanging="346"/>
      <w:spacing w:lineRule="exact" w:line="341"/>
      <w:widowControl w:val="off"/>
    </w:pPr>
  </w:style>
  <w:style w:type="paragraph" w:styleId="991">
    <w:name w:val="Normal (Web)"/>
    <w:basedOn w:val="618"/>
    <w:qFormat/>
    <w:rPr>
      <w:sz w:val="24"/>
      <w:szCs w:val="24"/>
    </w:rPr>
    <w:pPr>
      <w:spacing w:after="100" w:before="100"/>
    </w:pPr>
  </w:style>
  <w:style w:type="paragraph" w:styleId="992" w:customStyle="1">
    <w:name w:val="Основной текст20"/>
    <w:basedOn w:val="618"/>
    <w:qFormat/>
    <w:rPr>
      <w:spacing w:val="10"/>
      <w:sz w:val="34"/>
      <w:szCs w:val="34"/>
      <w:lang w:val="en-US"/>
    </w:rPr>
    <w:pPr>
      <w:ind w:hanging="420"/>
      <w:jc w:val="center"/>
      <w:spacing w:lineRule="atLeast" w:line="0" w:after="720" w:before="420"/>
      <w:shd w:val="clear" w:fill="FFFFFF" w:color="auto"/>
    </w:pPr>
  </w:style>
  <w:style w:type="paragraph" w:styleId="993" w:customStyle="1">
    <w:name w:val="msonormal_mailru_css_attribute_postfix"/>
    <w:basedOn w:val="618"/>
    <w:qFormat/>
    <w:rPr>
      <w:sz w:val="24"/>
      <w:szCs w:val="24"/>
    </w:rPr>
    <w:pPr>
      <w:spacing w:after="100" w:before="100"/>
    </w:pPr>
  </w:style>
  <w:style w:type="paragraph" w:styleId="994">
    <w:name w:val="Body Text Indent"/>
    <w:basedOn w:val="618"/>
    <w:pPr>
      <w:ind w:left="283" w:firstLine="0"/>
      <w:spacing w:after="120" w:before="0"/>
    </w:pPr>
  </w:style>
  <w:style w:type="paragraph" w:styleId="995" w:customStyle="1">
    <w:name w:val="Table Paragraph"/>
    <w:qFormat/>
    <w:rPr>
      <w:rFonts w:ascii="Times New Roman" w:hAnsi="Times New Roman" w:cs="Droid Sans Devanagari" w:eastAsia="Arial Unicode MS"/>
      <w:color w:val="000000"/>
      <w:sz w:val="22"/>
      <w:szCs w:val="22"/>
      <w:lang w:val="ru-RU" w:bidi="ar-SA" w:eastAsia="zh-CN"/>
    </w:rPr>
    <w:pPr>
      <w:jc w:val="left"/>
      <w:spacing w:after="0" w:before="0"/>
      <w:widowControl w:val="off"/>
    </w:pPr>
  </w:style>
  <w:style w:type="paragraph" w:styleId="996" w:customStyle="1">
    <w:name w:val="Нормальный (таблица)"/>
    <w:basedOn w:val="618"/>
    <w:qFormat/>
    <w:rPr>
      <w:rFonts w:ascii="Arial" w:hAnsi="Arial"/>
      <w:sz w:val="24"/>
      <w:szCs w:val="24"/>
    </w:rPr>
    <w:pPr>
      <w:jc w:val="both"/>
      <w:widowControl w:val="off"/>
    </w:pPr>
  </w:style>
  <w:style w:type="paragraph" w:styleId="997" w:customStyle="1">
    <w:name w:val="Прижатый влево"/>
    <w:basedOn w:val="618"/>
    <w:qFormat/>
    <w:rPr>
      <w:rFonts w:ascii="Arial" w:hAnsi="Arial"/>
      <w:sz w:val="24"/>
      <w:szCs w:val="24"/>
    </w:rPr>
    <w:pPr>
      <w:widowControl w:val="off"/>
    </w:pPr>
  </w:style>
  <w:style w:type="paragraph" w:styleId="998">
    <w:name w:val="Revision"/>
    <w:qFormat/>
    <w:rPr>
      <w:rFonts w:ascii="Calibri" w:hAnsi="Calibri" w:cs="Droid Sans Devanagari" w:eastAsia="Calibri"/>
      <w:color w:val="auto"/>
      <w:sz w:val="22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999">
    <w:name w:val="annotation text"/>
    <w:basedOn w:val="618"/>
    <w:qFormat/>
    <w:rPr>
      <w:rFonts w:ascii="Calibri" w:hAnsi="Calibri" w:eastAsia="Calibri"/>
      <w:lang w:val="en-US"/>
    </w:rPr>
    <w:pPr>
      <w:spacing w:after="160" w:before="0"/>
    </w:pPr>
  </w:style>
  <w:style w:type="paragraph" w:styleId="1000">
    <w:name w:val="annotation subject"/>
    <w:basedOn w:val="999"/>
    <w:qFormat/>
    <w:rPr>
      <w:b/>
      <w:bCs/>
    </w:rPr>
  </w:style>
  <w:style w:type="paragraph" w:styleId="1001" w:customStyle="1">
    <w:name w:val="msonormalcxspmiddle"/>
    <w:basedOn w:val="618"/>
    <w:qFormat/>
    <w:rPr>
      <w:rFonts w:ascii="Arial" w:hAnsi="Arial"/>
      <w:sz w:val="24"/>
      <w:szCs w:val="24"/>
    </w:rPr>
    <w:pPr>
      <w:spacing w:after="100" w:before="100"/>
    </w:pPr>
  </w:style>
  <w:style w:type="paragraph" w:styleId="1002" w:customStyle="1">
    <w:name w:val="Содержимое таблицы"/>
    <w:basedOn w:val="618"/>
    <w:qFormat/>
    <w:pPr>
      <w:widowControl w:val="off"/>
    </w:pPr>
  </w:style>
  <w:style w:type="paragraph" w:styleId="1003" w:customStyle="1">
    <w:name w:val="Заголовок таблицы"/>
    <w:basedOn w:val="1002"/>
    <w:qFormat/>
    <w:rPr>
      <w:b/>
      <w:bCs/>
    </w:rPr>
    <w:pPr>
      <w:jc w:val="center"/>
    </w:pPr>
  </w:style>
  <w:style w:type="numbering" w:styleId="1004" w:default="1">
    <w:name w:val="No List"/>
    <w:qFormat/>
    <w:uiPriority w:val="99"/>
    <w:semiHidden/>
    <w:unhideWhenUsed/>
  </w:style>
  <w:style w:type="table" w:styleId="24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Малярчук Инга Юрьевна</dc:creator>
  <dc:description/>
  <dc:language>ru-RU</dc:language>
  <cp:revision>34</cp:revision>
  <dcterms:created xsi:type="dcterms:W3CDTF">2022-06-22T10:56:00Z</dcterms:created>
  <dcterms:modified xsi:type="dcterms:W3CDTF">2022-08-23T04:43:23Z</dcterms:modified>
</cp:coreProperties>
</file>