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ind w:left="6237"/>
        <w:jc w:val="center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 xml:space="preserve">Проект</w:t>
      </w:r>
    </w:p>
    <w:p>
      <w:pPr>
        <w:pStyle w:val="Normal"/>
        <w:spacing w:after="0" w:line="240" w:lineRule="auto"/>
        <w:ind w:left="6237"/>
        <w:jc w:val="center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 xml:space="preserve">п</w:t>
      </w:r>
      <w:r>
        <w:rPr>
          <w:rFonts w:ascii="Times New Roman" w:hAnsi="Times New Roman"/>
          <w:sz w:val="27"/>
          <w:szCs w:val="28"/>
        </w:rPr>
        <w:t xml:space="preserve">остановления </w:t>
      </w:r>
      <w:r>
        <w:rPr>
          <w:rFonts w:ascii="Times New Roman" w:hAnsi="Times New Roman"/>
          <w:sz w:val="27"/>
          <w:szCs w:val="28"/>
        </w:rPr>
        <w:t xml:space="preserve">Губернатора</w:t>
      </w:r>
      <w:r>
        <w:rPr>
          <w:rFonts w:ascii="Times New Roman" w:hAnsi="Times New Roman"/>
          <w:sz w:val="27"/>
          <w:szCs w:val="28"/>
        </w:rPr>
      </w:r>
    </w:p>
    <w:p>
      <w:pPr>
        <w:pStyle w:val="Normal"/>
        <w:spacing w:after="0" w:line="240" w:lineRule="auto"/>
        <w:ind w:left="6237"/>
        <w:jc w:val="center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 xml:space="preserve">Новосибирской области</w:t>
      </w:r>
    </w:p>
    <w:p>
      <w:pPr>
        <w:pStyle w:val="Normal"/>
        <w:widowControl w:val="off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UserStyle_0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</w:p>
    <w:p>
      <w:pPr>
        <w:pStyle w:val="UserStyle_0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</w:p>
    <w:p>
      <w:pPr>
        <w:pStyle w:val="UserStyle_0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</w:p>
    <w:p>
      <w:pPr>
        <w:pStyle w:val="UserStyle_0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</w:p>
    <w:p>
      <w:pPr>
        <w:pStyle w:val="UserStyle_0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</w:p>
    <w:p>
      <w:pPr>
        <w:pStyle w:val="UserStyle_0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</w:p>
    <w:p>
      <w:pPr>
        <w:pStyle w:val="UserStyle_0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</w:p>
    <w:p>
      <w:pPr>
        <w:pStyle w:val="UserStyle_0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</w:p>
    <w:p>
      <w:pPr>
        <w:pStyle w:val="UserStyle_0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 внесении изменени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Губернатора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области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№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0"/>
          <w:lang w:eastAsia="ru-RU"/>
        </w:rPr>
        <w:t xml:space="preserve">П</w:t>
      </w:r>
      <w:r>
        <w:rPr>
          <w:rFonts w:ascii="Times New Roman" w:hAnsi="Times New Roman" w:eastAsia="Times New Roman"/>
          <w:b/>
          <w:color w:val="000000"/>
          <w:sz w:val="28"/>
          <w:szCs w:val="20"/>
          <w:lang w:eastAsia="ru-RU"/>
        </w:rPr>
        <w:t xml:space="preserve"> о с т а н о в л я </w:t>
      </w:r>
      <w:r>
        <w:rPr>
          <w:rFonts w:ascii="Times New Roman" w:hAnsi="Times New Roman" w:eastAsia="Times New Roman"/>
          <w:b/>
          <w:color w:val="000000"/>
          <w:sz w:val="28"/>
          <w:szCs w:val="20"/>
          <w:lang w:eastAsia="ru-RU"/>
        </w:rPr>
        <w:t xml:space="preserve">ю</w:t>
      </w:r>
      <w:r>
        <w:rPr>
          <w:rFonts w:ascii="Times New Roman" w:hAnsi="Times New Roman" w:eastAsia="Times New Roman"/>
          <w:color w:val="000000"/>
          <w:sz w:val="28"/>
          <w:szCs w:val="20"/>
          <w:lang w:eastAsia="ru-RU"/>
        </w:rPr>
        <w:t xml:space="preserve">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Внести в постановление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Губернатора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Новосибирской области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06.10.2017 № 18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подведомственности государственных учреждений Новосибирской области министерству труда и социального развития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следующ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изменени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fldChar w:fldCharType="begin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instrText xml:space="preserve">HYPERLINK consultantplus://offline/ref=5FC298BB72F1784113CF21FFB6A8260CDC4033D41F52C26904C34CEB84F6A1127F260AB8DAE10B9C425F15549415B4E9458B766BAB32E5B0D3FACBF5x1d5E </w:instrTex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fldChar w:fldCharType="separate"/>
      </w:r>
      <w:r>
        <w:rPr>
          <w:rStyle w:val="Hyperlink"/>
          <w:rFonts w:ascii="Times New Roman" w:hAnsi="Times New Roman" w:eastAsia="Times New Roman"/>
          <w:color w:val="000000"/>
          <w:sz w:val="28"/>
          <w:szCs w:val="28"/>
          <w:u w:val="none"/>
          <w:lang w:eastAsia="ru-RU"/>
        </w:rPr>
        <w:t xml:space="preserve">перечне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государственных учреждений Новосибирской области, подведомственных министерству труда и социального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развития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осле пункта 101 дополнить пункт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ом 101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.1 следующего содержания: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6"/>
        <w:gridCol w:w="885"/>
        <w:gridCol w:w="4790"/>
        <w:gridCol w:w="3672"/>
        <w:gridCol w:w="434"/>
      </w:tblGrid>
      <w:tr>
        <w:tc>
          <w:tcPr>
            <w:tcW w:w="356" w:type="dxa"/>
            <w:tcBorders>
              <w:top w:val="none"/>
              <w:left w:val="none"/>
              <w:bottom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</w:p>
        </w:tc>
        <w:tc>
          <w:tcPr>
            <w:tcW w:w="88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101.1</w:t>
            </w:r>
          </w:p>
        </w:tc>
        <w:tc>
          <w:tcPr>
            <w:tcW w:w="4837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Новосибирской области «Центр социальной помощи семье и детям «Детство»</w:t>
            </w:r>
          </w:p>
        </w:tc>
        <w:tc>
          <w:tcPr>
            <w:tcW w:w="3702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630121, Новосибирская область,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г. Новосибирск,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ул. Невельского, 83/1</w:t>
            </w:r>
          </w:p>
        </w:tc>
        <w:tc>
          <w:tcPr>
            <w:tcW w:w="356" w:type="dxa"/>
            <w:tcBorders>
              <w:top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UserStyle_1"/>
        <w:ind w:firstLine="708"/>
        <w:jc w:val="both"/>
      </w:pPr>
    </w:p>
    <w:p>
      <w:pPr>
        <w:pStyle w:val="UserStyle_1"/>
        <w:ind w:firstLine="708"/>
        <w:jc w:val="both"/>
        <w:rPr>
          <w:highlight w:val="yellow"/>
        </w:rPr>
      </w:pPr>
      <w:r>
        <w:t xml:space="preserve">2.</w:t>
      </w:r>
      <w:r>
        <w:t xml:space="preserve"> В</w:t>
      </w:r>
      <w:r>
        <w:t xml:space="preserve"> пункте 107 слова </w:t>
      </w:r>
      <w:r>
        <w:t xml:space="preserve">«Центр развития профессиональной карьеры» заменить словами «Ц</w:t>
      </w:r>
      <w:r>
        <w:t xml:space="preserve">ентр развития социальной сферы».</w:t>
      </w:r>
      <w:r>
        <w:rPr>
          <w:highlight w:val="yellow"/>
        </w:rPr>
      </w:r>
    </w:p>
    <w:p>
      <w:pPr>
        <w:pStyle w:val="UserStyle_1"/>
        <w:jc w:val="both"/>
        <w:rPr>
          <w:highlight w:val="yellow"/>
        </w:rPr>
      </w:pPr>
      <w:r>
        <w:rPr>
          <w:highlight w:val="yellow"/>
        </w:rPr>
      </w:r>
    </w:p>
    <w:p>
      <w:pPr>
        <w:pStyle w:val="UserStyle_1"/>
        <w:jc w:val="both"/>
        <w:rPr>
          <w:highlight w:val="yellow"/>
        </w:rPr>
      </w:pPr>
      <w:r>
        <w:rPr>
          <w:highlight w:val="yellow"/>
        </w:rPr>
      </w:r>
    </w:p>
    <w:p>
      <w:pPr>
        <w:pStyle w:val="UserStyle_1"/>
        <w:jc w:val="both"/>
        <w:rPr>
          <w:highlight w:val="yellow"/>
        </w:rPr>
      </w:pPr>
      <w:r>
        <w:rPr>
          <w:highlight w:val="yellow"/>
        </w:rPr>
      </w:r>
    </w:p>
    <w:p>
      <w:pPr>
        <w:pStyle w:val="UserStyle_1"/>
        <w:jc w:val="right"/>
      </w:pPr>
      <w:r>
        <w:t xml:space="preserve">А.А.</w:t>
      </w:r>
      <w:r>
        <w:t xml:space="preserve"> </w:t>
      </w:r>
      <w:r>
        <w:t xml:space="preserve">Травников</w:t>
      </w:r>
    </w:p>
    <w:p>
      <w:pPr>
        <w:pStyle w:val="UserStyle_1"/>
        <w:jc w:val="both"/>
      </w:pPr>
    </w:p>
    <w:p>
      <w:pPr>
        <w:pStyle w:val="UserStyle_1"/>
        <w:jc w:val="both"/>
      </w:pPr>
    </w:p>
    <w:p>
      <w:pPr>
        <w:pStyle w:val="UserStyle_1"/>
        <w:jc w:val="both"/>
      </w:pPr>
    </w:p>
    <w:p>
      <w:pPr>
        <w:pStyle w:val="UserStyle_1"/>
        <w:jc w:val="both"/>
      </w:pPr>
    </w:p>
    <w:p>
      <w:pPr>
        <w:pStyle w:val="UserStyle_1"/>
        <w:jc w:val="both"/>
      </w:pPr>
    </w:p>
    <w:p>
      <w:pPr>
        <w:pStyle w:val="UserStyle_1"/>
        <w:jc w:val="both"/>
      </w:pPr>
    </w:p>
    <w:p>
      <w:pPr>
        <w:pStyle w:val="UserStyle_1"/>
        <w:jc w:val="both"/>
      </w:pPr>
    </w:p>
    <w:p>
      <w:pPr>
        <w:pStyle w:val="UserStyle_1"/>
        <w:jc w:val="both"/>
      </w:pPr>
    </w:p>
    <w:sectPr>
      <w:headerReference w:type="default" r:id="rId7"/>
      <w:footerReference w:type="first" r:id="rId8"/>
      <w:type w:val="nextPage"/>
      <w:pgSz w:w="11906" w:h="16838"/>
      <w:pgMar w:top="1134" w:right="567" w:bottom="1134" w:left="1418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spacing w:after="0" w:line="240" w:lineRule="auto"/>
      <w:contextualSpacing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Е</w:t>
    </w:r>
    <w:r>
      <w:rPr>
        <w:rFonts w:ascii="Times New Roman" w:hAnsi="Times New Roman"/>
        <w:sz w:val="20"/>
        <w:szCs w:val="20"/>
      </w:rPr>
      <w:t xml:space="preserve">.</w:t>
    </w:r>
    <w:r>
      <w:rPr>
        <w:rFonts w:ascii="Times New Roman" w:hAnsi="Times New Roman"/>
        <w:sz w:val="20"/>
        <w:szCs w:val="20"/>
      </w:rPr>
      <w:t xml:space="preserve">В</w:t>
    </w:r>
    <w:r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Бахарева</w:t>
    </w:r>
    <w:r>
      <w:rPr>
        <w:rFonts w:ascii="Times New Roman" w:hAnsi="Times New Roman"/>
        <w:sz w:val="20"/>
        <w:szCs w:val="20"/>
      </w:rPr>
    </w:r>
  </w:p>
  <w:p>
    <w:pPr>
      <w:pStyle w:val="Normal"/>
      <w:spacing w:after="0" w:line="240" w:lineRule="auto"/>
      <w:contextualSpacing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238 75 07</w:t>
    </w:r>
    <w:r>
      <w:rPr>
        <w:rFonts w:ascii="Times New Roman" w:hAnsi="Times New Roman"/>
        <w:sz w:val="20"/>
        <w:szCs w:val="2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765" w:hanging="40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7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ConsPlusNormal"/>
    <w:next w:val="UserStyle_0"/>
    <w:link w:val="Normal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UserStyle_1">
    <w:name w:val="ConsPlusCell"/>
    <w:next w:val="UserStyle_1"/>
    <w:link w:val="Normal"/>
    <w:uiPriority w:val="99"/>
    <w:rPr>
      <w:rFonts w:ascii="Times New Roman" w:hAnsi="Times New Roman"/>
      <w:sz w:val="28"/>
      <w:szCs w:val="28"/>
      <w:lang w:val="ru-RU" w:eastAsia="en-US" w:bidi="ar-SA"/>
    </w:rPr>
  </w:style>
  <w:style w:type="paragraph" w:styleId="BodyText">
    <w:name w:val="Основной текст"/>
    <w:basedOn w:val="Normal"/>
    <w:next w:val="BodyText"/>
    <w:link w:val="UserStyle_2"/>
    <w:unhideWhenUsed/>
    <w:pPr>
      <w:spacing w:after="120"/>
    </w:pPr>
    <w:rPr>
      <w:rFonts w:eastAsia="Times New Roman"/>
    </w:rPr>
  </w:style>
  <w:style w:type="character" w:styleId="UserStyle_2">
    <w:name w:val="Основной текст Знак"/>
    <w:next w:val="UserStyle_2"/>
    <w:link w:val="BodyText"/>
    <w:rPr>
      <w:rFonts w:ascii="Calibri" w:hAnsi="Calibri" w:eastAsia="Times New Roman" w:cs="Times New Roman"/>
    </w:rPr>
  </w:style>
  <w:style w:type="paragraph" w:styleId="Header">
    <w:name w:val="Верхний колонтитул,ВерхКолонтитул"/>
    <w:basedOn w:val="Normal"/>
    <w:next w:val="Header"/>
    <w:link w:val="UserStyle_3"/>
    <w:uiPriority w:val="99"/>
    <w:pPr>
      <w:tabs>
        <w:tab w:val="center" w:pos="4536" w:leader="none"/>
        <w:tab w:val="right" w:pos="9072" w:leader="none"/>
      </w:tabs>
      <w:spacing w:after="0" w:line="240" w:lineRule="auto"/>
      <w:ind w:firstLine="709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UserStyle_3">
    <w:name w:val="Верхний колонтитул Знак,ВерхКолонтитул Знак"/>
    <w:next w:val="UserStyle_3"/>
    <w:link w:val="Header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TableGrid">
    <w:name w:val="Сетка таблицы"/>
    <w:basedOn w:val="TableNormal"/>
    <w:next w:val="TableGrid"/>
    <w:link w:val="Normal"/>
    <w:uiPriority w:val="59"/>
  </w:style>
  <w:style w:type="paragraph" w:styleId="Acetate">
    <w:name w:val="Текст выноски"/>
    <w:basedOn w:val="Normal"/>
    <w:next w:val="Acetate"/>
    <w:link w:val="UserStyle_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serStyle_4">
    <w:name w:val="Текст выноски Знак"/>
    <w:next w:val="UserStyle_4"/>
    <w:link w:val="Acetate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Footer">
    <w:name w:val="Нижний колонтитул"/>
    <w:basedOn w:val="Normal"/>
    <w:next w:val="Footer"/>
    <w:link w:val="UserStyle_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5">
    <w:name w:val="Нижний колонтитул Знак"/>
    <w:next w:val="UserStyle_5"/>
    <w:link w:val="Footer"/>
    <w:uiPriority w:val="99"/>
    <w:rPr>
      <w:sz w:val="22"/>
      <w:szCs w:val="22"/>
      <w:lang w:eastAsia="en-US"/>
    </w:rPr>
  </w:style>
  <w:style w:type="paragraph" w:styleId="UserStyle_6">
    <w:name w:val="ConsPlusTitle"/>
    <w:next w:val="UserStyle_6"/>
    <w:link w:val="Normal"/>
    <w:rPr>
      <w:rFonts w:ascii="Times New Roman" w:hAnsi="Times New Roman" w:eastAsia="Times New Roman"/>
      <w:b/>
      <w:bCs/>
      <w:sz w:val="28"/>
      <w:szCs w:val="28"/>
      <w:lang w:val="ru-RU" w:eastAsia="ru-RU" w:bidi="ar-SA"/>
    </w:rPr>
  </w:style>
  <w:style w:type="paragraph" w:styleId="UserStyle_7">
    <w:name w:val="consplusnormal"/>
    <w:basedOn w:val="Normal"/>
    <w:next w:val="UserStyle_7"/>
    <w:link w:val="Normal"/>
    <w:pPr>
      <w:spacing w:after="0" w:line="240" w:lineRule="auto"/>
      <w:ind w:firstLine="720"/>
    </w:pPr>
    <w:rPr>
      <w:rFonts w:ascii="Arial" w:hAnsi="Arial" w:eastAsia="Arial Unicode MS" w:cs="Arial"/>
      <w:sz w:val="20"/>
      <w:szCs w:val="20"/>
      <w:lang w:eastAsia="ru-RU"/>
    </w:rPr>
  </w:style>
  <w:style w:type="character" w:styleId="Strong">
    <w:name w:val="Строгий"/>
    <w:next w:val="Strong"/>
    <w:link w:val="Normal"/>
    <w:uiPriority w:val="22"/>
    <w:qFormat/>
    <w:rPr>
      <w:b/>
      <w:bCs/>
    </w:rPr>
  </w:style>
  <w:style w:type="character" w:styleId="Hyperlink">
    <w:name w:val="Гиперссылка"/>
    <w:next w:val="Hyperlink"/>
    <w:link w:val="Normal"/>
    <w:uiPriority w:val="99"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964</Characters>
  <CharactersWithSpaces>1130</CharactersWithSpaces>
  <Company>SCCM-01</Company>
  <DocSecurity>0</DocSecurity>
  <HyperlinksChanged>false</HyperlinksChanged>
  <Lines>8</Lines>
  <Pages>1</Pages>
  <Paragraphs>2</Paragraphs>
  <ScaleCrop>false</ScaleCrop>
  <SharedDoc>false</SharedDoc>
  <Template>Normal</Template>
  <Words>168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lastModifiedBy>Купач Валентина Сергеевна</cp:lastModifiedBy>
  <cp:revision>61</cp:revision>
  <dcterms:created xsi:type="dcterms:W3CDTF">2020-06-04T05:12:00Z</dcterms:created>
  <dcterms:modified xsi:type="dcterms:W3CDTF">2024-02-01T09:59:00Z</dcterms:modified>
  <cp:version>983040</cp:version>
</cp:coreProperties>
</file>