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5103" w:firstLine="851"/>
        <w:jc w:val="right"/>
      </w:pPr>
      <w:r>
        <w:rPr>
          <w:szCs w:val="28"/>
        </w:rPr>
        <w:t xml:space="preserve">Проект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</w:t>
      </w:r>
      <w:r>
        <w:rPr>
          <w:szCs w:val="28"/>
        </w:rPr>
        <w:t xml:space="preserve">о</w:t>
      </w:r>
      <w:r>
        <w:rPr>
          <w:szCs w:val="28"/>
        </w:rPr>
        <w:t xml:space="preserve">бласти</w:t>
      </w:r>
      <w:r/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в постановление Правительства Новосибирской области </w:t>
      </w:r>
      <w:r/>
    </w:p>
    <w:p>
      <w:pPr>
        <w:jc w:val="center"/>
      </w:pPr>
      <w:r>
        <w:rPr>
          <w:szCs w:val="28"/>
        </w:rPr>
        <w:t xml:space="preserve">от 02.06.2022 № 251-п</w:t>
      </w:r>
      <w:r/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ind w:firstLine="708"/>
        <w:spacing w:line="240" w:lineRule="atLeast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</w:t>
      </w:r>
      <w:r>
        <w:rPr>
          <w:szCs w:val="28"/>
        </w:rPr>
        <w:t xml:space="preserve"> Федерации от </w:t>
      </w:r>
      <w:r>
        <w:rPr>
          <w:szCs w:val="28"/>
        </w:rPr>
        <w:t xml:space="preserve">0</w:t>
      </w:r>
      <w:r>
        <w:rPr>
          <w:szCs w:val="28"/>
        </w:rPr>
        <w:t xml:space="preserve">2</w:t>
      </w:r>
      <w:r>
        <w:rPr>
          <w:szCs w:val="28"/>
        </w:rPr>
        <w:t xml:space="preserve">.02.</w:t>
      </w:r>
      <w:r>
        <w:rPr>
          <w:szCs w:val="28"/>
        </w:rPr>
        <w:t xml:space="preserve">202</w:t>
      </w:r>
      <w:r>
        <w:rPr>
          <w:szCs w:val="28"/>
        </w:rPr>
        <w:t xml:space="preserve">2</w:t>
      </w:r>
      <w:r>
        <w:rPr>
          <w:szCs w:val="28"/>
        </w:rPr>
        <w:t xml:space="preserve"> № </w:t>
      </w:r>
      <w:r>
        <w:rPr>
          <w:szCs w:val="28"/>
        </w:rPr>
        <w:t xml:space="preserve">87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</w:t>
      </w:r>
      <w:r>
        <w:rPr>
          <w:szCs w:val="28"/>
        </w:rPr>
        <w:t xml:space="preserve">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</w:rPr>
      </w:pPr>
      <w:r>
        <w:rPr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Cs w:val="28"/>
        </w:rPr>
        <w:t xml:space="preserve">от 02.06.2022 № 251-п</w:t>
      </w:r>
      <w:r>
        <w:rPr>
          <w:szCs w:val="28"/>
          <w:highlight w:val="none"/>
        </w:rPr>
        <w:t xml:space="preserve"> 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улицы Западная</w:t>
      </w:r>
      <w:r>
        <w:rPr>
          <w:szCs w:val="28"/>
        </w:rPr>
        <w:t xml:space="preserve"> рабочего поселка Мошково Мошковского района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white"/>
          <w14:ligatures w14:val="none"/>
        </w:rPr>
      </w:pPr>
      <w:r>
        <w:rPr>
          <w:szCs w:val="28"/>
          <w:highlight w:val="none"/>
        </w:rPr>
        <w:t xml:space="preserve">1.</w:t>
      </w:r>
      <w:r>
        <w:rPr>
          <w:highlight w:val="white"/>
        </w:rPr>
        <w:t xml:space="preserve"> </w:t>
      </w:r>
      <w:r>
        <w:rPr>
          <w:highlight w:val="white"/>
        </w:rPr>
        <w:t xml:space="preserve">В преамбуле </w:t>
      </w:r>
      <w:r>
        <w:rPr>
          <w:highlight w:val="white"/>
        </w:rPr>
        <w:t xml:space="preserve">заменить</w:t>
      </w:r>
      <w:r>
        <w:rPr>
          <w:highlight w:val="white"/>
        </w:rPr>
        <w:t xml:space="preserve"> слова «</w:t>
      </w:r>
      <w:r>
        <w:rPr>
          <w:sz w:val="28"/>
          <w:szCs w:val="28"/>
          <w:highlight w:val="white"/>
        </w:rPr>
        <w:t xml:space="preserve">О предоставлении </w:t>
      </w:r>
      <w:r>
        <w:rPr>
          <w:szCs w:val="28"/>
          <w:highlight w:val="white"/>
        </w:rPr>
        <w:t xml:space="preserve">государственной корпорацией </w:t>
      </w:r>
      <w:r>
        <w:rPr>
          <w:szCs w:val="28"/>
          <w:highlight w:val="white"/>
        </w:rPr>
        <w:t xml:space="preserve">–</w:t>
      </w:r>
      <w:r>
        <w:rPr>
          <w:szCs w:val="28"/>
          <w:highlight w:val="white"/>
        </w:rPr>
        <w:t xml:space="preserve"> Фондом содействия реформированию жилищно-коммунального хозяйства</w:t>
      </w:r>
      <w:r>
        <w:rPr>
          <w:highlight w:val="white"/>
        </w:rPr>
        <w:t xml:space="preserve">» на слова </w:t>
      </w:r>
      <w:r>
        <w:rPr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предоставлении </w:t>
      </w:r>
      <w:r>
        <w:rPr>
          <w:bCs/>
          <w:sz w:val="28"/>
          <w:szCs w:val="28"/>
          <w:highlight w:val="white"/>
        </w:rPr>
        <w:t xml:space="preserve">публично-правовой компанией «Фонд развития территорий»</w:t>
      </w:r>
      <w:r>
        <w:rPr>
          <w:highlight w:val="white"/>
        </w:rPr>
        <w:t xml:space="preserve">».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  <w:lang w:val="en-US"/>
        </w:rPr>
        <w:t xml:space="preserve">2</w:t>
      </w:r>
      <w:r>
        <w:rPr>
          <w:highlight w:val="none"/>
        </w:rPr>
        <w:t xml:space="preserve">. В пункт 2 добавить подпункт 3 следующего содержания: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</w:rPr>
        <w:t xml:space="preserve">«3) ответственным за контроль реализации проекта строительства, реконструкции, модернизации объектов инфраструктуры в сфере теплоснабжения.»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8"/>
        <w:spacing w:line="240" w:lineRule="atLeast"/>
        <w:rPr>
          <w14:ligatures w14:val="none"/>
        </w:rPr>
      </w:pPr>
      <w:r>
        <w:rPr>
          <w:highlight w:val="none"/>
          <w:lang w:val="en-US"/>
        </w:rPr>
        <w:t xml:space="preserve">3</w:t>
      </w:r>
      <w:r>
        <w:rPr>
          <w:highlight w:val="none"/>
        </w:rPr>
        <w:t xml:space="preserve">. </w:t>
      </w:r>
      <w:r>
        <w:rPr>
          <w:highlight w:val="none"/>
        </w:rPr>
        <w:t xml:space="preserve">«План мероприятий по</w:t>
      </w:r>
      <w:r>
        <w:rPr>
          <w:szCs w:val="28"/>
        </w:rPr>
        <w:t xml:space="preserve">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улицы Западная</w:t>
      </w:r>
      <w:r>
        <w:rPr>
          <w:szCs w:val="28"/>
        </w:rPr>
        <w:t xml:space="preserve"> рабочего поселка Мошково Мошковского района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годах» заменить на прилагаемый </w:t>
      </w:r>
      <w:r>
        <w:rPr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80"/>
        <w:ind w:firstLine="709"/>
        <w:rPr>
          <w:szCs w:val="28"/>
        </w:rPr>
      </w:pPr>
      <w:r>
        <w:rPr>
          <w:szCs w:val="28"/>
          <w:lang w:val="en-US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 Контроль за исполнением постановления возложить на </w:t>
      </w:r>
      <w:r>
        <w:rPr>
          <w:szCs w:val="28"/>
        </w:rPr>
        <w:t xml:space="preserve">заместителя Губернатора Новосибирской области Сёмку С.Н.</w:t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Cs w:val="28"/>
        </w:rPr>
      </w:pPr>
      <w:r>
        <w:rPr>
          <w:szCs w:val="28"/>
        </w:rPr>
        <w:t xml:space="preserve">Губернатор Новосибирской области</w:t>
        <w:tab/>
        <w:tab/>
        <w:tab/>
        <w:t xml:space="preserve">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 xml:space="preserve">А.А. Травников</w:t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8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80"/>
        <w:rPr>
          <w:szCs w:val="28"/>
        </w:rPr>
      </w:pPr>
      <w:r>
        <w:rPr>
          <w:sz w:val="20"/>
        </w:rPr>
        <w:t xml:space="preserve">2</w:t>
      </w:r>
      <w:r>
        <w:rPr>
          <w:sz w:val="20"/>
        </w:rPr>
        <w:t xml:space="preserve">38</w:t>
      </w:r>
      <w:r>
        <w:rPr>
          <w:sz w:val="20"/>
        </w:rPr>
        <w:t xml:space="preserve"> </w:t>
      </w:r>
      <w:r>
        <w:rPr>
          <w:sz w:val="20"/>
        </w:rPr>
        <w:t xml:space="preserve">76 29</w:t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left"/>
        <w:rPr>
          <w:szCs w:val="28"/>
        </w:rPr>
      </w:pPr>
      <w:r>
        <w:rPr>
          <w:szCs w:val="28"/>
        </w:rPr>
        <w:br w:type="page" w:clear="all"/>
        <w:t xml:space="preserve">СОГЛАСОВАНО</w:t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 юстиции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Н</w:t>
            </w:r>
            <w:r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 xml:space="preserve">Деркач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pStyle w:val="880"/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В.Ю. Голубенко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Е.Г. Назаров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76</w:t>
      </w:r>
      <w:r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jc w:val="both"/>
    </w:pPr>
    <w:rPr>
      <w:sz w:val="28"/>
      <w:lang w:val="ru-RU" w:eastAsia="ru-RU" w:bidi="ar-SA"/>
    </w:rPr>
  </w:style>
  <w:style w:type="paragraph" w:styleId="881">
    <w:name w:val="Заголовок 2"/>
    <w:basedOn w:val="880"/>
    <w:next w:val="880"/>
    <w:link w:val="880"/>
    <w:qFormat/>
    <w:pPr>
      <w:jc w:val="center"/>
      <w:keepNext/>
      <w:outlineLvl w:val="1"/>
    </w:pPr>
    <w:rPr>
      <w:b/>
      <w:spacing w:val="40"/>
    </w:rPr>
  </w:style>
  <w:style w:type="character" w:styleId="882">
    <w:name w:val="Основной шрифт абзаца"/>
    <w:next w:val="882"/>
    <w:link w:val="880"/>
    <w:semiHidden/>
  </w:style>
  <w:style w:type="table" w:styleId="883">
    <w:name w:val="Обычная таблица"/>
    <w:next w:val="883"/>
    <w:link w:val="880"/>
    <w:semiHidden/>
    <w:tblPr/>
  </w:style>
  <w:style w:type="numbering" w:styleId="884">
    <w:name w:val="Нет списка"/>
    <w:next w:val="884"/>
    <w:link w:val="880"/>
    <w:semiHidden/>
  </w:style>
  <w:style w:type="table" w:styleId="885">
    <w:name w:val="Сетка таблицы"/>
    <w:basedOn w:val="883"/>
    <w:next w:val="885"/>
    <w:link w:val="880"/>
    <w:pPr>
      <w:jc w:val="both"/>
    </w:pPr>
    <w:tblPr/>
  </w:style>
  <w:style w:type="paragraph" w:styleId="886">
    <w:name w:val="Верхний колонтитул"/>
    <w:basedOn w:val="880"/>
    <w:next w:val="886"/>
    <w:link w:val="880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2"/>
    <w:next w:val="887"/>
    <w:link w:val="880"/>
  </w:style>
  <w:style w:type="paragraph" w:styleId="888">
    <w:name w:val="Текст выноски"/>
    <w:basedOn w:val="880"/>
    <w:next w:val="888"/>
    <w:link w:val="880"/>
    <w:semiHidden/>
    <w:rPr>
      <w:rFonts w:ascii="Tahoma" w:hAnsi="Tahoma" w:cs="Tahoma"/>
      <w:sz w:val="16"/>
      <w:szCs w:val="16"/>
    </w:rPr>
  </w:style>
  <w:style w:type="paragraph" w:styleId="889">
    <w:name w:val="ConsPlusNormal"/>
    <w:next w:val="889"/>
    <w:link w:val="88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90">
    <w:name w:val="ConsPlusNonformat"/>
    <w:next w:val="890"/>
    <w:link w:val="88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1">
    <w:name w:val="Основной текст"/>
    <w:basedOn w:val="880"/>
    <w:next w:val="891"/>
    <w:link w:val="892"/>
    <w:uiPriority w:val="99"/>
    <w:rPr>
      <w:szCs w:val="28"/>
    </w:rPr>
  </w:style>
  <w:style w:type="character" w:styleId="892">
    <w:name w:val="Основной текст Знак"/>
    <w:next w:val="892"/>
    <w:link w:val="891"/>
    <w:uiPriority w:val="99"/>
    <w:rPr>
      <w:sz w:val="28"/>
      <w:szCs w:val="28"/>
    </w:rPr>
  </w:style>
  <w:style w:type="paragraph" w:styleId="893">
    <w:name w:val="Нижний колонтитул"/>
    <w:basedOn w:val="880"/>
    <w:next w:val="893"/>
    <w:link w:val="894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rPr>
      <w:sz w:val="28"/>
    </w:rPr>
  </w:style>
  <w:style w:type="paragraph" w:styleId="895">
    <w:name w:val="Рецензия"/>
    <w:next w:val="895"/>
    <w:link w:val="880"/>
    <w:hidden/>
    <w:uiPriority w:val="99"/>
    <w:semiHidden/>
    <w:rPr>
      <w:sz w:val="28"/>
      <w:lang w:val="ru-RU" w:eastAsia="ru-RU" w:bidi="ar-SA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с/х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18</cp:revision>
  <dcterms:created xsi:type="dcterms:W3CDTF">2022-03-30T12:18:00Z</dcterms:created>
  <dcterms:modified xsi:type="dcterms:W3CDTF">2024-09-02T11:03:54Z</dcterms:modified>
  <cp:version>1048576</cp:version>
</cp:coreProperties>
</file>