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83" w:rsidRDefault="00387E67">
      <w:pPr>
        <w:jc w:val="center"/>
        <w:rPr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524288" behindDoc="1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-213994</wp:posOffset>
                </wp:positionV>
                <wp:extent cx="502285" cy="21082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228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7283" w:rsidRDefault="00897283"/>
                          <w:p w:rsidR="00897283" w:rsidRDefault="00897283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left:0;text-align:left;margin-left:430.75pt;margin-top:-16.85pt;width:39.55pt;height:16.6pt;z-index:-502792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" stroked="f">
                <v:textbox>
                  <w:txbxContent>
                    <w:p w:rsidR="00897283" w:rsidRDefault="00897283"/>
                    <w:p w:rsidR="00897283" w:rsidRDefault="00897283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551180" cy="652780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283" w:rsidRDefault="00897283">
      <w:pPr>
        <w:jc w:val="center"/>
        <w:rPr>
          <w:b/>
          <w:bCs/>
          <w:sz w:val="28"/>
          <w:szCs w:val="28"/>
        </w:rPr>
      </w:pPr>
    </w:p>
    <w:p w:rsidR="00897283" w:rsidRDefault="0038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897283" w:rsidRDefault="0038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897283" w:rsidRDefault="00897283">
      <w:pPr>
        <w:jc w:val="center"/>
        <w:rPr>
          <w:b/>
          <w:bCs/>
          <w:sz w:val="28"/>
          <w:szCs w:val="28"/>
        </w:rPr>
      </w:pPr>
    </w:p>
    <w:p w:rsidR="00897283" w:rsidRDefault="00387E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</w:p>
    <w:p w:rsidR="00897283" w:rsidRDefault="00387E67">
      <w:pPr>
        <w:keepNext/>
        <w:outlineLvl w:val="0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>
        <w:rPr>
          <w:sz w:val="28"/>
        </w:rPr>
        <w:t>_________</w:t>
      </w:r>
    </w:p>
    <w:p w:rsidR="00897283" w:rsidRDefault="00897283">
      <w:pPr>
        <w:rPr>
          <w:sz w:val="28"/>
          <w:szCs w:val="28"/>
        </w:rPr>
      </w:pPr>
    </w:p>
    <w:p w:rsidR="00897283" w:rsidRDefault="00387E6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897283" w:rsidRDefault="00897283">
      <w:pPr>
        <w:jc w:val="center"/>
        <w:rPr>
          <w:sz w:val="28"/>
          <w:szCs w:val="28"/>
        </w:rPr>
      </w:pPr>
    </w:p>
    <w:p w:rsidR="00897283" w:rsidRDefault="00387E6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17.03.2017 № 38-нпа</w:t>
      </w:r>
    </w:p>
    <w:p w:rsidR="00897283" w:rsidRDefault="00897283">
      <w:pPr>
        <w:ind w:firstLine="567"/>
        <w:jc w:val="center"/>
        <w:rPr>
          <w:sz w:val="28"/>
          <w:szCs w:val="28"/>
        </w:rPr>
      </w:pPr>
    </w:p>
    <w:p w:rsidR="00897283" w:rsidRDefault="00897283">
      <w:pPr>
        <w:ind w:firstLine="567"/>
        <w:jc w:val="center"/>
        <w:rPr>
          <w:sz w:val="28"/>
          <w:szCs w:val="28"/>
        </w:rPr>
      </w:pPr>
    </w:p>
    <w:p w:rsidR="00897283" w:rsidRDefault="00387E67">
      <w:pPr>
        <w:pStyle w:val="docdatadocyv56640bqiaagaaeyqcaaagiaiaaanofwaabvwx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В соответствии с постановлением Правительства Новосибирской области от 02.02.2015 № 37-п «О государственной программе Новосибирской области «Разви</w:t>
      </w:r>
      <w:r>
        <w:rPr>
          <w:color w:val="000000"/>
          <w:sz w:val="28"/>
          <w:szCs w:val="28"/>
        </w:rPr>
        <w:t>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897283" w:rsidRDefault="00387E67">
      <w:pPr>
        <w:pStyle w:val="a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Ю: </w:t>
      </w:r>
    </w:p>
    <w:p w:rsidR="00897283" w:rsidRDefault="0038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Утвердить форму справки-расчета </w:t>
      </w:r>
      <w:r>
        <w:rPr>
          <w:bCs/>
          <w:sz w:val="28"/>
          <w:szCs w:val="28"/>
        </w:rPr>
        <w:t>размера субсидии, предоставляемой за счет средств областного бюджета</w:t>
      </w:r>
      <w:r>
        <w:rPr>
          <w:rFonts w:eastAsia="Calibri"/>
          <w:sz w:val="28"/>
          <w:szCs w:val="28"/>
          <w:lang w:eastAsia="en-US"/>
        </w:rPr>
        <w:t xml:space="preserve"> Нов</w:t>
      </w:r>
      <w:r>
        <w:rPr>
          <w:rFonts w:eastAsia="Calibri"/>
          <w:sz w:val="28"/>
          <w:szCs w:val="28"/>
          <w:lang w:eastAsia="en-US"/>
        </w:rPr>
        <w:t>осибирской области</w:t>
      </w:r>
      <w:r>
        <w:rPr>
          <w:bCs/>
          <w:sz w:val="28"/>
          <w:szCs w:val="28"/>
        </w:rPr>
        <w:t xml:space="preserve">, в том числе источником финансового обеспечения которых являются иные межбюджетные трансферты, имеющие целевое назначение, из федерального бюджета, в 20___ году </w:t>
      </w:r>
      <w:r>
        <w:rPr>
          <w:sz w:val="28"/>
          <w:szCs w:val="28"/>
        </w:rPr>
        <w:t>на финансовое обеспечение части затрат на поддержку переработки молока сырог</w:t>
      </w:r>
      <w:r>
        <w:rPr>
          <w:sz w:val="28"/>
          <w:szCs w:val="28"/>
        </w:rPr>
        <w:t xml:space="preserve">о крупного рогатого скота, козьего и овечьего на пищевую продукцию согласно приложению № 1 к настоящему приказу; </w:t>
      </w:r>
    </w:p>
    <w:p w:rsidR="00897283" w:rsidRDefault="0038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приказа возложить на первого заместителя министра сельского хозяйства Новосибирской области Шинделова А.</w:t>
      </w:r>
      <w:r>
        <w:rPr>
          <w:sz w:val="28"/>
          <w:szCs w:val="28"/>
        </w:rPr>
        <w:t>В.</w:t>
      </w:r>
    </w:p>
    <w:p w:rsidR="00897283" w:rsidRDefault="00897283">
      <w:pPr>
        <w:pStyle w:val="ad"/>
      </w:pPr>
    </w:p>
    <w:p w:rsidR="00897283" w:rsidRDefault="00897283">
      <w:pPr>
        <w:jc w:val="both"/>
        <w:rPr>
          <w:sz w:val="28"/>
          <w:szCs w:val="28"/>
        </w:rPr>
      </w:pPr>
    </w:p>
    <w:p w:rsidR="00897283" w:rsidRDefault="00897283">
      <w:pPr>
        <w:jc w:val="both"/>
        <w:rPr>
          <w:sz w:val="28"/>
          <w:szCs w:val="28"/>
        </w:rPr>
      </w:pPr>
    </w:p>
    <w:p w:rsidR="00897283" w:rsidRDefault="00387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897283" w:rsidRDefault="00387E6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                                                         Е.М. Лещенко</w:t>
      </w: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387E67">
      <w:pPr>
        <w:jc w:val="both"/>
        <w:rPr>
          <w:sz w:val="20"/>
          <w:szCs w:val="20"/>
        </w:rPr>
      </w:pPr>
      <w:r>
        <w:rPr>
          <w:sz w:val="20"/>
          <w:szCs w:val="20"/>
        </w:rPr>
        <w:t>О.М. Уроваева</w:t>
      </w:r>
    </w:p>
    <w:p w:rsidR="00897283" w:rsidRDefault="00387E67">
      <w:pPr>
        <w:jc w:val="both"/>
        <w:rPr>
          <w:sz w:val="20"/>
          <w:szCs w:val="20"/>
        </w:rPr>
      </w:pPr>
      <w:r>
        <w:rPr>
          <w:sz w:val="20"/>
          <w:szCs w:val="20"/>
        </w:rPr>
        <w:t>238 63 86</w:t>
      </w:r>
    </w:p>
    <w:p w:rsidR="00897283" w:rsidRDefault="00387E67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ЛИСТ СОГЛАСОВАНИЯ</w:t>
      </w:r>
    </w:p>
    <w:p w:rsidR="00897283" w:rsidRDefault="00387E6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:rsidR="00897283" w:rsidRDefault="00387E6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приказ министерства сельского хозяйства Новосибирской области от 17.03.2017 № 38-нпа»</w:t>
      </w:r>
    </w:p>
    <w:p w:rsidR="00897283" w:rsidRDefault="00897283">
      <w:pPr>
        <w:widowControl w:val="0"/>
        <w:jc w:val="center"/>
        <w:rPr>
          <w:sz w:val="28"/>
          <w:szCs w:val="28"/>
        </w:rPr>
      </w:pPr>
    </w:p>
    <w:p w:rsidR="00897283" w:rsidRDefault="00897283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4722"/>
        <w:gridCol w:w="2605"/>
        <w:gridCol w:w="2810"/>
      </w:tblGrid>
      <w:tr w:rsidR="00897283">
        <w:tc>
          <w:tcPr>
            <w:tcW w:w="2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</w:t>
            </w:r>
          </w:p>
        </w:tc>
        <w:tc>
          <w:tcPr>
            <w:tcW w:w="12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8972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А.В. Шинделов</w:t>
            </w:r>
          </w:p>
        </w:tc>
      </w:tr>
    </w:tbl>
    <w:p w:rsidR="00897283" w:rsidRDefault="00897283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4722"/>
        <w:gridCol w:w="2605"/>
        <w:gridCol w:w="2810"/>
      </w:tblGrid>
      <w:tr w:rsidR="00897283">
        <w:trPr>
          <w:trHeight w:val="537"/>
        </w:trPr>
        <w:tc>
          <w:tcPr>
            <w:tcW w:w="2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переработки сельскохозяйственной продукции </w:t>
            </w:r>
          </w:p>
        </w:tc>
        <w:tc>
          <w:tcPr>
            <w:tcW w:w="12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8972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Г.Н. Громова</w:t>
            </w:r>
          </w:p>
        </w:tc>
      </w:tr>
    </w:tbl>
    <w:p w:rsidR="00897283" w:rsidRDefault="00897283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4722"/>
        <w:gridCol w:w="2605"/>
        <w:gridCol w:w="2810"/>
      </w:tblGrid>
      <w:tr w:rsidR="00897283">
        <w:trPr>
          <w:trHeight w:val="537"/>
        </w:trPr>
        <w:tc>
          <w:tcPr>
            <w:tcW w:w="2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 обеспечения и кадровой политики</w:t>
            </w:r>
          </w:p>
        </w:tc>
        <w:tc>
          <w:tcPr>
            <w:tcW w:w="12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8972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А.Б. Пахомов</w:t>
            </w:r>
          </w:p>
        </w:tc>
      </w:tr>
    </w:tbl>
    <w:p w:rsidR="00897283" w:rsidRDefault="00897283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4722"/>
        <w:gridCol w:w="2605"/>
        <w:gridCol w:w="2810"/>
      </w:tblGrid>
      <w:tr w:rsidR="00897283">
        <w:tc>
          <w:tcPr>
            <w:tcW w:w="2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>
              <w:rPr>
                <w:sz w:val="28"/>
                <w:szCs w:val="28"/>
              </w:rPr>
              <w:t xml:space="preserve">финансирования и бюджетного учета управления экономики, анализа деятельности и государственной поддержки АПК – главный бухгалтер                                               </w:t>
            </w:r>
          </w:p>
        </w:tc>
        <w:tc>
          <w:tcPr>
            <w:tcW w:w="12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8972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97283" w:rsidRDefault="00387E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Е.М. Козырева</w:t>
            </w:r>
          </w:p>
        </w:tc>
      </w:tr>
    </w:tbl>
    <w:p w:rsidR="00897283" w:rsidRDefault="00897283">
      <w:pPr>
        <w:rPr>
          <w:vanish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63"/>
        <w:gridCol w:w="4174"/>
      </w:tblGrid>
      <w:tr w:rsidR="00897283">
        <w:trPr>
          <w:trHeight w:val="718"/>
        </w:trPr>
        <w:tc>
          <w:tcPr>
            <w:tcW w:w="29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- начальник юридич</w:t>
            </w:r>
            <w:r>
              <w:rPr>
                <w:sz w:val="28"/>
                <w:szCs w:val="28"/>
              </w:rPr>
              <w:t>еского отдела управления правового, организационного и кадрового обеспечения</w:t>
            </w:r>
          </w:p>
        </w:tc>
        <w:tc>
          <w:tcPr>
            <w:tcW w:w="20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7283" w:rsidRDefault="00387E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897283" w:rsidRDefault="00897283">
            <w:pPr>
              <w:jc w:val="right"/>
              <w:rPr>
                <w:sz w:val="28"/>
                <w:szCs w:val="28"/>
              </w:rPr>
            </w:pPr>
          </w:p>
          <w:p w:rsidR="00897283" w:rsidRDefault="00387E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897283" w:rsidRDefault="0038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Е.В. Макаренко</w:t>
            </w:r>
          </w:p>
        </w:tc>
      </w:tr>
    </w:tbl>
    <w:p w:rsidR="00897283" w:rsidRDefault="00897283">
      <w:pPr>
        <w:jc w:val="center"/>
        <w:rPr>
          <w:sz w:val="28"/>
          <w:szCs w:val="28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897283">
      <w:pPr>
        <w:jc w:val="both"/>
        <w:rPr>
          <w:sz w:val="20"/>
          <w:szCs w:val="20"/>
        </w:rPr>
      </w:pPr>
    </w:p>
    <w:p w:rsidR="00897283" w:rsidRDefault="00387E67">
      <w:pPr>
        <w:jc w:val="both"/>
      </w:pPr>
      <w:r>
        <w:t xml:space="preserve">Проект направлен в прокуратуру Новосибирской области </w:t>
      </w:r>
      <w:r>
        <w:rPr>
          <w:rFonts w:eastAsia="Calibri"/>
        </w:rPr>
        <w:t>(«</w:t>
      </w:r>
      <w:r>
        <w:rPr>
          <w:rFonts w:eastAsia="Calibri"/>
          <w:u w:val="single"/>
        </w:rPr>
        <w:t xml:space="preserve">  </w:t>
      </w:r>
      <w:r>
        <w:rPr>
          <w:rFonts w:eastAsia="Calibri"/>
        </w:rPr>
        <w:t xml:space="preserve">» </w:t>
      </w:r>
      <w:r>
        <w:rPr>
          <w:rFonts w:eastAsia="Calibri"/>
          <w:u w:val="single"/>
        </w:rPr>
        <w:t xml:space="preserve">марта </w:t>
      </w:r>
      <w:r>
        <w:rPr>
          <w:rFonts w:eastAsia="Calibri"/>
        </w:rPr>
        <w:t>2024)</w:t>
      </w:r>
      <w:r>
        <w:t>.</w:t>
      </w:r>
    </w:p>
    <w:p w:rsidR="00897283" w:rsidRDefault="00387E67">
      <w:pPr>
        <w:jc w:val="both"/>
      </w:pPr>
      <w: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 «Интернет» (</w:t>
      </w:r>
      <w:hyperlink r:id="rId8" w:history="1">
        <w:r>
          <w:rPr>
            <w:color w:val="0066CC"/>
            <w:u w:val="single"/>
          </w:rPr>
          <w:t>http://dem.nso.ru</w:t>
        </w:r>
      </w:hyperlink>
      <w:r>
        <w:t xml:space="preserve">) (с </w:t>
      </w:r>
      <w:r>
        <w:rPr>
          <w:rFonts w:eastAsia="Calibri"/>
        </w:rPr>
        <w:t>«</w:t>
      </w:r>
      <w:r>
        <w:rPr>
          <w:rFonts w:eastAsia="Calibri"/>
          <w:u w:val="single"/>
        </w:rPr>
        <w:t xml:space="preserve"> </w:t>
      </w:r>
      <w:r>
        <w:rPr>
          <w:rFonts w:eastAsia="Calibri"/>
        </w:rPr>
        <w:t xml:space="preserve"> » </w:t>
      </w:r>
      <w:r>
        <w:rPr>
          <w:rFonts w:eastAsia="Calibri"/>
          <w:u w:val="single"/>
        </w:rPr>
        <w:t xml:space="preserve">марта </w:t>
      </w:r>
      <w:r>
        <w:rPr>
          <w:rFonts w:eastAsia="Calibri"/>
        </w:rPr>
        <w:t>2024</w:t>
      </w:r>
      <w:r>
        <w:t xml:space="preserve"> по </w:t>
      </w:r>
      <w:r>
        <w:rPr>
          <w:rFonts w:eastAsia="Calibri"/>
        </w:rPr>
        <w:t>«</w:t>
      </w:r>
      <w:r>
        <w:rPr>
          <w:rFonts w:eastAsia="Calibri"/>
          <w:u w:val="single"/>
        </w:rPr>
        <w:t xml:space="preserve"> </w:t>
      </w:r>
      <w:r>
        <w:rPr>
          <w:rFonts w:eastAsia="Calibri"/>
        </w:rPr>
        <w:t xml:space="preserve"> » </w:t>
      </w:r>
      <w:r>
        <w:rPr>
          <w:rFonts w:eastAsia="Calibri"/>
          <w:u w:val="single"/>
        </w:rPr>
        <w:t xml:space="preserve">марта </w:t>
      </w:r>
      <w:r>
        <w:rPr>
          <w:rFonts w:eastAsia="Calibri"/>
        </w:rPr>
        <w:t>2024</w:t>
      </w:r>
      <w:r>
        <w:t>)</w:t>
      </w:r>
    </w:p>
    <w:p w:rsidR="00897283" w:rsidRDefault="00897283">
      <w:pPr>
        <w:jc w:val="both"/>
      </w:pPr>
    </w:p>
    <w:p w:rsidR="00897283" w:rsidRDefault="00897283">
      <w:pPr>
        <w:jc w:val="both"/>
        <w:sectPr w:rsidR="00897283">
          <w:headerReference w:type="default" r:id="rId9"/>
          <w:pgSz w:w="11906" w:h="16838"/>
          <w:pgMar w:top="1134" w:right="567" w:bottom="851" w:left="1418" w:header="567" w:footer="720" w:gutter="0"/>
          <w:pgNumType w:start="1"/>
          <w:cols w:space="720"/>
          <w:titlePg/>
          <w:docGrid w:linePitch="360"/>
        </w:sectPr>
      </w:pPr>
    </w:p>
    <w:p w:rsidR="00897283" w:rsidRDefault="00387E67">
      <w:pPr>
        <w:ind w:firstLine="652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897283" w:rsidRDefault="00387E67">
      <w:pPr>
        <w:pStyle w:val="ConsPlusNormal"/>
        <w:ind w:left="4536"/>
        <w:jc w:val="center"/>
        <w:rPr>
          <w:szCs w:val="28"/>
        </w:rPr>
      </w:pPr>
      <w:r>
        <w:rPr>
          <w:szCs w:val="28"/>
        </w:rPr>
        <w:t>к приказу министерства сельского</w:t>
      </w:r>
    </w:p>
    <w:p w:rsidR="00897283" w:rsidRDefault="00387E67">
      <w:pPr>
        <w:pStyle w:val="ConsPlusNormal"/>
        <w:ind w:left="4536"/>
        <w:jc w:val="center"/>
        <w:rPr>
          <w:szCs w:val="28"/>
        </w:rPr>
      </w:pPr>
      <w:r>
        <w:rPr>
          <w:szCs w:val="28"/>
        </w:rPr>
        <w:t>хозяйства Новосибирской области</w:t>
      </w:r>
    </w:p>
    <w:p w:rsidR="00897283" w:rsidRDefault="00387E67">
      <w:pPr>
        <w:pStyle w:val="ConsPlusNormal"/>
        <w:ind w:left="4536"/>
        <w:jc w:val="center"/>
        <w:rPr>
          <w:szCs w:val="28"/>
        </w:rPr>
      </w:pPr>
      <w:r>
        <w:rPr>
          <w:szCs w:val="28"/>
        </w:rPr>
        <w:t>от ____________ № ____________</w:t>
      </w:r>
    </w:p>
    <w:p w:rsidR="00897283" w:rsidRDefault="00897283">
      <w:pPr>
        <w:pStyle w:val="ConsPlusNormal"/>
        <w:ind w:left="4536"/>
        <w:jc w:val="center"/>
        <w:rPr>
          <w:bCs/>
          <w:szCs w:val="28"/>
        </w:rPr>
      </w:pPr>
    </w:p>
    <w:p w:rsidR="00897283" w:rsidRDefault="00897283">
      <w:pPr>
        <w:pStyle w:val="ConsPlusNormal"/>
        <w:ind w:left="4536"/>
        <w:jc w:val="center"/>
        <w:rPr>
          <w:bCs/>
          <w:szCs w:val="28"/>
        </w:rPr>
      </w:pPr>
    </w:p>
    <w:p w:rsidR="00897283" w:rsidRDefault="00387E6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97283" w:rsidRDefault="00897283">
      <w:pPr>
        <w:ind w:firstLine="709"/>
        <w:jc w:val="right"/>
        <w:rPr>
          <w:sz w:val="28"/>
          <w:szCs w:val="28"/>
        </w:rPr>
      </w:pPr>
    </w:p>
    <w:p w:rsidR="00897283" w:rsidRDefault="00387E67">
      <w:pPr>
        <w:jc w:val="both"/>
      </w:pPr>
      <w:r>
        <w:t>Заполняется получателем субсидии.</w:t>
      </w:r>
    </w:p>
    <w:p w:rsidR="00897283" w:rsidRDefault="00387E67">
      <w:pPr>
        <w:jc w:val="both"/>
      </w:pPr>
      <w:r>
        <w:t xml:space="preserve">Представляется в отдел переработки </w:t>
      </w:r>
    </w:p>
    <w:p w:rsidR="00897283" w:rsidRDefault="00387E67">
      <w:pPr>
        <w:jc w:val="both"/>
      </w:pPr>
      <w:r>
        <w:t xml:space="preserve">сельскохозяйственной продукции </w:t>
      </w:r>
    </w:p>
    <w:p w:rsidR="00897283" w:rsidRDefault="00387E67">
      <w:pPr>
        <w:jc w:val="both"/>
      </w:pPr>
      <w:r>
        <w:t xml:space="preserve">министерства сельского хозяйства </w:t>
      </w:r>
    </w:p>
    <w:p w:rsidR="00897283" w:rsidRDefault="00387E67">
      <w:pPr>
        <w:jc w:val="both"/>
      </w:pPr>
      <w:r>
        <w:t>Новосибирской области</w:t>
      </w:r>
    </w:p>
    <w:p w:rsidR="00897283" w:rsidRDefault="00897283">
      <w:pPr>
        <w:jc w:val="center"/>
        <w:rPr>
          <w:sz w:val="28"/>
          <w:szCs w:val="28"/>
        </w:rPr>
      </w:pPr>
    </w:p>
    <w:p w:rsidR="00897283" w:rsidRDefault="00387E67">
      <w:pPr>
        <w:jc w:val="center"/>
      </w:pPr>
      <w:r>
        <w:rPr>
          <w:b/>
          <w:bCs/>
          <w:sz w:val="28"/>
          <w:szCs w:val="28"/>
        </w:rPr>
        <w:t>СПРАВКА-РАСЧЕТ</w:t>
      </w:r>
    </w:p>
    <w:p w:rsidR="00897283" w:rsidRDefault="00387E6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размера субсидии, предоставляемой за счет средств областного бюджета Новосибирско</w:t>
      </w:r>
      <w:r>
        <w:rPr>
          <w:b/>
          <w:bCs/>
          <w:sz w:val="28"/>
          <w:szCs w:val="28"/>
        </w:rPr>
        <w:t xml:space="preserve">й </w:t>
      </w:r>
      <w:r>
        <w:rPr>
          <w:b/>
          <w:bCs/>
          <w:sz w:val="28"/>
          <w:szCs w:val="28"/>
        </w:rPr>
        <w:lastRenderedPageBreak/>
        <w:t>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в 20___ году на финансовое обеспечение части затрат на поддержку переработки молока сырого крупног</w:t>
      </w:r>
      <w:r>
        <w:rPr>
          <w:b/>
          <w:bCs/>
          <w:sz w:val="28"/>
          <w:szCs w:val="28"/>
        </w:rPr>
        <w:t xml:space="preserve">о рогатого скота, козьего и овечьего на пищевую продукцию </w:t>
      </w:r>
      <w:r>
        <w:rPr>
          <w:sz w:val="28"/>
          <w:szCs w:val="28"/>
        </w:rPr>
        <w:t>______________________________________________________________________</w:t>
      </w:r>
    </w:p>
    <w:p w:rsidR="00897283" w:rsidRDefault="00387E67">
      <w:pPr>
        <w:jc w:val="center"/>
      </w:pPr>
      <w:r>
        <w:t>(наименование получателя субсидии)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>ИНН_______________________________</w:t>
      </w:r>
    </w:p>
    <w:p w:rsidR="00897283" w:rsidRDefault="0089728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2693"/>
        <w:gridCol w:w="2127"/>
        <w:gridCol w:w="1495"/>
      </w:tblGrid>
      <w:tr w:rsidR="00897283">
        <w:trPr>
          <w:jc w:val="center"/>
        </w:trPr>
        <w:tc>
          <w:tcPr>
            <w:tcW w:w="3482" w:type="dxa"/>
            <w:vAlign w:val="center"/>
          </w:tcPr>
          <w:p w:rsidR="00897283" w:rsidRDefault="00387E67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Объем молока сырого крупного рогатого скота, козьего и </w:t>
            </w:r>
            <w:r>
              <w:rPr>
                <w:color w:val="000000"/>
              </w:rPr>
              <w:t xml:space="preserve">овечьего молока, переработанного на пищевую продукцию за </w:t>
            </w:r>
            <w:r>
              <w:rPr>
                <w:color w:val="000000"/>
                <w:highlight w:val="white"/>
              </w:rPr>
              <w:t>отчетный год</w:t>
            </w:r>
            <w:r>
              <w:rPr>
                <w:color w:val="000000"/>
                <w:highlight w:val="white"/>
                <w:vertAlign w:val="superscript"/>
              </w:rPr>
              <w:t>1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</w:rPr>
              <w:t>в физическом весе, за 20___ год, тонн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897283" w:rsidRDefault="00387E67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Ставка на 1 тонну молока сырого крупного рогатого скота, козьего и овечьего, переработанного на пищевую продукцию, рублей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:rsidR="00897283" w:rsidRDefault="00387E67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 Коэффициент, применяемый при расчете ставки субсидии</w:t>
            </w:r>
            <w:r>
              <w:rPr>
                <w:color w:val="000000"/>
                <w:vertAlign w:val="superscript"/>
              </w:rPr>
              <w:t xml:space="preserve">3 </w:t>
            </w:r>
          </w:p>
        </w:tc>
        <w:tc>
          <w:tcPr>
            <w:tcW w:w="1495" w:type="dxa"/>
            <w:vAlign w:val="center"/>
          </w:tcPr>
          <w:p w:rsidR="00897283" w:rsidRDefault="00387E67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субсидии, рублей</w:t>
            </w:r>
            <w:r>
              <w:rPr>
                <w:color w:val="000000"/>
                <w:vertAlign w:val="superscript"/>
              </w:rPr>
              <w:t>4</w:t>
            </w:r>
          </w:p>
          <w:p w:rsidR="00897283" w:rsidRDefault="00387E67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((гр. 1 – гр. 2) x гр. 3 х гр. 4)</w:t>
            </w:r>
          </w:p>
        </w:tc>
      </w:tr>
      <w:tr w:rsidR="00897283">
        <w:trPr>
          <w:jc w:val="center"/>
        </w:trPr>
        <w:tc>
          <w:tcPr>
            <w:tcW w:w="3482" w:type="dxa"/>
            <w:vAlign w:val="center"/>
          </w:tcPr>
          <w:p w:rsidR="00897283" w:rsidRDefault="0038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897283" w:rsidRDefault="0038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897283" w:rsidRDefault="0038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95" w:type="dxa"/>
          </w:tcPr>
          <w:p w:rsidR="00897283" w:rsidRDefault="0038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97283">
        <w:trPr>
          <w:jc w:val="center"/>
        </w:trPr>
        <w:tc>
          <w:tcPr>
            <w:tcW w:w="3482" w:type="dxa"/>
            <w:vAlign w:val="center"/>
          </w:tcPr>
          <w:p w:rsidR="00897283" w:rsidRDefault="0089728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97283" w:rsidRDefault="008972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97283" w:rsidRDefault="008972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7283" w:rsidRDefault="008972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</w:tcPr>
          <w:p w:rsidR="00897283" w:rsidRDefault="008972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7283" w:rsidRDefault="00897283">
      <w:pPr>
        <w:jc w:val="both"/>
        <w:rPr>
          <w:color w:val="000000"/>
          <w:vertAlign w:val="superscript"/>
        </w:rPr>
      </w:pPr>
    </w:p>
    <w:p w:rsidR="00897283" w:rsidRDefault="00387E67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vertAlign w:val="superscript"/>
        </w:rPr>
        <w:t xml:space="preserve">1 </w:t>
      </w: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  <w:highlight w:val="white"/>
        </w:rPr>
        <w:t>отчетным годом является год получения субсидии;</w:t>
      </w:r>
    </w:p>
    <w:p w:rsidR="00897283" w:rsidRDefault="00387E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- утвержда</w:t>
      </w:r>
      <w:r>
        <w:rPr>
          <w:color w:val="000000"/>
          <w:sz w:val="28"/>
          <w:szCs w:val="28"/>
        </w:rPr>
        <w:t>ется приказом министерства сельского хозяйства Новосибирской области;</w:t>
      </w:r>
    </w:p>
    <w:p w:rsidR="00897283" w:rsidRDefault="00387E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- коэффициент, применяемый при расчете ставки субсидии:</w:t>
      </w:r>
    </w:p>
    <w:p w:rsidR="00897283" w:rsidRDefault="00387E67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 случае выполнения получателем средств условия по достижению в году, предшествующем году получения субсидии, результатов, в цел</w:t>
      </w:r>
      <w:r>
        <w:rPr>
          <w:color w:val="000000"/>
          <w:sz w:val="28"/>
          <w:szCs w:val="28"/>
        </w:rPr>
        <w:t xml:space="preserve">ях </w:t>
      </w:r>
      <w:r>
        <w:rPr>
          <w:color w:val="000000"/>
          <w:sz w:val="28"/>
          <w:szCs w:val="28"/>
        </w:rPr>
        <w:lastRenderedPageBreak/>
        <w:t>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выше 1,2.;</w:t>
      </w:r>
    </w:p>
    <w:p w:rsidR="00897283" w:rsidRDefault="00387E67">
      <w:pPr>
        <w:widowControl w:val="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невыполнения получателем средств условия по достижению в отчетно</w:t>
      </w:r>
      <w:r>
        <w:rPr>
          <w:color w:val="000000"/>
          <w:sz w:val="28"/>
          <w:szCs w:val="28"/>
        </w:rPr>
        <w:t>м финансовом году результатов, в целях 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897283" w:rsidRDefault="00387E67">
      <w:pPr>
        <w:widowControl w:val="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>- с точностью до 2 знаков после зап</w:t>
      </w:r>
      <w:r>
        <w:rPr>
          <w:color w:val="000000"/>
          <w:sz w:val="28"/>
          <w:szCs w:val="28"/>
        </w:rPr>
        <w:t>ятой.</w:t>
      </w:r>
    </w:p>
    <w:p w:rsidR="00897283" w:rsidRDefault="00897283">
      <w:pPr>
        <w:widowControl w:val="0"/>
        <w:ind w:right="140"/>
        <w:jc w:val="both"/>
        <w:rPr>
          <w:color w:val="000000"/>
          <w:sz w:val="28"/>
          <w:szCs w:val="28"/>
        </w:rPr>
      </w:pPr>
    </w:p>
    <w:p w:rsidR="00897283" w:rsidRDefault="00897283">
      <w:pPr>
        <w:widowControl w:val="0"/>
        <w:ind w:right="140"/>
        <w:jc w:val="both"/>
        <w:rPr>
          <w:sz w:val="28"/>
          <w:szCs w:val="28"/>
        </w:rPr>
      </w:pPr>
    </w:p>
    <w:p w:rsidR="00897283" w:rsidRDefault="00387E67">
      <w:pPr>
        <w:widowControl w:val="0"/>
        <w:tabs>
          <w:tab w:val="left" w:pos="5103"/>
          <w:tab w:val="left" w:pos="6946"/>
        </w:tabs>
        <w:ind w:right="140"/>
        <w:jc w:val="both"/>
      </w:pPr>
      <w:r>
        <w:rPr>
          <w:sz w:val="28"/>
          <w:szCs w:val="28"/>
        </w:rPr>
        <w:t>Руководитель получателя субсидии           ________         ____________________</w:t>
      </w:r>
      <w:r>
        <w:t xml:space="preserve">          (уполномоченное лицо)                                                (подпись)             (расшифровка подписи)</w:t>
      </w:r>
    </w:p>
    <w:p w:rsidR="00897283" w:rsidRDefault="00897283">
      <w:pPr>
        <w:widowControl w:val="0"/>
        <w:jc w:val="both"/>
        <w:rPr>
          <w:sz w:val="22"/>
          <w:szCs w:val="22"/>
        </w:rPr>
      </w:pPr>
    </w:p>
    <w:p w:rsidR="00897283" w:rsidRDefault="00387E67">
      <w:pPr>
        <w:widowControl w:val="0"/>
      </w:pPr>
      <w:r>
        <w:t>М.П. (при наличии)</w:t>
      </w:r>
    </w:p>
    <w:p w:rsidR="00897283" w:rsidRDefault="00897283">
      <w:pPr>
        <w:widowControl w:val="0"/>
        <w:jc w:val="both"/>
        <w:rPr>
          <w:sz w:val="28"/>
          <w:szCs w:val="28"/>
        </w:rPr>
      </w:pPr>
    </w:p>
    <w:p w:rsidR="00897283" w:rsidRDefault="00387E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тел. __________________________</w:t>
      </w:r>
    </w:p>
    <w:p w:rsidR="00897283" w:rsidRDefault="00387E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20____ г.</w:t>
      </w:r>
    </w:p>
    <w:p w:rsidR="00897283" w:rsidRDefault="00897283">
      <w:pPr>
        <w:widowControl w:val="0"/>
        <w:jc w:val="both"/>
        <w:rPr>
          <w:sz w:val="28"/>
          <w:szCs w:val="28"/>
        </w:rPr>
      </w:pPr>
    </w:p>
    <w:p w:rsidR="00897283" w:rsidRDefault="00387E6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Проверено: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переработки 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сельскохозяйственной продукции 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министерства сельского хозяйства</w:t>
      </w:r>
    </w:p>
    <w:p w:rsidR="00897283" w:rsidRDefault="00387E67">
      <w:pPr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</w:t>
      </w:r>
      <w:r>
        <w:t>___________        ___________</w:t>
      </w:r>
      <w:r>
        <w:t>_____________</w:t>
      </w:r>
    </w:p>
    <w:p w:rsidR="00897283" w:rsidRDefault="00387E67">
      <w:r>
        <w:t xml:space="preserve">                                                                                         (подпись)             (расшифровка подписи)</w:t>
      </w:r>
    </w:p>
    <w:p w:rsidR="00897283" w:rsidRDefault="00387E6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Проверено: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финансирования 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>и бюджетного учета управления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экономики, анализа деятельности </w:t>
      </w:r>
    </w:p>
    <w:p w:rsidR="00897283" w:rsidRDefault="00387E67">
      <w:pPr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государственной поддержки АПК</w:t>
      </w:r>
    </w:p>
    <w:p w:rsidR="00897283" w:rsidRDefault="00387E67">
      <w:pPr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897283" w:rsidRDefault="00387E67">
      <w:pPr>
        <w:tabs>
          <w:tab w:val="left" w:pos="5103"/>
          <w:tab w:val="left" w:pos="5245"/>
          <w:tab w:val="left" w:pos="6804"/>
          <w:tab w:val="left" w:pos="6946"/>
          <w:tab w:val="left" w:pos="7230"/>
        </w:tabs>
      </w:pPr>
      <w:r>
        <w:rPr>
          <w:sz w:val="28"/>
          <w:szCs w:val="28"/>
        </w:rPr>
        <w:t>Новосибирской области</w:t>
      </w:r>
      <w:r>
        <w:t xml:space="preserve">   </w:t>
      </w:r>
      <w:r>
        <w:tab/>
        <w:t xml:space="preserve">   _________          ________________________</w:t>
      </w:r>
    </w:p>
    <w:p w:rsidR="00897283" w:rsidRDefault="00387E67">
      <w:r>
        <w:t xml:space="preserve">                                                                                          (подпись)            </w:t>
      </w:r>
      <w:r>
        <w:t>(расшифровка подписи)</w:t>
      </w:r>
    </w:p>
    <w:p w:rsidR="00897283" w:rsidRDefault="00897283"/>
    <w:p w:rsidR="00897283" w:rsidRDefault="00897283">
      <w:pPr>
        <w:pStyle w:val="ConsPlusNormal"/>
        <w:rPr>
          <w:szCs w:val="28"/>
        </w:rPr>
      </w:pPr>
    </w:p>
    <w:p w:rsidR="00897283" w:rsidRDefault="00897283">
      <w:pPr>
        <w:widowControl w:val="0"/>
        <w:rPr>
          <w:sz w:val="28"/>
          <w:szCs w:val="28"/>
        </w:rPr>
      </w:pPr>
    </w:p>
    <w:p w:rsidR="00897283" w:rsidRDefault="00897283">
      <w:pPr>
        <w:widowControl w:val="0"/>
        <w:rPr>
          <w:sz w:val="28"/>
          <w:szCs w:val="28"/>
        </w:rPr>
      </w:pPr>
    </w:p>
    <w:p w:rsidR="00897283" w:rsidRDefault="00387E6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897283">
      <w:headerReference w:type="default" r:id="rId10"/>
      <w:footerReference w:type="default" r:id="rId11"/>
      <w:headerReference w:type="first" r:id="rId12"/>
      <w:pgSz w:w="11906" w:h="16838"/>
      <w:pgMar w:top="1134" w:right="567" w:bottom="1134" w:left="1418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67" w:rsidRDefault="00387E67">
      <w:r>
        <w:separator/>
      </w:r>
    </w:p>
  </w:endnote>
  <w:endnote w:type="continuationSeparator" w:id="0">
    <w:p w:rsidR="00387E67" w:rsidRDefault="0038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83" w:rsidRDefault="0089728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67" w:rsidRDefault="00387E67">
      <w:r>
        <w:separator/>
      </w:r>
    </w:p>
  </w:footnote>
  <w:footnote w:type="continuationSeparator" w:id="0">
    <w:p w:rsidR="00387E67" w:rsidRDefault="0038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83" w:rsidRDefault="00387E6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B601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83" w:rsidRDefault="00387E6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97283" w:rsidRDefault="0089728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83" w:rsidRDefault="0089728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B85"/>
    <w:multiLevelType w:val="hybridMultilevel"/>
    <w:tmpl w:val="3B2A2328"/>
    <w:lvl w:ilvl="0" w:tplc="10F00520">
      <w:start w:val="1"/>
      <w:numFmt w:val="decimal"/>
      <w:lvlText w:val="%1)"/>
      <w:lvlJc w:val="left"/>
      <w:pPr>
        <w:ind w:left="1080" w:hanging="360"/>
      </w:pPr>
    </w:lvl>
    <w:lvl w:ilvl="1" w:tplc="E0D4D790">
      <w:start w:val="1"/>
      <w:numFmt w:val="lowerLetter"/>
      <w:lvlText w:val="%2."/>
      <w:lvlJc w:val="left"/>
      <w:pPr>
        <w:ind w:left="1800" w:hanging="360"/>
      </w:pPr>
    </w:lvl>
    <w:lvl w:ilvl="2" w:tplc="59C68058">
      <w:start w:val="1"/>
      <w:numFmt w:val="lowerRoman"/>
      <w:lvlText w:val="%3."/>
      <w:lvlJc w:val="right"/>
      <w:pPr>
        <w:ind w:left="2520" w:hanging="180"/>
      </w:pPr>
    </w:lvl>
    <w:lvl w:ilvl="3" w:tplc="5858C1F6">
      <w:start w:val="1"/>
      <w:numFmt w:val="decimal"/>
      <w:lvlText w:val="%4."/>
      <w:lvlJc w:val="left"/>
      <w:pPr>
        <w:ind w:left="3240" w:hanging="360"/>
      </w:pPr>
    </w:lvl>
    <w:lvl w:ilvl="4" w:tplc="723AB578">
      <w:start w:val="1"/>
      <w:numFmt w:val="lowerLetter"/>
      <w:lvlText w:val="%5."/>
      <w:lvlJc w:val="left"/>
      <w:pPr>
        <w:ind w:left="3960" w:hanging="360"/>
      </w:pPr>
    </w:lvl>
    <w:lvl w:ilvl="5" w:tplc="41A26760">
      <w:start w:val="1"/>
      <w:numFmt w:val="lowerRoman"/>
      <w:lvlText w:val="%6."/>
      <w:lvlJc w:val="right"/>
      <w:pPr>
        <w:ind w:left="4680" w:hanging="180"/>
      </w:pPr>
    </w:lvl>
    <w:lvl w:ilvl="6" w:tplc="2D5EBDA6">
      <w:start w:val="1"/>
      <w:numFmt w:val="decimal"/>
      <w:lvlText w:val="%7."/>
      <w:lvlJc w:val="left"/>
      <w:pPr>
        <w:ind w:left="5400" w:hanging="360"/>
      </w:pPr>
    </w:lvl>
    <w:lvl w:ilvl="7" w:tplc="3B5C9808">
      <w:start w:val="1"/>
      <w:numFmt w:val="lowerLetter"/>
      <w:lvlText w:val="%8."/>
      <w:lvlJc w:val="left"/>
      <w:pPr>
        <w:ind w:left="6120" w:hanging="360"/>
      </w:pPr>
    </w:lvl>
    <w:lvl w:ilvl="8" w:tplc="D3D2A29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D0B1D"/>
    <w:multiLevelType w:val="hybridMultilevel"/>
    <w:tmpl w:val="F5E6152C"/>
    <w:lvl w:ilvl="0" w:tplc="B804FA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7926B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C8E4B9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C6C2F3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B32B96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FF49D0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372478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296436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0C2E73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02734B6"/>
    <w:multiLevelType w:val="hybridMultilevel"/>
    <w:tmpl w:val="BAC6C39E"/>
    <w:lvl w:ilvl="0" w:tplc="39329CE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C4E8B1D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0B654E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5A62C3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432663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3CCE3E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01A0F8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FEA6F2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018D3F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37279E3"/>
    <w:multiLevelType w:val="hybridMultilevel"/>
    <w:tmpl w:val="7EDC6420"/>
    <w:lvl w:ilvl="0" w:tplc="B05C50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AE2EC0A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1EE4B0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B686A5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9A8DBC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F2025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BC00C6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AFAEE4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6781A0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B573626"/>
    <w:multiLevelType w:val="hybridMultilevel"/>
    <w:tmpl w:val="14822DB6"/>
    <w:lvl w:ilvl="0" w:tplc="2552FE84">
      <w:start w:val="1"/>
      <w:numFmt w:val="decimal"/>
      <w:lvlText w:val="%1)"/>
      <w:lvlJc w:val="left"/>
      <w:pPr>
        <w:ind w:left="1068" w:hanging="360"/>
      </w:pPr>
    </w:lvl>
    <w:lvl w:ilvl="1" w:tplc="C4A6A72A">
      <w:start w:val="1"/>
      <w:numFmt w:val="lowerLetter"/>
      <w:lvlText w:val="%2."/>
      <w:lvlJc w:val="left"/>
      <w:pPr>
        <w:ind w:left="1788" w:hanging="360"/>
      </w:pPr>
    </w:lvl>
    <w:lvl w:ilvl="2" w:tplc="974478B2">
      <w:start w:val="1"/>
      <w:numFmt w:val="lowerRoman"/>
      <w:lvlText w:val="%3."/>
      <w:lvlJc w:val="right"/>
      <w:pPr>
        <w:ind w:left="2508" w:hanging="180"/>
      </w:pPr>
    </w:lvl>
    <w:lvl w:ilvl="3" w:tplc="B300B088">
      <w:start w:val="1"/>
      <w:numFmt w:val="decimal"/>
      <w:lvlText w:val="%4."/>
      <w:lvlJc w:val="left"/>
      <w:pPr>
        <w:ind w:left="3228" w:hanging="360"/>
      </w:pPr>
    </w:lvl>
    <w:lvl w:ilvl="4" w:tplc="CE9CC77C">
      <w:start w:val="1"/>
      <w:numFmt w:val="lowerLetter"/>
      <w:lvlText w:val="%5."/>
      <w:lvlJc w:val="left"/>
      <w:pPr>
        <w:ind w:left="3948" w:hanging="360"/>
      </w:pPr>
    </w:lvl>
    <w:lvl w:ilvl="5" w:tplc="95CAD2F0">
      <w:start w:val="1"/>
      <w:numFmt w:val="lowerRoman"/>
      <w:lvlText w:val="%6."/>
      <w:lvlJc w:val="right"/>
      <w:pPr>
        <w:ind w:left="4668" w:hanging="180"/>
      </w:pPr>
    </w:lvl>
    <w:lvl w:ilvl="6" w:tplc="D3726D70">
      <w:start w:val="1"/>
      <w:numFmt w:val="decimal"/>
      <w:lvlText w:val="%7."/>
      <w:lvlJc w:val="left"/>
      <w:pPr>
        <w:ind w:left="5388" w:hanging="360"/>
      </w:pPr>
    </w:lvl>
    <w:lvl w:ilvl="7" w:tplc="DB70F008">
      <w:start w:val="1"/>
      <w:numFmt w:val="lowerLetter"/>
      <w:lvlText w:val="%8."/>
      <w:lvlJc w:val="left"/>
      <w:pPr>
        <w:ind w:left="6108" w:hanging="360"/>
      </w:pPr>
    </w:lvl>
    <w:lvl w:ilvl="8" w:tplc="16643C0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3671F7"/>
    <w:multiLevelType w:val="hybridMultilevel"/>
    <w:tmpl w:val="C1705AF2"/>
    <w:lvl w:ilvl="0" w:tplc="8C34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C4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4E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6B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C8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08E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A7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82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A00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211E87"/>
    <w:multiLevelType w:val="hybridMultilevel"/>
    <w:tmpl w:val="B52CF2CA"/>
    <w:lvl w:ilvl="0" w:tplc="EBC46C5A">
      <w:start w:val="1"/>
      <w:numFmt w:val="decimal"/>
      <w:lvlText w:val="%1."/>
      <w:lvlJc w:val="left"/>
      <w:pPr>
        <w:ind w:left="1080" w:hanging="360"/>
      </w:pPr>
    </w:lvl>
    <w:lvl w:ilvl="1" w:tplc="28BABD94">
      <w:start w:val="1"/>
      <w:numFmt w:val="lowerLetter"/>
      <w:lvlText w:val="%2."/>
      <w:lvlJc w:val="left"/>
      <w:pPr>
        <w:ind w:left="1800" w:hanging="360"/>
      </w:pPr>
    </w:lvl>
    <w:lvl w:ilvl="2" w:tplc="5120BA7A">
      <w:start w:val="1"/>
      <w:numFmt w:val="lowerRoman"/>
      <w:lvlText w:val="%3."/>
      <w:lvlJc w:val="right"/>
      <w:pPr>
        <w:ind w:left="2520" w:hanging="180"/>
      </w:pPr>
    </w:lvl>
    <w:lvl w:ilvl="3" w:tplc="5486F1B4">
      <w:start w:val="1"/>
      <w:numFmt w:val="decimal"/>
      <w:lvlText w:val="%4."/>
      <w:lvlJc w:val="left"/>
      <w:pPr>
        <w:ind w:left="3240" w:hanging="360"/>
      </w:pPr>
    </w:lvl>
    <w:lvl w:ilvl="4" w:tplc="0F0A7038">
      <w:start w:val="1"/>
      <w:numFmt w:val="lowerLetter"/>
      <w:lvlText w:val="%5."/>
      <w:lvlJc w:val="left"/>
      <w:pPr>
        <w:ind w:left="3960" w:hanging="360"/>
      </w:pPr>
    </w:lvl>
    <w:lvl w:ilvl="5" w:tplc="7B6E9336">
      <w:start w:val="1"/>
      <w:numFmt w:val="lowerRoman"/>
      <w:lvlText w:val="%6."/>
      <w:lvlJc w:val="right"/>
      <w:pPr>
        <w:ind w:left="4680" w:hanging="180"/>
      </w:pPr>
    </w:lvl>
    <w:lvl w:ilvl="6" w:tplc="0A92CDAA">
      <w:start w:val="1"/>
      <w:numFmt w:val="decimal"/>
      <w:lvlText w:val="%7."/>
      <w:lvlJc w:val="left"/>
      <w:pPr>
        <w:ind w:left="5400" w:hanging="360"/>
      </w:pPr>
    </w:lvl>
    <w:lvl w:ilvl="7" w:tplc="A0CE92E6">
      <w:start w:val="1"/>
      <w:numFmt w:val="lowerLetter"/>
      <w:lvlText w:val="%8."/>
      <w:lvlJc w:val="left"/>
      <w:pPr>
        <w:ind w:left="6120" w:hanging="360"/>
      </w:pPr>
    </w:lvl>
    <w:lvl w:ilvl="8" w:tplc="2470558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83"/>
    <w:rsid w:val="00387E67"/>
    <w:rsid w:val="00897283"/>
    <w:rsid w:val="00A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D427E-B714-4E65-A45D-31290D51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widowControl w:val="0"/>
    </w:pPr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8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</w:pPr>
    <w:rPr>
      <w:sz w:val="28"/>
      <w:lang w:eastAsia="ru-RU"/>
    </w:rPr>
  </w:style>
  <w:style w:type="paragraph" w:styleId="afc">
    <w:name w:val="annotation text"/>
    <w:basedOn w:val="a"/>
    <w:link w:val="afd"/>
    <w:uiPriority w:val="99"/>
    <w:unhideWhenUsed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link w:val="afc"/>
    <w:uiPriority w:val="99"/>
    <w:rPr>
      <w:rFonts w:ascii="Calibri" w:eastAsia="Calibri" w:hAnsi="Calibri"/>
      <w:lang w:eastAsia="en-US"/>
    </w:rPr>
  </w:style>
  <w:style w:type="character" w:styleId="afe">
    <w:name w:val="page number"/>
    <w:uiPriority w:val="99"/>
    <w:rPr>
      <w:rFonts w:cs="Times New Roman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docdatadocyv56640bqiaagaaeyqcaaagiaiaaanofwaabvwxaaaaaaaaaaaaaaaaaaaaaaaaaaaaaaaaaaaaaaaaaaaaaaaaaaaaaaaaaaaaaaaaaaaaaaaaaaaaaaaaaaaaaaaaaaaaaaaaaaaaaaaaaaaaaaaaaaaaaaaaaaaaaaaaaaaaaaaaaaaaaaaaaaaaaaaaaaaaaaaaaaaaaaaaaaaaaaaaaaaaaaaaaaaaaaaaaaaaaaaa">
    <w:name w:val="docdata;docy;v5;6640;bqiaagaaeyqcaaagiaiaaanofwaabvwx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lastModifiedBy>Макаренко Екатерина Викторовна</cp:lastModifiedBy>
  <cp:revision>2</cp:revision>
  <dcterms:created xsi:type="dcterms:W3CDTF">2024-03-01T10:37:00Z</dcterms:created>
  <dcterms:modified xsi:type="dcterms:W3CDTF">2024-03-01T10:37:00Z</dcterms:modified>
  <cp:version>1048576</cp:version>
</cp:coreProperties>
</file>