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/>
    </w:p>
    <w:p>
      <w:pPr>
        <w:pStyle w:val="834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труда и социального развития Новосибирской области</w:t>
      </w:r>
      <w:r/>
    </w:p>
    <w:p>
      <w:pPr>
        <w:pStyle w:val="834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__________________ № ___</w:t>
      </w:r>
      <w:r/>
    </w:p>
    <w:p>
      <w:pPr>
        <w:pStyle w:val="834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/>
    </w:p>
    <w:p>
      <w:pPr>
        <w:pStyle w:val="834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проведении регионального конкурса «Лучшая инклюзивная организация отдыха детей и их оздоровления – 2024»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(далее – Положение)</w:t>
      </w:r>
      <w:r>
        <w:rPr>
          <w:b/>
          <w:sz w:val="28"/>
          <w:szCs w:val="28"/>
          <w:highlight w:val="none"/>
        </w:rPr>
      </w:r>
      <w:r/>
    </w:p>
    <w:p>
      <w:pPr>
        <w:pStyle w:val="834"/>
        <w:jc w:val="center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4"/>
        <w:jc w:val="center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 ОБЩИЕ ПОЛОЖЕНИЯ</w:t>
      </w:r>
      <w:r/>
    </w:p>
    <w:p>
      <w:pPr>
        <w:pStyle w:val="83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Настоящее Положение</w:t>
      </w:r>
      <w:r>
        <w:rPr>
          <w:sz w:val="28"/>
          <w:szCs w:val="28"/>
          <w:highlight w:val="none"/>
        </w:rPr>
        <w:t xml:space="preserve"> определяет цели, задачи, условия, порядок, сроки проведения </w:t>
      </w:r>
      <w:r>
        <w:rPr>
          <w:sz w:val="28"/>
          <w:szCs w:val="28"/>
          <w:highlight w:val="none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sz w:val="28"/>
          <w:szCs w:val="28"/>
          <w:highlight w:val="none"/>
        </w:rPr>
        <w:t xml:space="preserve"> (далее – конкурс).</w:t>
      </w:r>
      <w:r>
        <w:rPr>
          <w:highlight w:val="none"/>
        </w:rPr>
      </w:r>
      <w:r/>
    </w:p>
    <w:p>
      <w:pPr>
        <w:ind w:firstLine="709"/>
        <w:jc w:val="both"/>
        <w:widowControl w:val="off"/>
        <w:rPr>
          <w:highlight w:val="none"/>
        </w:rPr>
      </w:pPr>
      <w:r>
        <w:rPr>
          <w:sz w:val="28"/>
          <w:szCs w:val="28"/>
          <w:highlight w:val="none"/>
        </w:rPr>
        <w:t xml:space="preserve">2. Организатором конкурса является министерство труда и социального развития Новосибирской области (далее –</w:t>
      </w:r>
      <w:r>
        <w:rPr>
          <w:sz w:val="28"/>
          <w:szCs w:val="28"/>
          <w:highlight w:val="none"/>
        </w:rPr>
        <w:t xml:space="preserve"> министерство).</w:t>
      </w:r>
      <w:r>
        <w:rPr>
          <w:highlight w:val="none"/>
        </w:rPr>
      </w:r>
      <w:r/>
    </w:p>
    <w:p>
      <w:pPr>
        <w:pStyle w:val="834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В конкурсе </w:t>
      </w:r>
      <w:r>
        <w:rPr>
          <w:sz w:val="28"/>
          <w:szCs w:val="28"/>
          <w:highlight w:val="none"/>
        </w:rPr>
        <w:t xml:space="preserve">вп</w:t>
      </w:r>
      <w:r>
        <w:rPr>
          <w:sz w:val="28"/>
          <w:szCs w:val="28"/>
          <w:highlight w:val="none"/>
        </w:rPr>
        <w:t xml:space="preserve">раве принимать участие</w:t>
      </w:r>
      <w:r>
        <w:rPr>
          <w:sz w:val="28"/>
          <w:szCs w:val="28"/>
          <w:highlight w:val="none"/>
        </w:rPr>
        <w:t xml:space="preserve"> организации отдыха детей и их оздоровления Новосибирской области (далее – организации), реализующие инклюзивные подходы к организации отдыха и оздоровления детей-инвалидов, детей с ограниченными возможностями здоровья вне зависимости от форм собственности</w:t>
      </w:r>
      <w:r>
        <w:rPr>
          <w:sz w:val="28"/>
          <w:szCs w:val="28"/>
          <w:highlight w:val="none"/>
        </w:rPr>
        <w:t xml:space="preserve"> (далее – участники конкурса).</w:t>
      </w:r>
      <w:r>
        <w:rPr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 участию в конкурсе не допускаются организации – победители Всероссийского конкурса «Лучшая инклюзивная школа России», занявшие 1, 2 или 3 места в 2023</w:t>
      </w:r>
      <w:r>
        <w:rPr>
          <w:sz w:val="28"/>
          <w:szCs w:val="28"/>
          <w:highlight w:val="none"/>
        </w:rPr>
        <w:t xml:space="preserve"> году.</w:t>
      </w:r>
      <w:r>
        <w:rPr>
          <w:highlight w:val="none"/>
        </w:rPr>
      </w:r>
      <w:r/>
    </w:p>
    <w:p>
      <w:pPr>
        <w:pStyle w:val="83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 ЦЕЛИ И ЗАДАЧИ КОНКУРСА</w:t>
      </w:r>
      <w:r/>
    </w:p>
    <w:p>
      <w:pPr>
        <w:pStyle w:val="83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Конкурс проводится с целью </w:t>
      </w:r>
      <w:r>
        <w:rPr>
          <w:sz w:val="28"/>
          <w:szCs w:val="28"/>
        </w:rPr>
        <w:t xml:space="preserve">повышения активности </w:t>
      </w:r>
      <w:r>
        <w:rPr>
          <w:sz w:val="28"/>
          <w:szCs w:val="28"/>
        </w:rPr>
        <w:t xml:space="preserve">организаций в развитии и внедрении практик инклюзивного отдыха и оздоровления, а также в целях распространения позитивного опыта и трансляции инклюзивных практик/технологий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Задачами конкурса являются:</w:t>
      </w:r>
      <w:r/>
    </w:p>
    <w:p>
      <w:pPr>
        <w:pStyle w:val="834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1) аккумулирование и анализ существующих практик инклюзивного отдыха и оздоровления детей;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34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2) привлечение внимания профессионального сообщества в сфере отдыха детей и их оздоровления к включению детей-инвалидов, детей с ограниченными возможностями здоровья в систему отд</w:t>
      </w:r>
      <w:r>
        <w:rPr>
          <w:rFonts w:eastAsia="Calibri"/>
          <w:sz w:val="28"/>
          <w:szCs w:val="28"/>
          <w:lang w:eastAsia="en-US"/>
        </w:rPr>
        <w:t xml:space="preserve">ыха и оздоровления;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34"/>
        <w:contextualSpacing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привлечение внимания общественности к развитию инклюзивного подхода в организациях отдыха и оздоровления.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34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834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III. УСЛОВИЯ ПРОВЕДЕНИЯ КОНКУРСА</w:t>
      </w:r>
      <w:r/>
    </w:p>
    <w:p>
      <w:pPr>
        <w:pStyle w:val="834"/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</w:p>
    <w:p>
      <w:pPr>
        <w:pStyle w:val="834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 Участники конку</w:t>
      </w:r>
      <w:r>
        <w:rPr>
          <w:rFonts w:eastAsia="Calibri"/>
          <w:sz w:val="28"/>
          <w:szCs w:val="28"/>
          <w:lang w:eastAsia="en-US"/>
        </w:rPr>
        <w:t xml:space="preserve">рса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до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17.07.202</w:t>
      </w:r>
      <w:r>
        <w:rPr>
          <w:rFonts w:eastAsia="Calibri"/>
          <w:sz w:val="28"/>
          <w:szCs w:val="28"/>
          <w:highlight w:val="none"/>
          <w:lang w:eastAsia="en-US"/>
        </w:rPr>
        <w:t xml:space="preserve">4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включительно направляют в министерство </w:t>
      </w:r>
      <w:r>
        <w:rPr>
          <w:rFonts w:eastAsia="Calibri"/>
          <w:sz w:val="28"/>
          <w:szCs w:val="28"/>
          <w:lang w:eastAsia="en-US"/>
        </w:rPr>
        <w:t xml:space="preserve">заявки одним электронным письмом с пометкой «Л</w:t>
      </w:r>
      <w:r>
        <w:rPr>
          <w:rFonts w:eastAsia="Calibri"/>
          <w:sz w:val="28"/>
          <w:szCs w:val="28"/>
          <w:lang w:eastAsia="en-US"/>
        </w:rPr>
        <w:t xml:space="preserve">учшая инклюзивная организация отдыха детей и их оздоровления – 2024»</w:t>
      </w:r>
      <w:r>
        <w:rPr>
          <w:rFonts w:eastAsia="Calibri"/>
          <w:sz w:val="28"/>
          <w:szCs w:val="28"/>
          <w:lang w:eastAsia="en-US"/>
        </w:rPr>
        <w:t xml:space="preserve"> на адрес электронной почты </w:t>
      </w:r>
      <w:r>
        <w:rPr>
          <w:rFonts w:eastAsia="Calibri"/>
          <w:sz w:val="28"/>
          <w:szCs w:val="28"/>
          <w:lang w:eastAsia="en-US"/>
        </w:rPr>
        <w:t xml:space="preserve">loa@nso.ru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формате заархивированного пакета документов (формат *.zip или *.гаг), включающего следующие материалы:</w:t>
      </w:r>
      <w:r>
        <w:rPr>
          <w:rFonts w:eastAsia="Calibri"/>
          <w:sz w:val="28"/>
          <w:szCs w:val="28"/>
          <w:lang w:eastAsia="en-US"/>
        </w:rPr>
      </w:r>
      <w:r/>
    </w:p>
    <w:p>
      <w:pPr>
        <w:contextualSpacing/>
        <w:ind w:firstLine="709"/>
        <w:jc w:val="both"/>
        <w:rPr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1) сопроводительное письмо с заявкой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на участие в региональном конкурсе «Лучшая инклюзивная организация отдыха детей и их оздоровления – 2024»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далее – заявка) по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форме согласно приложению № 1 к настоящему Положению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pStyle w:val="834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согласие на обработку персональных данных от каждого лица, информация о котором содержится в заявке, по форме согласно приложению № 2 к настоящему Положению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3) анкета участника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регионального конкурса «Лучшая инклюзивная организация отдыха детей и их оздоровле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ния – 2024»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по форме согласно приложению № 3 к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настоящему Положен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ию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contextualSpacing/>
        <w:ind w:firstLine="709"/>
        <w:jc w:val="both"/>
        <w:rPr>
          <w:rFonts w:eastAsia="Calibri"/>
          <w:highlight w:val="none"/>
          <w14:ligatures w14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4) 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описание инклюзивной образовательной практики/педагогической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технологии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по форме согласно приложению № 4 к настоящему Положению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  <w:lang w:eastAsia="en-US"/>
          <w14:ligatures w14:val="none"/>
        </w:rPr>
      </w:r>
      <w:r/>
    </w:p>
    <w:p>
      <w:pPr>
        <w:contextualSpacing/>
        <w:ind w:firstLine="709"/>
        <w:jc w:val="both"/>
        <w:rPr>
          <w:rFonts w:eastAsia="Calibri"/>
          <w:bCs w:val="0"/>
          <w:i w:val="0"/>
          <w:sz w:val="28"/>
          <w:szCs w:val="28"/>
          <w:highlight w:val="none"/>
          <w14:ligatures w14:val="none"/>
        </w:rPr>
      </w:pP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5) презентац</w:t>
      </w: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ия уч</w:t>
      </w: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ас</w:t>
      </w: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тника конкурса </w:t>
      </w: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в формате *.pptx или *.pdf, количество слайдов – не более 20</w:t>
      </w: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, включающую</w:t>
      </w: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 информационную заставку с наименованием организации</w:t>
      </w: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, полный адрес (юридический и фактический (если отличается от юридического), контактные данные руководителя организации</w:t>
      </w:r>
      <w:r>
        <w:rPr>
          <w:i w:val="0"/>
          <w:iCs w:val="0"/>
        </w:rPr>
        <w:t xml:space="preserve">.</w:t>
      </w: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 </w:t>
      </w:r>
      <w:r>
        <w:rPr>
          <w:i w:val="0"/>
          <w:iCs w:val="0"/>
        </w:rPr>
      </w:r>
      <w:r/>
    </w:p>
    <w:p>
      <w:pPr>
        <w:contextualSpacing/>
        <w:ind w:firstLine="709"/>
        <w:jc w:val="both"/>
        <w:rPr>
          <w:rFonts w:eastAsia="Calibri"/>
          <w:bCs w:val="0"/>
          <w:i w:val="0"/>
          <w:sz w:val="28"/>
          <w:szCs w:val="28"/>
          <w:highlight w:val="none"/>
          <w14:ligatures w14:val="none"/>
        </w:rPr>
      </w:pP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</w: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В презен</w:t>
      </w:r>
      <w:r>
        <w:rPr>
          <w:rFonts w:eastAsia="Calibri"/>
          <w:i w:val="0"/>
          <w:iCs w:val="0"/>
          <w:sz w:val="28"/>
          <w:szCs w:val="28"/>
          <w:highlight w:val="none"/>
          <w:lang w:eastAsia="en-US"/>
        </w:rPr>
        <w:t xml:space="preserve">тации должны быть использованы фотографии высокого разрешения, не сжатые конвертерами, может быть использовано не более одного видео, иллюстрирующего реализуемую инклюзивную модель или систему ресурсного обеспечения (длительность видео не более 3-5 минут).</w:t>
      </w:r>
      <w:r>
        <w:rPr>
          <w:i w:val="0"/>
          <w:iCs w:val="0"/>
        </w:rPr>
      </w:r>
      <w:r/>
    </w:p>
    <w:p>
      <w:pPr>
        <w:pStyle w:val="834"/>
        <w:contextualSpacing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i w:val="0"/>
          <w:iCs w:val="0"/>
          <w:sz w:val="28"/>
          <w:szCs w:val="28"/>
          <w:lang w:eastAsia="en-US"/>
        </w:rPr>
        <w:t xml:space="preserve">7. Министерство вправе отклонить заявку в </w:t>
      </w:r>
      <w:r>
        <w:rPr>
          <w:rFonts w:eastAsia="Calibri"/>
          <w:sz w:val="28"/>
          <w:szCs w:val="28"/>
          <w:lang w:eastAsia="en-US"/>
        </w:rPr>
        <w:t xml:space="preserve">случае:</w:t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1) нарушения сроков представления заявки на участие в конкурсе и (или) требований к ее оформлению;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2) 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наличия документов в составе заявки, не соответствующих требованиям пункта 6 настоящего Положения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3) поступления более одной заявки на участие в конкурсе от одной организации;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4) направления заявки на участие в конкурсе не на адрес электронной почты, указанный в пункте 6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настоящего Положения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  <w:lang w:eastAsia="en-US"/>
          <w14:ligatures w14:val="none"/>
        </w:rPr>
      </w:pPr>
      <w:r>
        <w:rPr>
          <w:sz w:val="28"/>
          <w:szCs w:val="28"/>
        </w:rPr>
        <w:t xml:space="preserve">8. Кол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ичество участников конкурса не ограничено.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contextualSpacing/>
        <w:ind w:firstLine="709"/>
        <w:jc w:val="both"/>
        <w:rPr>
          <w:sz w:val="28"/>
          <w:szCs w:val="28"/>
          <w:highlight w:val="yellow"/>
          <w14:ligatures w14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9. </w:t>
      </w:r>
      <w:r>
        <w:rPr>
          <w:sz w:val="28"/>
          <w:szCs w:val="28"/>
          <w:highlight w:val="none"/>
        </w:rPr>
        <w:t xml:space="preserve">Оценка материалов, направленных в министерство, проводится конкурсной комиссией, в которую входит не менее 5 человек.</w:t>
      </w:r>
      <w:r>
        <w:rPr>
          <w:rFonts w:eastAsia="Calibri"/>
          <w:sz w:val="28"/>
          <w:szCs w:val="28"/>
          <w:highlight w:val="none"/>
          <w:lang w:eastAsia="en-US"/>
          <w14:ligatures w14:val="none"/>
        </w:rPr>
      </w:r>
      <w:r/>
    </w:p>
    <w:p>
      <w:pPr>
        <w:pStyle w:val="834"/>
        <w:ind w:firstLine="709"/>
        <w:jc w:val="both"/>
        <w:rPr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  <w:t xml:space="preserve">10. </w:t>
      </w:r>
      <w:r>
        <w:rPr>
          <w:sz w:val="28"/>
          <w:szCs w:val="28"/>
          <w:highlight w:val="none"/>
        </w:rPr>
        <w:t xml:space="preserve">В состав конкурсной комиссии входят представители министерства, </w:t>
      </w:r>
      <w:r>
        <w:rPr>
          <w:sz w:val="28"/>
          <w:szCs w:val="28"/>
          <w:highlight w:val="none"/>
        </w:rPr>
        <w:t xml:space="preserve">министерства региональной политики Новосибирской области, министерства образования Новосибирской области, министерства культуры Новосибирской области, Федерального государственного бюджетного образовательного учреждения высшего образован</w:t>
      </w:r>
      <w:r>
        <w:rPr>
          <w:sz w:val="28"/>
          <w:szCs w:val="28"/>
          <w:highlight w:val="none"/>
        </w:rPr>
        <w:t xml:space="preserve">ия «Новосибирский государственный педагогический университет», являющиеся экспертами в области </w:t>
      </w:r>
      <w:r>
        <w:rPr>
          <w:sz w:val="28"/>
          <w:szCs w:val="28"/>
          <w:highlight w:val="none"/>
        </w:rPr>
        <w:t xml:space="preserve">инклюзивного отдыха и оздоровления детей</w:t>
      </w:r>
      <w:r>
        <w:rPr>
          <w:sz w:val="28"/>
          <w:szCs w:val="28"/>
          <w:highlight w:val="none"/>
        </w:rPr>
        <w:t xml:space="preserve">. </w:t>
      </w:r>
      <w:r>
        <w:rPr>
          <w:highlight w:val="none"/>
        </w:rPr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По итогам конкурса конкурсной комиссией выбирается один победитель конкурса, который допускается к участию в </w:t>
      </w:r>
      <w:r>
        <w:rPr>
          <w:sz w:val="28"/>
          <w:szCs w:val="28"/>
        </w:rPr>
        <w:t xml:space="preserve">XI Всероссийском конкурсе «Лучшая инклюзивная школа России – 2024»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 ПОРЯДОК ПРОВЕДЕНИЯ КОНКУРСА</w:t>
      </w:r>
      <w:r/>
    </w:p>
    <w:p>
      <w:pPr>
        <w:pStyle w:val="8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28"/>
          <w:szCs w:val="28"/>
        </w:rPr>
      </w:r>
      <w:r>
        <w:rPr>
          <w:b/>
          <w:sz w:val="32"/>
          <w:szCs w:val="32"/>
        </w:rPr>
      </w:r>
    </w:p>
    <w:p>
      <w:pPr>
        <w:pStyle w:val="83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12. Информация о проведении конкурса (объявление о начале конкурса, сроки подачи заявок, и другое) публикуется до 01.07.2024 на официальном сайте</w:t>
      </w:r>
      <w:r>
        <w:rPr>
          <w:sz w:val="28"/>
          <w:szCs w:val="28"/>
          <w:highlight w:val="none"/>
        </w:rPr>
        <w:t xml:space="preserve"> министерства в информационно-телекоммуникационной сети «Интернет» в разделе «Новости».</w:t>
      </w:r>
      <w:r>
        <w:rPr>
          <w:highlight w:val="none"/>
        </w:rPr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13. Конкурс проводится в период с 01.07.2024 по </w:t>
      </w:r>
      <w:r>
        <w:rPr>
          <w:sz w:val="28"/>
          <w:szCs w:val="28"/>
          <w:highlight w:val="none"/>
        </w:rPr>
        <w:t xml:space="preserve">15.08.2024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два </w:t>
      </w:r>
      <w:r>
        <w:rPr>
          <w:sz w:val="28"/>
          <w:szCs w:val="28"/>
        </w:rPr>
        <w:t xml:space="preserve">этапа: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сбор заявок (с 01.07.2024 по 17.07.2024);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рассмотрение и оценка конкурсной комиссией заявок (с 22.07.2024 по 07.08.2024).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Техническое проведение конкурса обеспечивает министерство.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Министерством обеспечивается прием заявок в установленный срок, осуществляется контроль за проведением конкурса, подготовка документов для рассмотрения конкурсной комиссией.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Конкурсная комиссия: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рассматривает документы, представленные участниками конкурса;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срок до 07.08.2024 </w:t>
      </w:r>
      <w:r>
        <w:rPr>
          <w:sz w:val="28"/>
          <w:szCs w:val="28"/>
          <w:highlight w:val="none"/>
        </w:rPr>
        <w:t xml:space="preserve">формирует рейтинг участников конкурса в соответствии с общим количеством баллов, полученных ими на основании критериев </w:t>
      </w:r>
      <w:r>
        <w:rPr>
          <w:sz w:val="28"/>
          <w:szCs w:val="28"/>
          <w:highlight w:val="none"/>
        </w:rPr>
        <w:t xml:space="preserve">оценки заявок</w:t>
      </w:r>
      <w:r>
        <w:rPr>
          <w:sz w:val="28"/>
          <w:szCs w:val="28"/>
          <w:highlight w:val="none"/>
        </w:rPr>
        <w:t xml:space="preserve">, согласно приложению № 5 к настоящему положению</w:t>
      </w:r>
      <w:r>
        <w:rPr>
          <w:sz w:val="28"/>
          <w:szCs w:val="28"/>
        </w:rPr>
        <w:t xml:space="preserve">. Первое место присваивается участнику конкурса, набравшему в сумме наибольшее количество баллов. 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Министерство не позднее 15.08.2024 публикует результаты конкурса на официальном сайте министерства в информационно-телекоммуникационной сети «Интернет» в разделе «Детский отдых и оздоровление», направляет официальное письмо победителю конкурса.</w:t>
      </w:r>
      <w:r/>
    </w:p>
    <w:p>
      <w:pPr>
        <w:pStyle w:val="834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28"/>
          <w:szCs w:val="28"/>
        </w:rPr>
      </w:r>
      <w:r>
        <w:rPr>
          <w:b/>
          <w:sz w:val="32"/>
          <w:szCs w:val="32"/>
        </w:rPr>
      </w:r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 КРИТЕРИИ ОЦЕНКИ ЗАЯВОК</w:t>
      </w:r>
      <w:r/>
    </w:p>
    <w:p>
      <w:pPr>
        <w:pStyle w:val="834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28"/>
          <w:szCs w:val="28"/>
        </w:rPr>
      </w:r>
      <w:r>
        <w:rPr>
          <w:b/>
          <w:sz w:val="32"/>
          <w:szCs w:val="32"/>
        </w:rPr>
      </w:r>
    </w:p>
    <w:p>
      <w:pPr>
        <w:pStyle w:val="83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18. Критериями оценки заявки являются: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обеспечение доступной архитектурной среды организации для детей с нарушениями зрения, слуха, опорно-двигательного аппарата</w:t>
      </w:r>
      <w:r>
        <w:rPr>
          <w:sz w:val="28"/>
          <w:szCs w:val="28"/>
        </w:rPr>
        <w:t xml:space="preserve">;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материально-техническое оснащение организации для обеспечения качественного доступного отдыха и оздоровления детей</w:t>
      </w:r>
      <w:r>
        <w:rPr>
          <w:sz w:val="28"/>
          <w:szCs w:val="28"/>
        </w:rPr>
        <w:t xml:space="preserve">;</w:t>
      </w:r>
      <w:r/>
    </w:p>
    <w:p>
      <w:pPr>
        <w:pStyle w:val="83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наличие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 сотрудников организации (педагогических работников, вожатского корпуса) компетенций по работе с лицами с ограниченными возможностями здоровья, с инвалидностью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34"/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описани</w:t>
      </w:r>
      <w:r>
        <w:rPr>
          <w:sz w:val="28"/>
          <w:szCs w:val="28"/>
          <w:highlight w:val="none"/>
        </w:rPr>
        <w:t xml:space="preserve">е </w:t>
      </w:r>
      <w:r>
        <w:rPr>
          <w:sz w:val="28"/>
          <w:szCs w:val="28"/>
          <w:highlight w:val="none"/>
        </w:rPr>
        <w:t xml:space="preserve">инклюзивной образовательной практики/педагогической </w:t>
      </w:r>
      <w:r>
        <w:rPr>
          <w:sz w:val="28"/>
          <w:szCs w:val="28"/>
          <w:highlight w:val="none"/>
        </w:rPr>
        <w:t xml:space="preserve">технологии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3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 ПОБЕДИТЕЛИ КОНКУРСА</w:t>
      </w:r>
      <w:r/>
    </w:p>
    <w:p>
      <w:pPr>
        <w:pStyle w:val="834"/>
        <w:contextual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19. Участник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конкурса, набравший наибольшее количество баллов в общем рейтинге в результате оценивания конкурсной комиссией,</w:t>
      </w:r>
      <w:r>
        <w:rPr>
          <w:sz w:val="28"/>
          <w:szCs w:val="28"/>
          <w:highlight w:val="none"/>
        </w:rPr>
        <w:t xml:space="preserve"> награждается д</w:t>
      </w:r>
      <w:r>
        <w:rPr>
          <w:sz w:val="28"/>
          <w:szCs w:val="28"/>
          <w:highlight w:val="none"/>
        </w:rPr>
        <w:t xml:space="preserve">ипломом победителя конкурса.</w:t>
      </w:r>
      <w:r>
        <w:rPr>
          <w:highlight w:val="none"/>
        </w:rPr>
      </w:r>
      <w:r/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20. Победитель конкурса вправе участвовать в </w:t>
      </w:r>
      <w:r>
        <w:rPr>
          <w:sz w:val="28"/>
          <w:szCs w:val="28"/>
        </w:rPr>
        <w:t xml:space="preserve">XI Всероссийском конкурсе «Лучшая инклюзивная школа России – 2024»</w:t>
      </w:r>
      <w:r>
        <w:rPr>
          <w:sz w:val="28"/>
          <w:szCs w:val="28"/>
        </w:rPr>
        <w:t xml:space="preserve"> в номинации </w:t>
      </w:r>
      <w:r>
        <w:rPr>
          <w:sz w:val="28"/>
          <w:szCs w:val="28"/>
        </w:rPr>
        <w:t xml:space="preserve">«Лучшая инк</w:t>
      </w:r>
      <w:r>
        <w:rPr>
          <w:sz w:val="28"/>
          <w:szCs w:val="28"/>
          <w:highlight w:val="none"/>
        </w:rPr>
        <w:t xml:space="preserve">люзивная организация отдыха детей и их оздоровления»</w:t>
      </w:r>
      <w:r>
        <w:rPr>
          <w:sz w:val="28"/>
          <w:szCs w:val="28"/>
          <w:highlight w:val="none"/>
        </w:rPr>
        <w:t xml:space="preserve"> (далее – Всероссийский конкурс).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Заявка на участие </w:t>
      </w:r>
      <w:r>
        <w:rPr>
          <w:sz w:val="28"/>
          <w:szCs w:val="28"/>
          <w:highlight w:val="none"/>
        </w:rPr>
        <w:t xml:space="preserve">во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Всероссийском конкурсе</w:t>
      </w:r>
      <w:r>
        <w:rPr>
          <w:sz w:val="28"/>
          <w:szCs w:val="28"/>
          <w:highlight w:val="none"/>
        </w:rPr>
        <w:t xml:space="preserve"> направляется министерством.</w:t>
      </w:r>
      <w:r>
        <w:rPr>
          <w:sz w:val="28"/>
          <w:szCs w:val="28"/>
          <w:highlight w:val="none"/>
        </w:rPr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</w:t>
      </w:r>
      <w:r>
        <w:rPr>
          <w:b/>
          <w:sz w:val="28"/>
          <w:szCs w:val="28"/>
        </w:rPr>
        <w:t xml:space="preserve">. АВТОРСКИЕ ПРАВА УЧАСТНИКОВ КОНКУРСА</w:t>
      </w:r>
      <w:r/>
    </w:p>
    <w:p>
      <w:pPr>
        <w:pStyle w:val="83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21. </w:t>
      </w:r>
      <w:r>
        <w:rPr>
          <w:sz w:val="28"/>
          <w:szCs w:val="28"/>
        </w:rPr>
        <w:t xml:space="preserve">Направленные в министерство для участия в конкурсе материалы не возвращаются, не рецензируются и могут быть использованы при подготовке публикаций конкурса.</w:t>
      </w:r>
      <w:r>
        <w:rPr>
          <w:sz w:val="28"/>
          <w:szCs w:val="28"/>
        </w:rPr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Ответственность за содержание и оформление представленных на конкурс материалов несут участники конкурса.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 Министерство не несет ответственность за содержание и авторство материалов, представленных на конкурс, а также за неверно сообщенные или измен</w:t>
      </w:r>
      <w:r>
        <w:rPr>
          <w:sz w:val="28"/>
          <w:szCs w:val="28"/>
        </w:rPr>
        <w:t xml:space="preserve">енные данные. Участники конкурса гарантируют, что факт передачи всех материалов не нарушает прав третьих лиц и на момент передачи не существует обязательств, дающих возможность третьим лицам предъявить к участникам конкурса авторских и исключительных прав.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Все претензии со стороны третьих лиц к содержанию заявок, дост</w:t>
      </w:r>
      <w:r>
        <w:rPr>
          <w:sz w:val="28"/>
          <w:szCs w:val="28"/>
        </w:rPr>
        <w:t xml:space="preserve">оверности и законности деятельности участников конкурса, представленным материалам, результаты выполненных работ, в том числе претензии авторов, их наследников, правообладателей, должны быть урегулированы участниками конкурса своими силами и за свой счет.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Участники конкурса дают министерству права на: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обработку своих персональных данных;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получение рассылок;</w:t>
      </w:r>
      <w:r/>
    </w:p>
    <w:p>
      <w:pPr>
        <w:pStyle w:val="8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размещение информации о победителе конкурса на официальном сайте министерства в информационно-телекоммуникационной сети «Интернет» в разделе «Детский отдых и оздоровление».</w:t>
      </w:r>
      <w:r/>
    </w:p>
    <w:p>
      <w:pPr>
        <w:pStyle w:val="83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26. Министерство не несет ответственность за использование третьими лицами документов, которые представили участники для участия в конкурсе.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</w:t>
      </w:r>
      <w:r/>
    </w:p>
    <w:p>
      <w:pPr>
        <w:pStyle w:val="834"/>
        <w:ind w:firstLine="709"/>
        <w:jc w:val="both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91" w:left="1417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</w:r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sz w:val="28"/>
          <w:szCs w:val="28"/>
        </w:rPr>
      </w:r>
      <w:r/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ЗАЯВКА</w:t>
      </w:r>
      <w:r>
        <w:rPr>
          <w:b/>
          <w:bCs/>
        </w:rPr>
      </w:r>
      <w:r/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на участие в </w:t>
      </w:r>
      <w:r>
        <w:rPr>
          <w:b/>
          <w:bCs/>
          <w:sz w:val="28"/>
          <w:szCs w:val="28"/>
          <w:highlight w:val="none"/>
        </w:rPr>
        <w:t xml:space="preserve">региональном конкурсе «Лучшая инклюзивная организация отдыха детей и их оздоровления – 2024»</w:t>
      </w:r>
      <w:r>
        <w:rPr>
          <w:b/>
          <w:bCs/>
        </w:rPr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  <w:jc w:val="both"/>
        <w:rPr>
          <w:bCs/>
          <w:i/>
        </w:rPr>
      </w:pPr>
      <w:r>
        <w:rPr>
          <w:sz w:val="28"/>
          <w:szCs w:val="28"/>
        </w:rPr>
        <w:t xml:space="preserve">1. Наименование организации отдыха детей и их оздоровления </w:t>
      </w:r>
      <w:r>
        <w:rPr>
          <w:i/>
          <w:iCs/>
          <w:sz w:val="28"/>
          <w:szCs w:val="28"/>
        </w:rPr>
        <w:t xml:space="preserve">(участника конкурса)</w:t>
      </w:r>
      <w:r>
        <w:rPr>
          <w:i/>
          <w:iCs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</w:t>
      </w: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34"/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</w:rPr>
        <w:t xml:space="preserve">2. </w:t>
      </w:r>
      <w:r>
        <w:rPr>
          <w:b w:val="0"/>
          <w:bCs w:val="0"/>
          <w:sz w:val="28"/>
          <w:szCs w:val="28"/>
        </w:rPr>
        <w:t xml:space="preserve">Фамилия, имя, отчество </w:t>
      </w:r>
      <w:r>
        <w:rPr>
          <w:b w:val="0"/>
          <w:bCs w:val="0"/>
          <w:i/>
          <w:sz w:val="28"/>
          <w:szCs w:val="28"/>
        </w:rPr>
        <w:t xml:space="preserve">(последнее</w:t>
      </w:r>
      <w:r>
        <w:rPr>
          <w:b w:val="0"/>
          <w:bCs w:val="0"/>
          <w:i/>
          <w:sz w:val="28"/>
          <w:szCs w:val="28"/>
        </w:rPr>
        <w:t xml:space="preserve"> -</w:t>
      </w:r>
      <w:r>
        <w:rPr>
          <w:b w:val="0"/>
          <w:bCs w:val="0"/>
          <w:i/>
          <w:sz w:val="28"/>
          <w:szCs w:val="28"/>
        </w:rPr>
        <w:t xml:space="preserve"> при наличии)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руководителя организации, контактные данные (мобильный телефон, электронная почта)</w:t>
      </w:r>
      <w:r>
        <w:rPr>
          <w:b w:val="0"/>
          <w:bCs w:val="0"/>
          <w:sz w:val="28"/>
          <w:szCs w:val="28"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  <w:u w:val="none"/>
        </w:rPr>
        <w:t xml:space="preserve">___</w:t>
      </w:r>
      <w:r>
        <w:rPr>
          <w:b w:val="0"/>
          <w:bCs w:val="0"/>
          <w:sz w:val="28"/>
          <w:szCs w:val="28"/>
          <w:u w:val="none"/>
        </w:rPr>
        <w:t xml:space="preserve">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______________________________________________</w:t>
      </w:r>
      <w:r>
        <w:rPr>
          <w:b w:val="0"/>
          <w:bCs w:val="0"/>
          <w:sz w:val="28"/>
          <w:szCs w:val="28"/>
          <w:u w:val="single"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34"/>
        <w:jc w:val="both"/>
        <w:rPr>
          <w:bCs w:val="0"/>
          <w:i w:val="0"/>
        </w:rPr>
      </w:pPr>
      <w:r>
        <w:rPr>
          <w:b w:val="0"/>
          <w:bCs w:val="0"/>
          <w:sz w:val="28"/>
          <w:szCs w:val="28"/>
        </w:rPr>
        <w:t xml:space="preserve">3. </w:t>
      </w:r>
      <w:r>
        <w:rPr>
          <w:b w:val="0"/>
          <w:bCs w:val="0"/>
          <w:sz w:val="28"/>
          <w:szCs w:val="28"/>
        </w:rPr>
        <w:t xml:space="preserve">Фамилия, имя, отчество </w:t>
      </w:r>
      <w:r>
        <w:rPr>
          <w:b w:val="0"/>
          <w:bCs w:val="0"/>
          <w:i/>
          <w:sz w:val="28"/>
          <w:szCs w:val="28"/>
        </w:rPr>
        <w:t xml:space="preserve">(последнее</w:t>
      </w:r>
      <w:r>
        <w:rPr>
          <w:b w:val="0"/>
          <w:bCs w:val="0"/>
          <w:i/>
          <w:sz w:val="28"/>
          <w:szCs w:val="28"/>
        </w:rPr>
        <w:t xml:space="preserve"> -</w:t>
      </w:r>
      <w:r>
        <w:rPr>
          <w:b w:val="0"/>
          <w:bCs w:val="0"/>
          <w:i/>
          <w:sz w:val="28"/>
          <w:szCs w:val="28"/>
        </w:rPr>
        <w:t xml:space="preserve"> при наличии)</w:t>
      </w:r>
      <w:r>
        <w:rPr>
          <w:b w:val="0"/>
          <w:bCs w:val="0"/>
          <w:i w:val="0"/>
          <w:iCs w:val="0"/>
          <w:sz w:val="28"/>
          <w:szCs w:val="28"/>
        </w:rPr>
        <w:t xml:space="preserve"> ответственного лица от</w:t>
      </w:r>
      <w:r>
        <w:rPr>
          <w:b w:val="0"/>
          <w:bCs w:val="0"/>
          <w:i w:val="0"/>
          <w:iCs w:val="0"/>
          <w:sz w:val="28"/>
          <w:szCs w:val="28"/>
        </w:rPr>
        <w:t xml:space="preserve"> организации, его должность, контактные данные (мобильный телефон, электронная почта)</w:t>
      </w:r>
      <w:r>
        <w:rPr>
          <w:i w:val="0"/>
          <w:iCs w:val="0"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</w:t>
      </w:r>
      <w:r>
        <w:rPr>
          <w:b w:val="0"/>
          <w:bCs w:val="0"/>
          <w:sz w:val="28"/>
          <w:szCs w:val="28"/>
          <w:u w:val="single"/>
        </w:rPr>
      </w:r>
      <w:r/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</w:rPr>
        <w:t xml:space="preserve">4. Ведомственная принадлежность, форма собственности</w:t>
      </w:r>
      <w:r>
        <w:rPr>
          <w:b w:val="0"/>
          <w:bCs w:val="0"/>
          <w:sz w:val="28"/>
          <w:szCs w:val="28"/>
        </w:rPr>
        <w:t xml:space="preserve"> организации</w:t>
      </w:r>
      <w:r/>
    </w:p>
    <w:p>
      <w:pPr>
        <w:pStyle w:val="834"/>
        <w:jc w:val="both"/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3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34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34"/>
        <w:jc w:val="both"/>
      </w:pPr>
      <w:r>
        <w:rPr>
          <w:sz w:val="28"/>
          <w:szCs w:val="28"/>
        </w:rPr>
        <w:t xml:space="preserve">«__»_________ 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/>
    </w:p>
    <w:p>
      <w:pPr>
        <w:pStyle w:val="834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</w:pPr>
      <w:r>
        <w:rPr>
          <w:sz w:val="28"/>
          <w:szCs w:val="28"/>
        </w:rPr>
        <w:t xml:space="preserve">_____________________  </w:t>
      </w:r>
      <w:r>
        <w:rPr>
          <w:sz w:val="28"/>
          <w:szCs w:val="28"/>
        </w:rPr>
        <w:t xml:space="preserve">_________________________      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  <w:r/>
    </w:p>
    <w:p>
      <w:pPr>
        <w:pStyle w:val="834"/>
      </w:pPr>
      <w:r>
        <w:t xml:space="preserve">должность</w:t>
      </w:r>
      <w:r>
        <w:t xml:space="preserve">          </w:t>
      </w:r>
      <w:r>
        <w:t xml:space="preserve">                 </w:t>
      </w:r>
      <w:r>
        <w:t xml:space="preserve">                    </w:t>
      </w:r>
      <w:r>
        <w:t xml:space="preserve">подпись</w:t>
      </w:r>
      <w:r>
        <w:rPr>
          <w:sz w:val="28"/>
          <w:szCs w:val="28"/>
        </w:rPr>
        <w:t xml:space="preserve">        МП</w:t>
      </w:r>
      <w:r>
        <w:rPr>
          <w:sz w:val="28"/>
          <w:szCs w:val="28"/>
        </w:rPr>
        <w:t xml:space="preserve"> </w:t>
      </w:r>
      <w:r>
        <w:t xml:space="preserve">(при наличии)</w:t>
      </w:r>
      <w:r>
        <w:rPr>
          <w:sz w:val="28"/>
          <w:szCs w:val="28"/>
        </w:rPr>
        <w:t xml:space="preserve">                    </w:t>
      </w:r>
      <w:r>
        <w:t xml:space="preserve">Фамилия, имя, отчество </w:t>
      </w:r>
      <w:r/>
    </w:p>
    <w:p>
      <w:pPr>
        <w:pStyle w:val="834"/>
        <w:jc w:val="right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t xml:space="preserve">(последнее – при наличии)</w:t>
      </w:r>
      <w:r>
        <w:rPr>
          <w:sz w:val="28"/>
          <w:szCs w:val="28"/>
        </w:rPr>
      </w:r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</w:r>
      <w:r/>
    </w:p>
    <w:p>
      <w:pPr>
        <w:pStyle w:val="834"/>
        <w:ind w:left="5103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sz w:val="28"/>
          <w:szCs w:val="28"/>
        </w:rPr>
      </w:r>
      <w:r/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5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55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Я, 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  <w:i/>
        </w:rPr>
        <w:t xml:space="preserve">                                       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</w:t>
      </w:r>
      <w:r>
        <w:rPr>
          <w:rFonts w:ascii="Times New Roman" w:hAnsi="Times New Roman" w:cs="Times New Roman"/>
          <w:i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зарегистрированный (ая) по адресу: 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паспорт _____________ выдан 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  <w:i/>
        </w:rPr>
        <w:t xml:space="preserve">               (серия, номер)                     (сведения о дате выдачи и выдавшем органе)</w:t>
      </w:r>
      <w:r>
        <w:rPr>
          <w:rFonts w:ascii="Times New Roman" w:hAnsi="Times New Roman" w:cs="Times New Roman"/>
          <w:i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в соответствии с п</w:t>
      </w:r>
      <w:r>
        <w:rPr>
          <w:rFonts w:ascii="Times New Roman" w:hAnsi="Times New Roman" w:cs="Times New Roman"/>
        </w:rPr>
        <w:t xml:space="preserve">унктом 4 статьи</w:t>
      </w:r>
      <w:r>
        <w:rPr>
          <w:rFonts w:ascii="Times New Roman" w:hAnsi="Times New Roman" w:cs="Times New Roman"/>
        </w:rPr>
        <w:t xml:space="preserve"> 9 Ф</w:t>
      </w:r>
      <w:r>
        <w:rPr>
          <w:rFonts w:ascii="Times New Roman" w:hAnsi="Times New Roman" w:cs="Times New Roman"/>
        </w:rPr>
        <w:t xml:space="preserve">едерального закона от 27.07.200</w:t>
      </w:r>
      <w:r>
        <w:rPr>
          <w:rFonts w:ascii="Times New Roman" w:hAnsi="Times New Roman" w:cs="Times New Roman"/>
        </w:rPr>
        <w:t xml:space="preserve">6 № 152-ФЗ «О</w:t>
      </w:r>
      <w:r>
        <w:rPr>
          <w:rFonts w:ascii="Times New Roman" w:hAnsi="Times New Roman" w:cs="Times New Roman"/>
        </w:rPr>
        <w:t xml:space="preserve"> персональных данных» (далее – Федеральный закон № 152-ФЗ) </w:t>
      </w:r>
      <w:r>
        <w:rPr>
          <w:rFonts w:ascii="Times New Roman" w:hAnsi="Times New Roman" w:cs="Times New Roman"/>
        </w:rPr>
        <w:t xml:space="preserve">в целях моего участия в </w:t>
      </w:r>
      <w:r>
        <w:rPr>
          <w:rFonts w:ascii="Times New Roman" w:hAnsi="Times New Roman" w:cs="Times New Roman"/>
        </w:rPr>
        <w:t xml:space="preserve">региональном конкурсе «Лучшая инклюзивная организация отдыха детей и их оздоровления – 2024»</w:t>
      </w:r>
      <w:r>
        <w:rPr>
          <w:rFonts w:ascii="Times New Roman" w:hAnsi="Times New Roman" w:cs="Times New Roman"/>
        </w:rPr>
        <w:t xml:space="preserve"> даю согласие министерству труда и социального развития Новосибирской области (место нахождения: 630007, г. Новосибирск, ул. Серебренниковская, д. 6) на обработку моих персональных данных, а именно:</w:t>
      </w:r>
      <w:r>
        <w:rPr>
          <w:rFonts w:ascii="Times New Roman" w:hAnsi="Times New Roman" w:cs="Times New Roman"/>
        </w:rPr>
      </w:r>
      <w:r/>
    </w:p>
    <w:p>
      <w:pPr>
        <w:pStyle w:val="863"/>
        <w:ind w:firstLine="567"/>
        <w:jc w:val="both"/>
      </w:pPr>
      <w:r>
        <w:rPr>
          <w:rFonts w:ascii="Times New Roman" w:hAnsi="Times New Roman" w:cs="Times New Roman"/>
        </w:rPr>
        <w:t xml:space="preserve">- фамилия, имя, отчество</w:t>
      </w:r>
      <w:r>
        <w:rPr>
          <w:rFonts w:ascii="Times New Roman" w:hAnsi="Times New Roman" w:cs="Times New Roman"/>
        </w:rPr>
        <w:t xml:space="preserve"> (последнее - при наличии);</w:t>
      </w:r>
      <w:r>
        <w:rPr>
          <w:rFonts w:ascii="Times New Roman" w:hAnsi="Times New Roman" w:cs="Times New Roman"/>
        </w:rPr>
      </w:r>
      <w:r/>
    </w:p>
    <w:p>
      <w:pPr>
        <w:pStyle w:val="863"/>
        <w:ind w:firstLine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- сведения о месте работы;</w:t>
      </w:r>
      <w:r>
        <w:rPr>
          <w:rFonts w:ascii="Times New Roman" w:hAnsi="Times New Roman" w:cs="Times New Roman"/>
        </w:rPr>
      </w:r>
      <w:r/>
    </w:p>
    <w:p>
      <w:pPr>
        <w:pStyle w:val="863"/>
        <w:ind w:firstLine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- мобильный телефон:</w:t>
      </w:r>
      <w:r/>
    </w:p>
    <w:p>
      <w:pPr>
        <w:pStyle w:val="863"/>
        <w:ind w:firstLine="567"/>
        <w:jc w:val="both"/>
      </w:pPr>
      <w:r>
        <w:rPr>
          <w:rFonts w:ascii="Times New Roman" w:hAnsi="Times New Roman" w:cs="Times New Roman"/>
          <w:highlight w:val="none"/>
        </w:rPr>
        <w:t xml:space="preserve">- электронная почта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863"/>
        <w:ind w:firstLine="567"/>
        <w:jc w:val="both"/>
        <w:rPr>
          <w:highlight w:val="none"/>
        </w:rPr>
      </w:pPr>
      <w:r>
        <w:rPr>
          <w:rFonts w:ascii="Times New Roman" w:hAnsi="Times New Roman" w:cs="Times New Roman"/>
        </w:rPr>
        <w:t xml:space="preserve">Я уведомлен(а) и понимаю, что под обработкой пе</w:t>
      </w:r>
      <w:r>
        <w:rPr>
          <w:rFonts w:ascii="Times New Roman" w:hAnsi="Times New Roman" w:cs="Times New Roman"/>
          <w:highlight w:val="none"/>
        </w:rPr>
        <w:t xml:space="preserve">рсональных данных подразумевается совершение над ними следующих действий: </w:t>
      </w:r>
      <w:r>
        <w:rPr>
          <w:rFonts w:ascii="Times New Roman" w:hAnsi="Times New Roman" w:cs="Times New Roman"/>
          <w:highlight w:val="none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highlight w:val="none"/>
        </w:rPr>
        <w:t xml:space="preserve">, предусмотренных пунктом 3 статьи</w:t>
      </w:r>
      <w:r>
        <w:rPr>
          <w:rFonts w:ascii="Times New Roman" w:hAnsi="Times New Roman" w:cs="Times New Roman"/>
          <w:highlight w:val="none"/>
        </w:rPr>
        <w:t xml:space="preserve"> 3 Федерального закона </w:t>
      </w:r>
      <w:r>
        <w:rPr>
          <w:rFonts w:ascii="Times New Roman" w:hAnsi="Times New Roman" w:cs="Times New Roman"/>
          <w:highlight w:val="none"/>
        </w:rPr>
        <w:t xml:space="preserve">№ 152-ФЗ.</w:t>
      </w:r>
      <w:r>
        <w:rPr>
          <w:highlight w:val="none"/>
        </w:rPr>
      </w:r>
      <w:r/>
    </w:p>
    <w:p>
      <w:pPr>
        <w:pStyle w:val="863"/>
        <w:ind w:firstLine="567"/>
        <w:jc w:val="both"/>
      </w:pPr>
      <w:r>
        <w:rPr>
          <w:rFonts w:ascii="Times New Roman" w:hAnsi="Times New Roman" w:cs="Times New Roman"/>
        </w:rPr>
        <w:t xml:space="preserve"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«____» __________ 20__ г.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  <w:i/>
        </w:rPr>
        <w:t xml:space="preserve">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наличии), подпись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34"/>
        <w:ind w:left="5103"/>
        <w:jc w:val="center"/>
        <w:rPr>
          <w:rFonts w:ascii="Times New Roman" w:hAnsi="Times New Roman" w:cs="Times New Roman"/>
          <w:b w:val="0"/>
          <w:bCs/>
          <w:i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____________________________</w:t>
      </w:r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3</w:t>
      </w:r>
      <w:r/>
    </w:p>
    <w:p>
      <w:pPr>
        <w:pStyle w:val="834"/>
        <w:ind w:left="5103"/>
        <w:jc w:val="center"/>
        <w:rPr>
          <w:highlight w:val="none"/>
        </w:rPr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АНКЕТА УЧАСТНИКА</w:t>
      </w:r>
      <w:r>
        <w:rPr>
          <w:b/>
          <w:bCs/>
        </w:rPr>
      </w:r>
      <w:r/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b/>
          <w:bCs/>
        </w:rPr>
      </w:r>
      <w:r/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bCs/>
          <w:i/>
          <w:sz w:val="22"/>
          <w:szCs w:val="22"/>
          <w:highlight w:val="none"/>
        </w:rPr>
      </w:pPr>
      <w:r>
        <w:rPr>
          <w:i/>
          <w:iCs/>
          <w:sz w:val="22"/>
          <w:szCs w:val="22"/>
          <w:highlight w:val="none"/>
        </w:rPr>
        <w:t xml:space="preserve">(наименование организации)</w:t>
      </w:r>
      <w:r>
        <w:rPr>
          <w:i/>
          <w:iCs/>
          <w:sz w:val="22"/>
          <w:szCs w:val="22"/>
          <w:highlight w:val="none"/>
        </w:rPr>
      </w:r>
      <w:r/>
    </w:p>
    <w:p>
      <w:pPr>
        <w:ind w:left="0" w:right="0"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/>
    </w:p>
    <w:p>
      <w:pPr>
        <w:ind w:left="0" w:right="0"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/>
    </w:p>
    <w:tbl>
      <w:tblPr>
        <w:tblStyle w:val="690"/>
        <w:tblW w:w="0" w:type="auto"/>
        <w:tblLayout w:type="fixed"/>
        <w:tblLook w:val="04A0" w:firstRow="1" w:lastRow="0" w:firstColumn="1" w:lastColumn="0" w:noHBand="0" w:noVBand="1"/>
      </w:tblPr>
      <w:tblGrid>
        <w:gridCol w:w="3792"/>
        <w:gridCol w:w="6344"/>
      </w:tblGrid>
      <w:tr>
        <w:trPr/>
        <w:tc>
          <w:tcPr>
            <w:gridSpan w:val="2"/>
            <w:tcW w:w="10136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1. Общие сведения</w:t>
            </w:r>
            <w:r>
              <w:rPr>
                <w:bCs w:val="0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Адрес организации, телефон, электронная почта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Дата основания организации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Действующий официальный сайт организации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Ссылка на сайт организации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</w:rPr>
              <w:t xml:space="preserve">Нормативные правовые документы (регионального и муниципального уровней) и локальные акты организации, регламентирующие организацию инклюзивного отдыха детей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Нормативные правовые документы (регионального и муниципального уровней) и локальные акты организации, регламентирующие организацию инклюзивного отдыха детей, должны быть размещены на сайте организации - ссылка на сайт организации, где размещены документы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Контингент организации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Особенности по комплектованию инклюзивных смен организации.</w:t>
            </w:r>
            <w:r>
              <w:rPr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Не более 200 слов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Ч</w:t>
            </w:r>
            <w:r>
              <w:rPr>
                <w:i w:val="0"/>
                <w:iCs w:val="0"/>
                <w:sz w:val="24"/>
                <w:szCs w:val="24"/>
              </w:rPr>
              <w:t xml:space="preserve">исленность детей с ограниченными возможностями здоровья, с инвалидностью, посетивших инклюзивные летние смены за последние 3 года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Указывается количество детей с </w:t>
            </w:r>
            <w:r>
              <w:rPr>
                <w:i/>
                <w:iCs/>
                <w:sz w:val="24"/>
                <w:szCs w:val="24"/>
              </w:rPr>
              <w:t xml:space="preserve">ограниченными возможностями здоровья</w:t>
            </w:r>
            <w:r>
              <w:rPr>
                <w:i/>
                <w:iCs/>
                <w:sz w:val="24"/>
                <w:szCs w:val="24"/>
              </w:rPr>
              <w:t xml:space="preserve">, с инвалидностью, посетивших инклюзивные летние смены за:</w:t>
            </w:r>
            <w:r>
              <w:rPr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- 2021-2022 учебный год;</w:t>
            </w:r>
            <w:r>
              <w:rPr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- 2022-2023 учебный год;</w:t>
            </w:r>
            <w:r>
              <w:rPr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- 2023-2024 учебный год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Ф</w:t>
            </w:r>
            <w:r>
              <w:rPr>
                <w:i w:val="0"/>
                <w:iCs w:val="0"/>
                <w:sz w:val="24"/>
                <w:szCs w:val="24"/>
              </w:rPr>
              <w:t xml:space="preserve">ормы организации инклюзивного отдыха и оздоровления детей с инвалидностью и детей с </w:t>
            </w:r>
            <w:r>
              <w:rPr>
                <w:i w:val="0"/>
                <w:iCs w:val="0"/>
                <w:sz w:val="24"/>
                <w:szCs w:val="24"/>
              </w:rPr>
              <w:t xml:space="preserve">ограниченными возможностями здоровья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Не более 200 слов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</w:t>
            </w:r>
            <w:r>
              <w:rPr>
                <w:i w:val="0"/>
                <w:iCs w:val="0"/>
                <w:sz w:val="24"/>
                <w:szCs w:val="24"/>
              </w:rPr>
              <w:t xml:space="preserve">оступность архитектурной и материально-технической среды организации для инклюзивного отдыха и оздоровления 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Не более 250 слов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</w:rPr>
              <w:t xml:space="preserve">К</w:t>
            </w:r>
            <w:r>
              <w:rPr>
                <w:i w:val="0"/>
                <w:iCs w:val="0"/>
                <w:sz w:val="24"/>
                <w:szCs w:val="24"/>
              </w:rPr>
              <w:t xml:space="preserve">адровый состав организации</w:t>
            </w:r>
            <w:r>
              <w:rPr>
                <w:bCs w:val="0"/>
                <w:i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Общее количество педагогических работников организации и вожатского корпуса организации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Из общего количества педагогических работников организации количество специалистов психолого-педагогического сопровождения: педагог-психолог, учитель-логопед, учитель-дефектолог, социальный педагог, тьютор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Из общего количества педагогических работников и вожатского корпуса организации (КРОМЕ специалистов психолого-педагогического сопровождения) количество повысивших профессиональную квалификацию по вопросам инклюзивного образования за последние 3 года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Наличие в организации ассистентов, оказывающих техническую помощь детям-инвалидам, детям </w:t>
            </w:r>
            <w:r>
              <w:rPr>
                <w:i/>
                <w:iCs/>
                <w:sz w:val="24"/>
                <w:szCs w:val="24"/>
              </w:rPr>
              <w:t xml:space="preserve">с ограниченными возможностями здоровья</w:t>
            </w:r>
            <w:r>
              <w:rPr>
                <w:i/>
                <w:iCs/>
                <w:sz w:val="24"/>
                <w:szCs w:val="24"/>
              </w:rPr>
              <w:t xml:space="preserve"> в передвижении, самообслуживании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  <w14:ligatures w14:val="none"/>
              </w:rPr>
              <w:framePr w:w="10091" w:h="10364" w:wrap="none" w:vAnchor="page" w:hAnchor="page" w:x="1214" w:y="1319"/>
            </w:pPr>
            <w:r>
              <w:rPr>
                <w:i w:val="0"/>
                <w:iCs w:val="0"/>
                <w:sz w:val="24"/>
                <w:szCs w:val="24"/>
              </w:rPr>
              <w:t xml:space="preserve">Включение обучающихся с </w:t>
            </w:r>
            <w:r>
              <w:rPr>
                <w:i w:val="0"/>
                <w:iCs w:val="0"/>
                <w:sz w:val="24"/>
                <w:szCs w:val="24"/>
              </w:rPr>
              <w:t xml:space="preserve">ограниченными возможностями здоровья</w:t>
            </w:r>
            <w:r>
              <w:rPr>
                <w:i w:val="0"/>
                <w:iCs w:val="0"/>
                <w:sz w:val="24"/>
                <w:szCs w:val="24"/>
              </w:rPr>
              <w:t xml:space="preserve"> в дополнительное образование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  <w14:ligatures w14:val="none"/>
              </w:rPr>
              <w:framePr w:w="10091" w:h="10364" w:wrap="none" w:vAnchor="page" w:hAnchor="page" w:x="1214" w:y="1319"/>
            </w:pPr>
            <w:r>
              <w:rPr>
                <w:i/>
                <w:iCs/>
                <w:sz w:val="24"/>
                <w:szCs w:val="24"/>
              </w:rPr>
              <w:t xml:space="preserve">Количество и доля </w:t>
            </w:r>
            <w:r>
              <w:rPr>
                <w:i/>
                <w:iCs/>
                <w:sz w:val="24"/>
                <w:szCs w:val="24"/>
              </w:rPr>
              <w:t xml:space="preserve">детей-инвалидов, детей с </w:t>
            </w:r>
            <w:r>
              <w:rPr>
                <w:i/>
                <w:iCs/>
                <w:sz w:val="24"/>
                <w:szCs w:val="24"/>
              </w:rPr>
              <w:t xml:space="preserve">ограниченными возможностями здоровья</w:t>
            </w:r>
            <w:r>
              <w:rPr>
                <w:i/>
                <w:iCs/>
                <w:sz w:val="24"/>
                <w:szCs w:val="24"/>
              </w:rPr>
              <w:t xml:space="preserve">, включенных в реализацию </w:t>
            </w:r>
            <w:r>
              <w:rPr>
                <w:i/>
                <w:iCs/>
                <w:sz w:val="24"/>
                <w:szCs w:val="24"/>
              </w:rPr>
              <w:t xml:space="preserve">программ дополнительного образования с указанием направленности программ (техническая, естественнонаучная, физкультурно-</w:t>
            </w:r>
            <w:r>
              <w:rPr>
                <w:i/>
                <w:iCs/>
                <w:sz w:val="24"/>
                <w:szCs w:val="24"/>
              </w:rPr>
              <w:t xml:space="preserve">спортивная, художественная, туристско-краеведческая, социально-гуманитарная), от о</w:t>
            </w:r>
            <w:r>
              <w:rPr>
                <w:i/>
                <w:iCs/>
                <w:sz w:val="24"/>
                <w:szCs w:val="24"/>
              </w:rPr>
              <w:t xml:space="preserve">бщего количества детей указанной категории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framePr w:w="10091" w:h="10364" w:wrap="none" w:vAnchor="page" w:hAnchor="page" w:x="1214" w:y="1319"/>
            </w:pPr>
            <w:r>
              <w:rPr>
                <w:i w:val="0"/>
                <w:iCs w:val="0"/>
                <w:sz w:val="24"/>
                <w:szCs w:val="24"/>
              </w:rPr>
              <w:t xml:space="preserve">Участие в программах федерального и регионального уровня, направленных на развитие инклюзии в отдыхе, оздоровлении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  <w14:ligatures w14:val="none"/>
              </w:rPr>
              <w:framePr w:w="10091" w:h="10364" w:wrap="none" w:vAnchor="page" w:hAnchor="page" w:x="1214" w:y="1319"/>
            </w:pPr>
            <w:r>
              <w:rPr>
                <w:i/>
                <w:iCs/>
                <w:sz w:val="24"/>
                <w:szCs w:val="24"/>
              </w:rPr>
              <w:t xml:space="preserve">Дается перечень программ, год участия, объем и направления финансирования (в текущем году и за </w:t>
            </w:r>
            <w:r>
              <w:rPr>
                <w:i/>
                <w:iCs/>
                <w:sz w:val="24"/>
                <w:szCs w:val="24"/>
              </w:rPr>
              <w:t xml:space="preserve">последние 5 лет)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10136" w:type="dxa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2. Существующая практика инлюзивного отдыха и оздоровления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  <w14:ligatures w14:val="none"/>
              </w:rPr>
              <w:framePr w:w="10091" w:h="10364" w:wrap="none" w:vAnchor="page" w:hAnchor="page" w:x="1214" w:y="1319"/>
            </w:pPr>
            <w:r>
              <w:rPr>
                <w:i w:val="0"/>
                <w:iCs w:val="0"/>
                <w:sz w:val="24"/>
                <w:szCs w:val="24"/>
              </w:rPr>
              <w:t xml:space="preserve">Описание мероприятий, которые были организованы для формирования инклюзивной культуры отдыха и оздоровления детей за последние 3 года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  <w14:ligatures w14:val="none"/>
              </w:rPr>
              <w:framePr w:w="10091" w:h="10364" w:wrap="none" w:vAnchor="page" w:hAnchor="page" w:x="1214" w:y="1319"/>
            </w:pPr>
            <w:r>
              <w:rPr>
                <w:i/>
                <w:iCs/>
                <w:sz w:val="24"/>
                <w:szCs w:val="24"/>
              </w:rPr>
              <w:t xml:space="preserve">Не более 250 слов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  <w:framePr w:w="10091" w:h="10364" w:wrap="none" w:vAnchor="page" w:hAnchor="page" w:x="1214" w:y="1319"/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Описание </w:t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инклюзивной образовательной практики/педагогической </w:t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технологии</w:t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  <w:highlight w:val="none"/>
                <w14:ligatures w14:val="none"/>
              </w:rPr>
              <w:framePr w:w="10091" w:h="10364" w:wrap="none" w:vAnchor="page" w:hAnchor="page" w:x="1214" w:y="1319"/>
            </w:pPr>
            <w:r>
              <w:rPr>
                <w:i/>
                <w:iCs/>
                <w:sz w:val="24"/>
                <w:szCs w:val="24"/>
                <w:highlight w:val="none"/>
              </w:rPr>
              <w:t xml:space="preserve">Не более 1500 слов в соответствии с критериями описания </w:t>
            </w:r>
            <w:r>
              <w:rPr>
                <w:i/>
                <w:iCs/>
                <w:sz w:val="24"/>
                <w:szCs w:val="24"/>
                <w:highlight w:val="none"/>
              </w:rPr>
              <w:t xml:space="preserve">образовательной практики/педагогической технологии</w:t>
            </w:r>
            <w:r>
              <w:rPr>
                <w:i/>
                <w:iCs/>
                <w:sz w:val="24"/>
                <w:szCs w:val="24"/>
                <w:highlight w:val="none"/>
              </w:rPr>
              <w:t xml:space="preserve"> </w:t>
            </w:r>
            <w:r>
              <w:rPr>
                <w:i/>
                <w:iCs/>
                <w:sz w:val="24"/>
                <w:szCs w:val="24"/>
                <w:highlight w:val="none"/>
              </w:rPr>
              <w:t xml:space="preserve">в Приложении 4</w:t>
            </w:r>
            <w:r>
              <w:rPr>
                <w:i/>
                <w:i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792" w:type="dxa"/>
            <w:vMerge w:val="restart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  <w:sz w:val="24"/>
                <w:szCs w:val="24"/>
                <w14:ligatures w14:val="none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Р</w:t>
            </w:r>
            <w:r>
              <w:rPr>
                <w:i w:val="0"/>
                <w:iCs w:val="0"/>
                <w:sz w:val="24"/>
                <w:szCs w:val="24"/>
              </w:rPr>
              <w:t xml:space="preserve">езультаты реализации инклюзивной практики отдыха и оздоровления детей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iCs w:val="0"/>
                <w:sz w:val="24"/>
                <w:szCs w:val="24"/>
                <w14:ligatures w14:val="none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  <w:t xml:space="preserve">За последние 3 года. </w:t>
            </w:r>
            <w:r>
              <w:rPr>
                <w:i/>
                <w:iCs/>
                <w:sz w:val="24"/>
                <w:szCs w:val="24"/>
              </w:rPr>
              <w:t xml:space="preserve">Не</w:t>
            </w:r>
            <w:r>
              <w:rPr>
                <w:i/>
                <w:iCs/>
                <w:sz w:val="24"/>
                <w:szCs w:val="24"/>
              </w:rPr>
              <w:t xml:space="preserve"> более 200 слов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/>
    </w:p>
    <w:p>
      <w:pPr>
        <w:ind w:left="0" w:right="0" w:firstLine="0"/>
        <w:jc w:val="both"/>
        <w:rPr>
          <w:bCs w:val="0"/>
          <w:i w:val="0"/>
          <w:sz w:val="28"/>
          <w:szCs w:val="28"/>
          <w:highlight w:val="none"/>
        </w:rPr>
      </w:pPr>
      <w:r>
        <w:rPr>
          <w:bCs/>
          <w:i w:val="0"/>
          <w:iCs w:val="0"/>
          <w:sz w:val="28"/>
          <w:szCs w:val="28"/>
        </w:rPr>
        <w:t xml:space="preserve">До</w:t>
      </w:r>
      <w:r>
        <w:rPr>
          <w:bCs/>
          <w:i w:val="0"/>
          <w:iCs w:val="0"/>
          <w:sz w:val="28"/>
          <w:szCs w:val="28"/>
        </w:rPr>
        <w:t xml:space="preserve">стоверность сведений, представленных в Анкете участника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bCs/>
          <w:i w:val="0"/>
          <w:iCs w:val="0"/>
          <w:sz w:val="28"/>
          <w:szCs w:val="28"/>
        </w:rPr>
        <w:t xml:space="preserve"> подтверждаю:</w:t>
      </w:r>
      <w:r>
        <w:rPr>
          <w:bCs/>
          <w:i w:val="0"/>
          <w:iCs w:val="0"/>
          <w:sz w:val="28"/>
          <w:szCs w:val="28"/>
        </w:rPr>
      </w:r>
      <w:r/>
    </w:p>
    <w:p>
      <w:pPr>
        <w:ind w:left="0" w:right="0" w:firstLine="0"/>
        <w:jc w:val="both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/>
    </w:p>
    <w:p>
      <w:pPr>
        <w:pStyle w:val="863"/>
        <w:jc w:val="both"/>
      </w:pPr>
      <w:r>
        <w:rPr>
          <w:rFonts w:ascii="Times New Roman" w:hAnsi="Times New Roman" w:cs="Times New Roman"/>
        </w:rPr>
        <w:t xml:space="preserve">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 xml:space="preserve">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наличии), подпись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ind w:left="0" w:right="0" w:firstLine="0"/>
        <w:jc w:val="both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/>
    </w:p>
    <w:p>
      <w:pPr>
        <w:pStyle w:val="863"/>
        <w:jc w:val="both"/>
        <w:rPr>
          <w:bCs w:val="0"/>
          <w:i w:val="0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  <w:t xml:space="preserve">«____» __________ 20__ г.</w:t>
      </w:r>
      <w:r>
        <w:rPr>
          <w:rFonts w:ascii="Times New Roman" w:hAnsi="Times New Roman" w:cs="Times New Roman"/>
        </w:rPr>
      </w:r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4</w:t>
      </w:r>
      <w:r>
        <w:rPr>
          <w:sz w:val="28"/>
          <w:szCs w:val="28"/>
        </w:rPr>
      </w:r>
      <w:r/>
    </w:p>
    <w:p>
      <w:pPr>
        <w:pStyle w:val="834"/>
        <w:ind w:left="5103"/>
        <w:jc w:val="center"/>
        <w:rPr>
          <w:highlight w:val="none"/>
        </w:rPr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sz w:val="28"/>
          <w:szCs w:val="28"/>
          <w:highlight w:val="none"/>
        </w:rPr>
      </w:r>
      <w:r/>
    </w:p>
    <w:p>
      <w:pPr>
        <w:pStyle w:val="8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rPr>
          <w:b/>
          <w:bCs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Описание инклюзивной образовательной практики/педагогической</w:t>
      </w:r>
      <w:r>
        <w:rPr>
          <w:b/>
          <w:bCs/>
        </w:rPr>
      </w:r>
      <w:r/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технологии</w:t>
      </w:r>
      <w:r>
        <w:rPr>
          <w:b/>
          <w:bCs/>
        </w:rPr>
      </w:r>
      <w:r/>
    </w:p>
    <w:p>
      <w:pPr>
        <w:ind w:left="0" w:right="0" w:firstLine="0"/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нклюзивная образовательная практика (ИОП)/технология представляет собой совокупность взаимосвязанных форм, методов, способов, приемов обучения, воспитательных средств, направленных на активное вовлеченное участие и развитие всех участников </w:t>
      </w:r>
      <w:r>
        <w:rPr>
          <w:sz w:val="28"/>
          <w:szCs w:val="28"/>
        </w:rPr>
        <w:t xml:space="preserve">процесса с помощью вариат</w:t>
      </w:r>
      <w:r>
        <w:rPr>
          <w:sz w:val="28"/>
          <w:szCs w:val="28"/>
        </w:rPr>
        <w:t xml:space="preserve">ивн</w:t>
      </w:r>
      <w:r>
        <w:rPr>
          <w:sz w:val="28"/>
          <w:szCs w:val="28"/>
        </w:rPr>
        <w:t xml:space="preserve">ых форм поддержки разнообразия потребностей и включения всех детей, находящихся в организации отдыха детей и их оздоровления, в процесс реализации </w:t>
      </w:r>
      <w:r>
        <w:rPr>
          <w:sz w:val="28"/>
          <w:szCs w:val="28"/>
        </w:rPr>
        <w:t xml:space="preserve">программы отдыха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 Название практики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Приведите краткое и полное название вашей практики/технологии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 О</w:t>
      </w:r>
      <w:r>
        <w:rPr>
          <w:sz w:val="28"/>
          <w:szCs w:val="28"/>
        </w:rPr>
        <w:t xml:space="preserve">писание практики/технологии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2.1. Дайте краткое описание вашей практики/технологии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2.2. Кем, где и когда была первоначально разработана данная практика/технология (в случае, если практика заимствована)?</w:t>
      </w:r>
      <w:r>
        <w:rPr>
          <w:sz w:val="28"/>
          <w:szCs w:val="28"/>
        </w:rPr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2.3. </w:t>
      </w:r>
      <w:r>
        <w:rPr>
          <w:sz w:val="28"/>
          <w:szCs w:val="28"/>
        </w:rPr>
        <w:t xml:space="preserve">В рамках какого возраста детей применяе</w:t>
      </w:r>
      <w:r>
        <w:rPr>
          <w:sz w:val="28"/>
          <w:szCs w:val="28"/>
        </w:rPr>
        <w:t xml:space="preserve">тся данная практика/технология.</w:t>
      </w:r>
      <w:r>
        <w:rPr>
          <w14:ligatures w14:val="none"/>
        </w:rPr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2.4. Напишите, когда вы начали применять данную практику/технологию в своей организации.</w:t>
      </w:r>
      <w:r>
        <w:rPr>
          <w:sz w:val="28"/>
          <w:szCs w:val="28"/>
        </w:rPr>
      </w:r>
      <w:r/>
    </w:p>
    <w:p>
      <w:pPr>
        <w:ind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2.5. Готова ли ваша практика/технология (оформлена соответствующим образом) для использования другими организациями: описана и опубликована; есть конкретные примеры использования.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2.6. Опишите проблему, на решение которой направлена данная практика/технология. Представьте ее актуальность и научно-теоретическое обоснование, опирающееся на анализ подходов, лежащих в основе осуществляемой деятельности.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3. О</w:t>
      </w:r>
      <w:r>
        <w:rPr>
          <w:sz w:val="28"/>
          <w:szCs w:val="28"/>
          <w:highlight w:val="none"/>
        </w:rPr>
        <w:t xml:space="preserve">пишите целевую группу, для которой применяется данная</w:t>
      </w:r>
      <w:r>
        <w:rPr>
          <w:sz w:val="28"/>
          <w:szCs w:val="28"/>
          <w:highlight w:val="none"/>
        </w:rPr>
        <w:t xml:space="preserve"> практика/технология.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4. Опишите и обоснуйте, какие педагогические ценности инклюзии лежат в основе данной практики/технологии (принятие, вовлеченность, субъектность, индивидуализация, адаптивность, доступность среды, поддержка и индивидуальный подход, вариативность).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5. Какими документами регламентируются инклюзивная практика/технология (документ, закрепляющий процедуры инклюзивной практики/технологии; разработанный алгоритм профессиональных действий; программа).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Представьте программу реализации практики/технологии, если она разработана и методически обоснована.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6. Кто реализует данную практику/технологию (педагог, педагог и специалист психолого-педагогического сопровождения, команда педагогов и специалистов, волонтеры, тьютор, педагог-психолог и др.).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. Опишите этапы, алгоритмы и содержание профессиональных действий по реализации данной практики/технологии. Вовлеченность и содержание действий детей, участвующих в реализации практики, на каждом этапе. Степень вовлечения родителей. Какое время необходимо </w:t>
      </w:r>
      <w:r>
        <w:rPr>
          <w:sz w:val="28"/>
          <w:szCs w:val="28"/>
          <w:highlight w:val="none"/>
        </w:rPr>
        <w:t xml:space="preserve">на реализацию всей практики/технологии и каждого ее этапа.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8. Опишите, какие условия </w:t>
      </w:r>
      <w:r>
        <w:rPr>
          <w:sz w:val="28"/>
          <w:szCs w:val="28"/>
          <w:highlight w:val="none"/>
        </w:rPr>
        <w:t xml:space="preserve">(организационно-управленческие, предметно-</w:t>
      </w:r>
      <w:r>
        <w:rPr>
          <w:sz w:val="28"/>
          <w:szCs w:val="28"/>
          <w:highlight w:val="none"/>
        </w:rPr>
        <w:t xml:space="preserve">пространственные, информационные, программно-методические, социальные) </w:t>
      </w:r>
      <w:r>
        <w:rPr>
          <w:sz w:val="28"/>
          <w:szCs w:val="28"/>
          <w:highlight w:val="none"/>
        </w:rPr>
        <w:t xml:space="preserve">необходимы для реализации данной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практики/технологии.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9. Опишите, какие средства используются при осуществлении данной практики/технологии (ассистивные, дидактические, методические, информационные и т.п.).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10. Опишите, на какие качественные и количественные результаты направлена данная практика/технология.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11. Какими исследовательскими инструментами, методами оценивается практика/технология (профессиональная оценка практики специалистами; обратная связь от участников процесса; система развития и мониторинга практики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12. </w:t>
      </w:r>
      <w:r>
        <w:rPr>
          <w:sz w:val="28"/>
          <w:szCs w:val="28"/>
          <w:highlight w:val="none"/>
        </w:rPr>
        <w:t xml:space="preserve">Представьте эмпирические данные, которые могут подтвердить достижение результатов и социальный эффект практики у целевых групп (детей, родителей, педагогов, специалистов сопровождения), а также эмпирические данные, подтверждающие отсутствие негати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ного эффекта практики/технологии, вреда для целевых групп или сообщества в целом (методически описанное и систематически собранное мнение всех специалистов, реализующих практику; регулярный сбор мнений всех категорий участников процесса, н</w:t>
      </w:r>
      <w:r>
        <w:rPr>
          <w:sz w:val="28"/>
          <w:szCs w:val="28"/>
          <w:highlight w:val="none"/>
        </w:rPr>
        <w:t xml:space="preserve">а основе обоснованных и апробированных методов, описанного и обоснованного дизайна исследований; регулярные срезовые эмпирические исследования на основе различных научно обоснованных методов на репрезентативной выборке участников; данные мониторингов).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rPr>
          <w:sz w:val="28"/>
          <w:szCs w:val="28"/>
          <w:highlight w:val="none"/>
          <w14:ligatures w14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  <w:t xml:space="preserve">___________</w:t>
      </w:r>
      <w:r/>
    </w:p>
    <w:p>
      <w:pPr>
        <w:pStyle w:val="834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5</w:t>
      </w:r>
      <w:r/>
    </w:p>
    <w:p>
      <w:pPr>
        <w:pStyle w:val="834"/>
        <w:ind w:left="5103"/>
        <w:jc w:val="center"/>
        <w:rPr>
          <w:highlight w:val="none"/>
        </w:rPr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t xml:space="preserve">регионального конкурса «Лучшая инклюзивная организация отдыха детей и их оздоровления – 2024»</w:t>
      </w:r>
      <w:r>
        <w:rPr>
          <w:highlight w:val="none"/>
        </w:rPr>
      </w:r>
      <w:r/>
    </w:p>
    <w:p>
      <w:pPr>
        <w:pStyle w:val="85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/>
    </w:p>
    <w:p>
      <w:pPr>
        <w:pStyle w:val="855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/>
    </w:p>
    <w:p>
      <w:pPr>
        <w:pStyle w:val="855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/>
    </w:p>
    <w:p>
      <w:pPr>
        <w:pStyle w:val="85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оценки заявок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5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Наименование организации: 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Фамилия, имя, отчество (последнее – при наличии) члена конкурсной комиссии: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55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tbl>
      <w:tblPr>
        <w:tblW w:w="97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3"/>
        <w:gridCol w:w="3935"/>
        <w:gridCol w:w="2084"/>
        <w:gridCol w:w="1575"/>
        <w:gridCol w:w="1378"/>
      </w:tblGrid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Количество баллов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Количество баллов, проставленных членом конкурсной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Подпись члена конкурсной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беспечение доступной архитектурной среды организации для детей с нарушениями зрения, слуха, опорно-двигательного аппарата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Материально-техническое оснащение организации для обеспечения качественного доступного отдыха и оздоровления детей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Наличие у сотрудников организации (педагогических работников, вожатского корпуса) компетенций по работе с лицами с ограниченными возможностями здоровья, с инвалидностью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  <w14:ligatures w14:val="none"/>
              </w:rPr>
              <w:t xml:space="preserve">4</w:t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Полнота </w:t>
            </w:r>
            <w:r>
              <w:rPr>
                <w:sz w:val="28"/>
                <w:szCs w:val="28"/>
              </w:rPr>
              <w:t xml:space="preserve">описания инклюзивной образовательной практики/педагогической технологии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pStyle w:val="855"/>
              <w:jc w:val="center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5 баллов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</w:tbl>
    <w:p>
      <w:pPr>
        <w:ind w:left="0" w:right="0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5</w:t>
    </w:r>
    <w:r>
      <w:fldChar w:fldCharType="end"/>
    </w:r>
    <w:r/>
  </w:p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7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rFonts w:ascii="Times New Roman" w:hAnsi="Times New Roman"/>
      <w:lang w:val="ru-RU" w:eastAsia="ru-RU" w:bidi="ar-SA"/>
    </w:rPr>
  </w:style>
  <w:style w:type="paragraph" w:styleId="835">
    <w:name w:val="Заголовок 1"/>
    <w:basedOn w:val="834"/>
    <w:next w:val="834"/>
    <w:link w:val="843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36">
    <w:name w:val="Заголовок 2"/>
    <w:basedOn w:val="834"/>
    <w:next w:val="834"/>
    <w:link w:val="844"/>
    <w:uiPriority w:val="9"/>
    <w:qFormat/>
    <w:pPr>
      <w:jc w:val="both"/>
      <w:keepNext/>
      <w:outlineLvl w:val="1"/>
    </w:pPr>
    <w:rPr>
      <w:lang w:val="en-US"/>
    </w:rPr>
  </w:style>
  <w:style w:type="paragraph" w:styleId="837">
    <w:name w:val="Заголовок 3"/>
    <w:basedOn w:val="834"/>
    <w:next w:val="834"/>
    <w:link w:val="845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38">
    <w:name w:val="Заголовок 4"/>
    <w:basedOn w:val="834"/>
    <w:next w:val="834"/>
    <w:link w:val="846"/>
    <w:uiPriority w:val="9"/>
    <w:qFormat/>
    <w:pPr>
      <w:keepNext/>
      <w:outlineLvl w:val="3"/>
    </w:pPr>
    <w:rPr>
      <w:lang w:val="en-US"/>
    </w:rPr>
  </w:style>
  <w:style w:type="paragraph" w:styleId="839">
    <w:name w:val="Заголовок 6"/>
    <w:basedOn w:val="834"/>
    <w:next w:val="834"/>
    <w:link w:val="847"/>
    <w:qFormat/>
    <w:pPr>
      <w:jc w:val="center"/>
      <w:keepNext/>
      <w:outlineLvl w:val="5"/>
    </w:pPr>
    <w:rPr>
      <w:lang w:val="en-US"/>
    </w:rPr>
  </w:style>
  <w:style w:type="character" w:styleId="840">
    <w:name w:val="Основной шрифт абзаца"/>
    <w:next w:val="840"/>
    <w:link w:val="834"/>
    <w:uiPriority w:val="1"/>
    <w:unhideWhenUsed/>
  </w:style>
  <w:style w:type="table" w:styleId="841">
    <w:name w:val="Обычная таблица"/>
    <w:next w:val="841"/>
    <w:link w:val="834"/>
    <w:uiPriority w:val="99"/>
    <w:semiHidden/>
    <w:unhideWhenUsed/>
    <w:qFormat/>
    <w:tblPr/>
  </w:style>
  <w:style w:type="numbering" w:styleId="842">
    <w:name w:val="Нет списка"/>
    <w:next w:val="842"/>
    <w:link w:val="834"/>
    <w:uiPriority w:val="99"/>
    <w:semiHidden/>
    <w:unhideWhenUsed/>
  </w:style>
  <w:style w:type="character" w:styleId="843">
    <w:name w:val="Заголовок 1 Знак"/>
    <w:next w:val="843"/>
    <w:link w:val="835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4">
    <w:name w:val="Заголовок 2 Знак"/>
    <w:next w:val="844"/>
    <w:link w:val="836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5">
    <w:name w:val="Заголовок 3 Знак"/>
    <w:next w:val="845"/>
    <w:link w:val="837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6">
    <w:name w:val="Заголовок 4 Знак"/>
    <w:next w:val="846"/>
    <w:link w:val="838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7">
    <w:name w:val="Заголовок 6 Знак"/>
    <w:next w:val="847"/>
    <w:link w:val="839"/>
    <w:rPr>
      <w:rFonts w:ascii="Times New Roman" w:hAnsi="Times New Roman" w:cs="Times New Roman"/>
      <w:sz w:val="20"/>
      <w:szCs w:val="20"/>
      <w:lang w:eastAsia="ru-RU"/>
    </w:rPr>
  </w:style>
  <w:style w:type="paragraph" w:styleId="848">
    <w:name w:val="Основной текст"/>
    <w:basedOn w:val="834"/>
    <w:next w:val="848"/>
    <w:link w:val="849"/>
    <w:pPr>
      <w:jc w:val="both"/>
    </w:pPr>
    <w:rPr>
      <w:lang w:val="en-US"/>
    </w:rPr>
  </w:style>
  <w:style w:type="character" w:styleId="849">
    <w:name w:val="Основной текст Знак"/>
    <w:next w:val="849"/>
    <w:link w:val="848"/>
    <w:rPr>
      <w:rFonts w:ascii="Times New Roman" w:hAnsi="Times New Roman" w:cs="Times New Roman"/>
      <w:sz w:val="20"/>
      <w:szCs w:val="20"/>
      <w:lang w:eastAsia="ru-RU"/>
    </w:rPr>
  </w:style>
  <w:style w:type="paragraph" w:styleId="850">
    <w:name w:val="Верхний колонтитул"/>
    <w:basedOn w:val="834"/>
    <w:next w:val="850"/>
    <w:link w:val="851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51">
    <w:name w:val="Верхний колонтитул Знак"/>
    <w:next w:val="851"/>
    <w:link w:val="850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2">
    <w:name w:val="Текст выноски"/>
    <w:basedOn w:val="834"/>
    <w:next w:val="852"/>
    <w:link w:val="853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54">
    <w:name w:val="ConsPlusNormal"/>
    <w:next w:val="854"/>
    <w:link w:val="86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5">
    <w:name w:val="ConsPlusTitle"/>
    <w:next w:val="855"/>
    <w:link w:val="834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6">
    <w:name w:val="Без интервала"/>
    <w:next w:val="856"/>
    <w:link w:val="834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57">
    <w:name w:val="Стандартный HTML"/>
    <w:basedOn w:val="834"/>
    <w:next w:val="857"/>
    <w:link w:val="83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58">
    <w:name w:val="Сетка таблицы"/>
    <w:basedOn w:val="841"/>
    <w:next w:val="858"/>
    <w:link w:val="834"/>
    <w:rPr>
      <w:rFonts w:ascii="Times New Roman" w:hAnsi="Times New Roman"/>
    </w:rPr>
    <w:tblPr/>
  </w:style>
  <w:style w:type="paragraph" w:styleId="859">
    <w:name w:val="Кому"/>
    <w:basedOn w:val="834"/>
    <w:next w:val="859"/>
    <w:link w:val="834"/>
    <w:rPr>
      <w:rFonts w:ascii="Baltica" w:hAnsi="Baltica"/>
      <w:sz w:val="24"/>
    </w:rPr>
  </w:style>
  <w:style w:type="paragraph" w:styleId="860">
    <w:name w:val="Список 2"/>
    <w:basedOn w:val="834"/>
    <w:next w:val="860"/>
    <w:link w:val="834"/>
    <w:pPr>
      <w:ind w:left="566" w:hanging="283"/>
      <w:jc w:val="both"/>
      <w:spacing w:after="60"/>
    </w:pPr>
    <w:rPr>
      <w:sz w:val="24"/>
      <w:szCs w:val="24"/>
    </w:rPr>
  </w:style>
  <w:style w:type="character" w:styleId="861">
    <w:name w:val="Гиперссылка"/>
    <w:next w:val="861"/>
    <w:link w:val="834"/>
    <w:uiPriority w:val="99"/>
    <w:unhideWhenUsed/>
    <w:rPr>
      <w:rFonts w:ascii="Tahoma" w:hAnsi="Tahoma" w:cs="Tahoma"/>
      <w:color w:val="336699"/>
      <w:u w:val="none"/>
    </w:rPr>
  </w:style>
  <w:style w:type="paragraph" w:styleId="862">
    <w:name w:val="Абзац списка"/>
    <w:basedOn w:val="834"/>
    <w:next w:val="862"/>
    <w:link w:val="83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63">
    <w:name w:val="Название"/>
    <w:basedOn w:val="834"/>
    <w:next w:val="863"/>
    <w:link w:val="864"/>
    <w:qFormat/>
    <w:pPr>
      <w:jc w:val="center"/>
    </w:pPr>
    <w:rPr>
      <w:rFonts w:ascii="Arial" w:hAnsi="Arial" w:cs="Arial"/>
      <w:sz w:val="28"/>
      <w:szCs w:val="28"/>
    </w:rPr>
  </w:style>
  <w:style w:type="character" w:styleId="864">
    <w:name w:val="Название Знак"/>
    <w:next w:val="864"/>
    <w:link w:val="863"/>
    <w:rPr>
      <w:rFonts w:ascii="Arial" w:hAnsi="Arial" w:cs="Arial"/>
      <w:sz w:val="28"/>
      <w:szCs w:val="28"/>
    </w:rPr>
  </w:style>
  <w:style w:type="paragraph" w:styleId="865">
    <w:name w:val="ConsPlusCell"/>
    <w:next w:val="865"/>
    <w:link w:val="834"/>
    <w:uiPriority w:val="99"/>
    <w:rPr>
      <w:rFonts w:ascii="Arial" w:hAnsi="Arial" w:eastAsia="Calibri" w:cs="Arial"/>
      <w:lang w:val="ru-RU" w:eastAsia="en-US" w:bidi="ar-SA"/>
    </w:rPr>
  </w:style>
  <w:style w:type="character" w:styleId="866">
    <w:name w:val="ConsPlusNormal Знак"/>
    <w:next w:val="866"/>
    <w:link w:val="854"/>
    <w:rPr>
      <w:rFonts w:ascii="Arial" w:hAnsi="Arial" w:cs="Arial"/>
      <w:lang w:val="ru-RU" w:eastAsia="ru-RU" w:bidi="ar-SA"/>
    </w:rPr>
  </w:style>
  <w:style w:type="paragraph" w:styleId="867">
    <w:name w:val="Нижний колонтитул"/>
    <w:basedOn w:val="834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>
    <w:name w:val="Нижний колонтитул Знак"/>
    <w:next w:val="868"/>
    <w:link w:val="867"/>
    <w:uiPriority w:val="99"/>
    <w:rPr>
      <w:rFonts w:ascii="Times New Roman" w:hAnsi="Times New Roman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  <w:style w:type="paragraph" w:styleId="872" w:customStyle="1">
    <w:name w:val="Основной текст (2)"/>
    <w:basedOn w:val="847"/>
    <w:link w:val="855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360" w:afterAutospacing="0" w:line="439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character" w:styleId="873" w:customStyle="1">
    <w:name w:val="Основной текст (2) + 11;5 pt"/>
    <w:basedOn w:val="85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187</cp:revision>
  <dcterms:created xsi:type="dcterms:W3CDTF">2016-12-13T08:53:00Z</dcterms:created>
  <dcterms:modified xsi:type="dcterms:W3CDTF">2024-06-26T04:18:16Z</dcterms:modified>
  <cp:version>983040</cp:version>
</cp:coreProperties>
</file>