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постановления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jc w:val="right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25.04.2017 № 86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контроля выполнения поручений, данных по итогам личных приемов граждан, проведенных по поручению Президента </w:t>
      </w:r>
      <w:r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должностными лицами Администрации Президента Российской Федерации </w:t>
      </w:r>
      <w:r>
        <w:rPr>
          <w:b/>
          <w:sz w:val="28"/>
          <w:szCs w:val="28"/>
        </w:rPr>
        <w:t xml:space="preserve">п о с т а н о в л я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</w:t>
      </w:r>
      <w:r>
        <w:rPr>
          <w:sz w:val="28"/>
          <w:szCs w:val="28"/>
        </w:rPr>
        <w:t xml:space="preserve">ение Губернатора Новосибирской области от 25.04.2017 № 86 «</w:t>
      </w:r>
      <w:r>
        <w:rPr>
          <w:bCs/>
          <w:sz w:val="28"/>
          <w:szCs w:val="28"/>
        </w:rPr>
        <w:t xml:space="preserve">О создании мобильной приемной Губернатора Новосибирской области</w:t>
      </w:r>
      <w:r>
        <w:rPr>
          <w:bCs/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администрации Губернатора Новосибирской области и Правительства Новосибирской области при управлении по работе с обращениями гражда</w:t>
      </w:r>
      <w:r>
        <w:rPr>
          <w:sz w:val="28"/>
          <w:szCs w:val="28"/>
        </w:rPr>
        <w:t xml:space="preserve">н - общественной приемной Губернатора области»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Преамбулу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целях оперативного принятия решений по обращениям граждан, объединений граждан, в том числе юридических лиц (далее - обращения граждан), пос</w:t>
      </w:r>
      <w:r>
        <w:rPr>
          <w:sz w:val="28"/>
          <w:szCs w:val="28"/>
        </w:rPr>
        <w:t xml:space="preserve">тупивших в адрес Губернатора Новосибирской области</w:t>
      </w:r>
      <w:r>
        <w:rPr>
          <w:sz w:val="28"/>
          <w:szCs w:val="28"/>
        </w:rPr>
        <w:br/>
        <w:t xml:space="preserve">и в Правительство Новосибирской области, организации выездных личных приемов Губернатором </w:t>
      </w:r>
      <w:r/>
      <w:r>
        <w:rPr>
          <w:sz w:val="28"/>
          <w:szCs w:val="28"/>
        </w:rPr>
        <w:t xml:space="preserve">жителей муниципальных районов и городских округов Новосибирской области, осуществления мониторинга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упреждающего контроля 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поручений Губернатора, первого заместителя Губернатора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рассмотрения обращений граждан, с выездом на место, в том числе с участием граждан, проверки организации подготовки личных приемов граждан и контроля выполнения п</w:t>
      </w:r>
      <w:r>
        <w:rPr>
          <w:sz w:val="28"/>
          <w:szCs w:val="28"/>
        </w:rPr>
        <w:t xml:space="preserve">оручений, данных по итогам личных приемов граждан, проведенных по поручению Президента Российской Федерации должностными лицами Администрации Президента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осуществления контрольных мероприятий в исполнительных </w:t>
      </w:r>
      <w:r/>
      <w:r>
        <w:rPr>
          <w:sz w:val="28"/>
          <w:szCs w:val="28"/>
        </w:rPr>
        <w:t xml:space="preserve">органах Новосиб</w:t>
      </w:r>
      <w:r>
        <w:rPr>
          <w:sz w:val="28"/>
          <w:szCs w:val="28"/>
        </w:rPr>
        <w:t xml:space="preserve">ирской области и органах местного самоуправления по изучению практики применения законодательства</w:t>
      </w:r>
      <w:r>
        <w:rPr>
          <w:sz w:val="28"/>
          <w:szCs w:val="28"/>
        </w:rPr>
        <w:t xml:space="preserve"> о порядке рассмотрения обращений граждан постановляю:</w:t>
      </w:r>
      <w:r>
        <w:rPr>
          <w:sz w:val="28"/>
          <w:szCs w:val="28"/>
        </w:rPr>
        <w:t xml:space="preserve">».</w:t>
      </w:r>
      <w:bookmarkStart w:id="2" w:name="_GoBack"/>
      <w:r/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r/>
      <w:r>
        <w:rPr>
          <w:sz w:val="28"/>
          <w:szCs w:val="28"/>
        </w:rPr>
        <w:t xml:space="preserve">2. В Положении о мобильной приемной Губернатора Новосибирской области в администрации Губернатора Н</w:t>
      </w:r>
      <w:r>
        <w:rPr>
          <w:sz w:val="28"/>
          <w:szCs w:val="28"/>
        </w:rPr>
        <w:t xml:space="preserve">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пункт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«1. Мобильная приемная Губернатора Новосибирской области</w:t>
      </w:r>
      <w:r>
        <w:rPr>
          <w:sz w:val="28"/>
          <w:szCs w:val="28"/>
        </w:rPr>
        <w:br/>
        <w:t xml:space="preserve">в ад</w:t>
      </w:r>
      <w:r>
        <w:rPr>
          <w:sz w:val="28"/>
          <w:szCs w:val="28"/>
        </w:rPr>
        <w:t xml:space="preserve">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</w:t>
      </w:r>
      <w:r>
        <w:rPr>
          <w:sz w:val="28"/>
          <w:szCs w:val="28"/>
        </w:rPr>
        <w:t xml:space="preserve">Губернатора области) создается из специалистов </w:t>
      </w:r>
      <w:r>
        <w:rPr>
          <w:sz w:val="28"/>
          <w:szCs w:val="28"/>
        </w:rPr>
        <w:t xml:space="preserve">структурных подразделений администрации Губернатора Новосибирской области и Правитель</w:t>
      </w:r>
      <w:r>
        <w:rPr>
          <w:sz w:val="28"/>
          <w:szCs w:val="28"/>
        </w:rPr>
        <w:t xml:space="preserve">ства Новосибирской области (далее - администрация), </w:t>
      </w:r>
      <w:r>
        <w:rPr>
          <w:sz w:val="28"/>
          <w:szCs w:val="28"/>
        </w:rPr>
        <w:t xml:space="preserve">исполнительных органов Новосибирской области (далее - исполнительные органы) в целях оперативного принятия решений по обращениям граждан, объединений граждан, в том числе юридических лиц (далее </w:t>
      </w:r>
      <w:r>
        <w:rPr>
          <w:sz w:val="28"/>
          <w:szCs w:val="28"/>
        </w:rPr>
        <w:t xml:space="preserve">- обращения граждан), поступивших в адрес Губернатора </w:t>
      </w:r>
      <w:r>
        <w:rPr>
          <w:sz w:val="28"/>
          <w:szCs w:val="28"/>
        </w:rPr>
        <w:t xml:space="preserve">и в Правительство Новосибирской области, организации выездных личных приемов Губернатором </w:t>
      </w:r>
      <w:r>
        <w:rPr>
          <w:sz w:val="28"/>
          <w:szCs w:val="28"/>
        </w:rPr>
        <w:t xml:space="preserve">жителей муниципальных районов и городских округов</w:t>
      </w:r>
      <w:r>
        <w:rPr>
          <w:sz w:val="28"/>
          <w:szCs w:val="28"/>
        </w:rPr>
        <w:t xml:space="preserve">, осуществления мониторинга и упреждающего контроля выполнения поручений Губернатора</w:t>
      </w:r>
      <w:r>
        <w:rPr>
          <w:sz w:val="28"/>
          <w:szCs w:val="28"/>
        </w:rPr>
        <w:t xml:space="preserve">, первого заместителя Губернатора </w:t>
      </w:r>
      <w:r>
        <w:rPr>
          <w:sz w:val="28"/>
          <w:szCs w:val="28"/>
        </w:rPr>
        <w:t xml:space="preserve">по результатам рассмотрения обращений граждан</w:t>
      </w:r>
      <w:r>
        <w:rPr>
          <w:sz w:val="28"/>
          <w:szCs w:val="28"/>
        </w:rPr>
        <w:t xml:space="preserve"> и на личном приеме граждан</w:t>
      </w:r>
      <w:r>
        <w:rPr>
          <w:sz w:val="28"/>
          <w:szCs w:val="28"/>
        </w:rPr>
        <w:t xml:space="preserve">, с выездом на место, в том числе с участием граждан, контроля организации подготовки личных приемов граждан и выполнения поручений, данных по итогам личных приемов граждан, проведенных по поручению Президента Российской Федерации должностными лицами Админ</w:t>
      </w:r>
      <w:r>
        <w:rPr>
          <w:sz w:val="28"/>
          <w:szCs w:val="28"/>
        </w:rPr>
        <w:t xml:space="preserve">истрации Президента Российской Федерации, а также осуществления контрольных мероприятий в исполнительных органах и органах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(далее - органы местного самоуправления)</w:t>
      </w:r>
      <w:r>
        <w:rPr>
          <w:sz w:val="28"/>
          <w:szCs w:val="28"/>
        </w:rPr>
        <w:t xml:space="preserve"> по изучению практики</w:t>
      </w:r>
      <w:r>
        <w:rPr>
          <w:sz w:val="28"/>
          <w:szCs w:val="28"/>
        </w:rPr>
        <w:t xml:space="preserve"> применения законодательства о порядке рассмотрения обращений граждан.».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После пункта 2 дополнить пунктом 2.1.1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«2.1.1. Утвердить прилагаемое Положение об оперативных группах мобильной приемной Губернатора области на территории муниципальных районов Новосибирской области.».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пункте 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 слова «</w:t>
      </w:r>
      <w:r>
        <w:rPr>
          <w:sz w:val="28"/>
          <w:szCs w:val="28"/>
        </w:rPr>
        <w:t xml:space="preserve">муниципальных образований Новосибирской области (далее - органы местного самоуправления) </w:t>
      </w:r>
      <w:r>
        <w:rPr>
          <w:sz w:val="28"/>
          <w:szCs w:val="28"/>
        </w:rPr>
        <w:t xml:space="preserve">адресованных Губернатору Новосибирской области обращений граждан,» заменить словами «обращений граждан, поступивших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Губернатора </w:t>
      </w:r>
      <w:r>
        <w:rPr>
          <w:sz w:val="28"/>
          <w:szCs w:val="28"/>
        </w:rPr>
        <w:t xml:space="preserve">и в Правительство Новосибирской области,»;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 слово «письменных»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ункта 3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3.1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осуществление мониторинга и упреждающего контроля исполнения поручений, данных по итогам личных приемов граждан, проведенных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поручению Президента Российской Федерации должностными лицами Ад</w:t>
      </w:r>
      <w:r>
        <w:rPr>
          <w:sz w:val="28"/>
          <w:szCs w:val="28"/>
        </w:rPr>
        <w:t xml:space="preserve">министрации Президента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6) </w:t>
      </w:r>
      <w:r>
        <w:rPr>
          <w:sz w:val="28"/>
          <w:szCs w:val="28"/>
        </w:rPr>
        <w:t xml:space="preserve">осуществление мероприятий по изучению состояния работы и практики применения исполнительными органами и органами местного самоуправления Федерального закона от 02.05.2006 № 59-ФЗ «О порядке рассмотрения обращений граждан Российской Федерации» и Федеральног</w:t>
      </w:r>
      <w:r>
        <w:rPr>
          <w:sz w:val="28"/>
          <w:szCs w:val="28"/>
        </w:rPr>
        <w:t xml:space="preserve">о закона от 09.02.2009 № 8-ФЗ «Об обеспечении доступа к информации о деятельности государственных органов и органов местного самоуправления» в соответствии с планом контрольных мероприятий, ежегодно утверждаемым первым заместителем Губернатора Новосибирско</w:t>
      </w:r>
      <w:r>
        <w:rPr>
          <w:sz w:val="28"/>
          <w:szCs w:val="28"/>
        </w:rPr>
        <w:t xml:space="preserve">й области.».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 пункте 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подпункта 2 слова «по адресованным Губернатору Новосибирской области» заменить словами «поступившим в адрес Губернатора </w:t>
      </w:r>
      <w:r>
        <w:rPr>
          <w:sz w:val="28"/>
          <w:szCs w:val="28"/>
        </w:rPr>
        <w:t xml:space="preserve">и в Правительство Новосибирск</w:t>
      </w:r>
      <w:r>
        <w:rPr>
          <w:sz w:val="28"/>
          <w:szCs w:val="28"/>
        </w:rPr>
        <w:t xml:space="preserve">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«письменных</w:t>
      </w:r>
      <w:r>
        <w:rPr>
          <w:sz w:val="28"/>
          <w:szCs w:val="28"/>
        </w:rPr>
        <w:t xml:space="preserve"> обращений и обращений на личном приеме граждан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словами «поступившим обращениям, в том числе обращений на личном приеме</w:t>
      </w:r>
      <w:r/>
      <w:r>
        <w:rPr>
          <w:sz w:val="28"/>
          <w:szCs w:val="28"/>
        </w:rPr>
        <w:t xml:space="preserve"> граждан;»;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подпункта 4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4.1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осуществление с вые</w:t>
      </w:r>
      <w:r>
        <w:rPr>
          <w:sz w:val="28"/>
          <w:szCs w:val="28"/>
        </w:rPr>
        <w:t xml:space="preserve">здом на место контроля организации подготовки личных приемов граждан и выполнения поручений, данных по итогам личных приемов граждан, проведенных по поручению Президента Российской Федерации должностными лицами Администрации Президента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проведение контрольных мероприятий по изучению состояния работы</w:t>
      </w:r>
      <w:r>
        <w:rPr>
          <w:rFonts w:ascii="Times New Roman" w:hAnsi="Times New Roman"/>
          <w:sz w:val="28"/>
          <w:szCs w:val="28"/>
        </w:rPr>
        <w:br/>
        <w:t xml:space="preserve">и практики применения исполнительными органами и органами местного самоуправления Федерального закона от 02.05.2006 № 59-ФЗ «О порядке рассм</w:t>
      </w:r>
      <w:r>
        <w:rPr>
          <w:rFonts w:ascii="Times New Roman" w:hAnsi="Times New Roman"/>
          <w:sz w:val="28"/>
          <w:szCs w:val="28"/>
        </w:rPr>
        <w:t xml:space="preserve">отрения обращений граждан Российской Федерации» и Федерального закона от 09.02.2009 № 8-ФЗ «Об обеспечении доступа к информации</w:t>
      </w:r>
      <w:r>
        <w:rPr>
          <w:rFonts w:ascii="Times New Roman" w:hAnsi="Times New Roman"/>
          <w:sz w:val="28"/>
          <w:szCs w:val="28"/>
        </w:rPr>
        <w:br/>
        <w:t xml:space="preserve">о деятельности государственных органов и органов местного самоуправления;»;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размещ</w:t>
      </w:r>
      <w:r>
        <w:rPr>
          <w:sz w:val="28"/>
          <w:szCs w:val="28"/>
        </w:rPr>
        <w:t xml:space="preserve">ение на официальном сайте Губернатора Новосибирской области</w:t>
      </w:r>
      <w:r>
        <w:rPr>
          <w:sz w:val="28"/>
          <w:szCs w:val="28"/>
        </w:rPr>
        <w:br/>
        <w:t xml:space="preserve">и Правительства Новосибирской области, на официальном сайте общественной приемной Губернатора области информации о работе мобильной приемной Губернатора области.».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</w:t>
      </w:r>
      <w:r>
        <w:rPr>
          <w:sz w:val="28"/>
          <w:szCs w:val="28"/>
        </w:rPr>
        <w:t xml:space="preserve">после пункта 9</w:t>
      </w:r>
      <w:r>
        <w:rPr>
          <w:sz w:val="28"/>
          <w:szCs w:val="28"/>
        </w:rPr>
        <w:t xml:space="preserve"> дополнить пунктом</w:t>
      </w:r>
      <w:r>
        <w:rPr>
          <w:sz w:val="28"/>
          <w:szCs w:val="28"/>
        </w:rPr>
        <w:t xml:space="preserve"> 9.1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«9.1. Обеспечение контроля за исполнением результатов выезда мобильной приемной Губернатора области осуществляется начальником управления</w:t>
      </w:r>
      <w:r>
        <w:rPr>
          <w:sz w:val="28"/>
          <w:szCs w:val="28"/>
        </w:rPr>
        <w:br/>
        <w:t xml:space="preserve">по работе с обращениями граждан - общественной пр</w:t>
      </w:r>
      <w:r>
        <w:rPr>
          <w:sz w:val="28"/>
          <w:szCs w:val="28"/>
        </w:rPr>
        <w:t xml:space="preserve">иемной Губернатора области администрации.».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оперативных группах мобильной приемной Губернатора области на территории муниципальных районов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пункте 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1 после слов «</w:t>
      </w:r>
      <w:r>
        <w:rPr>
          <w:sz w:val="28"/>
          <w:szCs w:val="28"/>
        </w:rPr>
        <w:t xml:space="preserve">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</w:t>
      </w:r>
      <w:r>
        <w:rPr>
          <w:sz w:val="28"/>
          <w:szCs w:val="28"/>
        </w:rPr>
        <w:t xml:space="preserve">» дополнить словами «</w:t>
      </w:r>
      <w:r>
        <w:rPr>
          <w:sz w:val="28"/>
          <w:szCs w:val="28"/>
        </w:rPr>
        <w:t xml:space="preserve">(далее - управление - обще</w:t>
      </w:r>
      <w:r>
        <w:rPr>
          <w:sz w:val="28"/>
          <w:szCs w:val="28"/>
        </w:rPr>
        <w:t xml:space="preserve">ственная приемная Губернатора области)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пункте 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«а»</w:t>
      </w:r>
      <w:r>
        <w:rPr>
          <w:sz w:val="28"/>
          <w:szCs w:val="28"/>
        </w:rPr>
        <w:t xml:space="preserve"> подпункта 2 слов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областных</w:t>
      </w:r>
      <w:r>
        <w:rPr>
          <w:sz w:val="28"/>
          <w:szCs w:val="28"/>
        </w:rPr>
        <w:t xml:space="preserve">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пункта 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вносить предложения начальнику управления - общественной прием</w:t>
      </w:r>
      <w:r>
        <w:rPr>
          <w:sz w:val="28"/>
          <w:szCs w:val="28"/>
        </w:rPr>
        <w:t xml:space="preserve">ной Губернатора области о привлечении специалистов исполнительных органов, органов местного самоуправления для участия в проверке фактов, изложенных в обращениях граждан, подготовке предложений по устранению причин, послуживших основанием для обращения гра</w:t>
      </w:r>
      <w:r>
        <w:rPr>
          <w:sz w:val="28"/>
          <w:szCs w:val="28"/>
        </w:rPr>
        <w:t xml:space="preserve">ждан;»;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пункт 6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 </w:t>
      </w:r>
      <w:r>
        <w:rPr>
          <w:sz w:val="28"/>
          <w:szCs w:val="28"/>
        </w:rPr>
        <w:t xml:space="preserve">Операти</w:t>
      </w:r>
      <w:r>
        <w:rPr>
          <w:sz w:val="28"/>
          <w:szCs w:val="28"/>
        </w:rPr>
        <w:t xml:space="preserve">вные группы мобильной приемной Губернатора области возглавляют специалисты управления - общественной приемной Губернатора области.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  <w:t xml:space="preserve">А.А. Травников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t xml:space="preserve">И.Г. Баранов</w:t>
      </w:r>
      <w:r/>
    </w:p>
    <w:p>
      <w:r>
        <w:t xml:space="preserve">228 68 78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Е.Б. Долгова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работе с обращениями граждан – общественной приемной Губернатора области администрации Губернатора Новосибирской облас</w:t>
            </w:r>
            <w:r>
              <w:rPr>
                <w:sz w:val="28"/>
                <w:szCs w:val="28"/>
              </w:rPr>
              <w:t xml:space="preserve">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И.Г. Баранов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567" w:bottom="1247" w:left="1418" w:header="709" w:footer="7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rPr>
        <w:rStyle w:val="978"/>
      </w:rPr>
      <w:framePr w:wrap="around" w:vAnchor="text" w:hAnchor="margin" w:xAlign="center" w:y="1"/>
    </w:pPr>
    <w:r>
      <w:rPr>
        <w:rStyle w:val="978"/>
      </w:rPr>
      <w:fldChar w:fldCharType="begin"/>
    </w:r>
    <w:r>
      <w:rPr>
        <w:rStyle w:val="978"/>
      </w:rPr>
      <w:instrText xml:space="preserve">PAGE  </w:instrText>
    </w:r>
    <w:r>
      <w:rPr>
        <w:rStyle w:val="978"/>
      </w:rPr>
      <w:fldChar w:fldCharType="separate"/>
    </w:r>
    <w:r>
      <w:rPr>
        <w:rStyle w:val="978"/>
      </w:rPr>
      <w:t xml:space="preserve">2</w:t>
    </w:r>
    <w:r>
      <w:rPr>
        <w:rStyle w:val="978"/>
      </w:rPr>
      <w:fldChar w:fldCharType="end"/>
    </w:r>
    <w:r>
      <w:rPr>
        <w:rStyle w:val="978"/>
      </w:rPr>
    </w:r>
    <w:r>
      <w:rPr>
        <w:rStyle w:val="978"/>
      </w:rPr>
    </w:r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1"/>
  </w:num>
  <w:num w:numId="12">
    <w:abstractNumId w:val="4"/>
  </w:num>
  <w:num w:numId="13">
    <w:abstractNumId w:val="32"/>
  </w:num>
  <w:num w:numId="14">
    <w:abstractNumId w:val="13"/>
  </w:num>
  <w:num w:numId="15">
    <w:abstractNumId w:val="7"/>
  </w:num>
  <w:num w:numId="16">
    <w:abstractNumId w:val="20"/>
  </w:num>
  <w:num w:numId="17">
    <w:abstractNumId w:val="11"/>
  </w:num>
  <w:num w:numId="18">
    <w:abstractNumId w:val="6"/>
  </w:num>
  <w:num w:numId="19">
    <w:abstractNumId w:val="3"/>
  </w:num>
  <w:num w:numId="20">
    <w:abstractNumId w:val="23"/>
  </w:num>
  <w:num w:numId="21">
    <w:abstractNumId w:val="24"/>
  </w:num>
  <w:num w:numId="22">
    <w:abstractNumId w:val="19"/>
  </w:num>
  <w:num w:numId="23">
    <w:abstractNumId w:val="22"/>
  </w:num>
  <w:num w:numId="24">
    <w:abstractNumId w:val="18"/>
  </w:num>
  <w:num w:numId="25">
    <w:abstractNumId w:val="27"/>
  </w:num>
  <w:num w:numId="26">
    <w:abstractNumId w:val="9"/>
  </w:num>
  <w:num w:numId="27">
    <w:abstractNumId w:val="29"/>
  </w:num>
  <w:num w:numId="28">
    <w:abstractNumId w:val="5"/>
  </w:num>
  <w:num w:numId="29">
    <w:abstractNumId w:val="21"/>
  </w:num>
  <w:num w:numId="30">
    <w:abstractNumId w:val="8"/>
  </w:num>
  <w:num w:numId="31">
    <w:abstractNumId w:val="15"/>
  </w:num>
  <w:num w:numId="32">
    <w:abstractNumId w:val="10"/>
  </w:num>
  <w:num w:numId="33">
    <w:abstractNumId w:val="2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</w:style>
  <w:style w:type="paragraph" w:styleId="761">
    <w:name w:val="Heading 1"/>
    <w:basedOn w:val="760"/>
    <w:next w:val="760"/>
    <w:link w:val="948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62">
    <w:name w:val="Heading 2"/>
    <w:basedOn w:val="760"/>
    <w:next w:val="760"/>
    <w:link w:val="949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63">
    <w:name w:val="Heading 3"/>
    <w:basedOn w:val="760"/>
    <w:next w:val="760"/>
    <w:link w:val="950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64">
    <w:name w:val="Heading 4"/>
    <w:basedOn w:val="760"/>
    <w:next w:val="760"/>
    <w:link w:val="95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65">
    <w:name w:val="Heading 5"/>
    <w:basedOn w:val="760"/>
    <w:next w:val="760"/>
    <w:link w:val="952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66">
    <w:name w:val="Heading 6"/>
    <w:basedOn w:val="760"/>
    <w:next w:val="760"/>
    <w:link w:val="95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67">
    <w:name w:val="Heading 7"/>
    <w:basedOn w:val="760"/>
    <w:next w:val="760"/>
    <w:link w:val="95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68">
    <w:name w:val="Heading 8"/>
    <w:basedOn w:val="760"/>
    <w:next w:val="760"/>
    <w:link w:val="95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69">
    <w:name w:val="Heading 9"/>
    <w:basedOn w:val="760"/>
    <w:next w:val="760"/>
    <w:link w:val="956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Title Char"/>
    <w:uiPriority w:val="10"/>
    <w:rPr>
      <w:sz w:val="48"/>
      <w:szCs w:val="48"/>
    </w:rPr>
  </w:style>
  <w:style w:type="character" w:styleId="774" w:customStyle="1">
    <w:name w:val="Subtitle Char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Footnote Text Char"/>
    <w:uiPriority w:val="99"/>
    <w:rPr>
      <w:sz w:val="18"/>
    </w:rPr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Heading 2 Char"/>
    <w:uiPriority w:val="9"/>
    <w:rPr>
      <w:rFonts w:ascii="Arial" w:hAnsi="Arial" w:eastAsia="Arial" w:cs="Arial"/>
      <w:sz w:val="34"/>
    </w:rPr>
  </w:style>
  <w:style w:type="character" w:styleId="78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6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89">
    <w:name w:val="No Spacing"/>
    <w:qFormat/>
    <w:rPr>
      <w:rFonts w:ascii="Calibri" w:hAnsi="Calibri"/>
      <w:sz w:val="22"/>
      <w:szCs w:val="22"/>
      <w:lang w:eastAsia="en-US"/>
    </w:rPr>
  </w:style>
  <w:style w:type="paragraph" w:styleId="790">
    <w:name w:val="Title"/>
    <w:basedOn w:val="760"/>
    <w:next w:val="760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 w:customStyle="1">
    <w:name w:val="Заголовок Знак"/>
    <w:link w:val="790"/>
    <w:uiPriority w:val="10"/>
    <w:rPr>
      <w:sz w:val="48"/>
      <w:szCs w:val="48"/>
    </w:rPr>
  </w:style>
  <w:style w:type="paragraph" w:styleId="792">
    <w:name w:val="Subtitle"/>
    <w:basedOn w:val="760"/>
    <w:next w:val="760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 w:customStyle="1">
    <w:name w:val="Подзаголовок Знак"/>
    <w:link w:val="792"/>
    <w:uiPriority w:val="11"/>
    <w:rPr>
      <w:sz w:val="24"/>
      <w:szCs w:val="24"/>
    </w:rPr>
  </w:style>
  <w:style w:type="paragraph" w:styleId="794">
    <w:name w:val="Quote"/>
    <w:basedOn w:val="760"/>
    <w:next w:val="760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60"/>
    <w:next w:val="760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60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799" w:customStyle="1">
    <w:name w:val="Header Char"/>
    <w:uiPriority w:val="99"/>
  </w:style>
  <w:style w:type="paragraph" w:styleId="800">
    <w:name w:val="Footer"/>
    <w:basedOn w:val="760"/>
    <w:link w:val="968"/>
    <w:pPr>
      <w:tabs>
        <w:tab w:val="center" w:pos="4153" w:leader="none"/>
        <w:tab w:val="right" w:pos="8306" w:leader="none"/>
      </w:tabs>
    </w:pPr>
  </w:style>
  <w:style w:type="character" w:styleId="801" w:customStyle="1">
    <w:name w:val="Footer Char"/>
    <w:uiPriority w:val="99"/>
  </w:style>
  <w:style w:type="paragraph" w:styleId="802">
    <w:name w:val="Caption"/>
    <w:basedOn w:val="760"/>
    <w:next w:val="76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3" w:customStyle="1">
    <w:name w:val="Caption Char"/>
    <w:uiPriority w:val="99"/>
  </w:style>
  <w:style w:type="table" w:styleId="804">
    <w:name w:val="Table Grid"/>
    <w:basedOn w:val="771"/>
    <w:uiPriority w:val="59"/>
    <w:tblPr/>
  </w:style>
  <w:style w:type="table" w:styleId="80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0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931">
    <w:name w:val="footnote text"/>
    <w:basedOn w:val="760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60"/>
    <w:link w:val="935"/>
    <w:uiPriority w:val="99"/>
    <w:semiHidden/>
    <w:unhideWhenUsed/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60"/>
    <w:next w:val="760"/>
    <w:uiPriority w:val="39"/>
    <w:unhideWhenUsed/>
    <w:pPr>
      <w:spacing w:after="57"/>
    </w:pPr>
  </w:style>
  <w:style w:type="paragraph" w:styleId="938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9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40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41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42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43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4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5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  <w:rPr>
      <w:lang w:eastAsia="zh-CN"/>
    </w:rPr>
  </w:style>
  <w:style w:type="paragraph" w:styleId="947">
    <w:name w:val="table of figures"/>
    <w:basedOn w:val="760"/>
    <w:next w:val="760"/>
    <w:uiPriority w:val="99"/>
    <w:unhideWhenUsed/>
  </w:style>
  <w:style w:type="character" w:styleId="948" w:customStyle="1">
    <w:name w:val="Заголовок 1 Знак"/>
    <w:link w:val="761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49" w:customStyle="1">
    <w:name w:val="Заголовок 2 Знак"/>
    <w:link w:val="76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50" w:customStyle="1">
    <w:name w:val="Заголовок 3 Знак"/>
    <w:link w:val="763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51" w:customStyle="1">
    <w:name w:val="Заголовок 4 Знак"/>
    <w:link w:val="764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52" w:customStyle="1">
    <w:name w:val="Заголовок 5 Знак"/>
    <w:link w:val="76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53" w:customStyle="1">
    <w:name w:val="Заголовок 6 Знак"/>
    <w:link w:val="766"/>
    <w:uiPriority w:val="9"/>
    <w:semiHidden/>
    <w:rPr>
      <w:rFonts w:ascii="Calibri" w:hAnsi="Calibri" w:eastAsia="Times New Roman" w:cs="Times New Roman"/>
      <w:b/>
      <w:bCs/>
    </w:rPr>
  </w:style>
  <w:style w:type="character" w:styleId="954" w:customStyle="1">
    <w:name w:val="Заголовок 7 Знак"/>
    <w:link w:val="767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5" w:customStyle="1">
    <w:name w:val="Заголовок 8 Знак"/>
    <w:link w:val="768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6" w:customStyle="1">
    <w:name w:val="Заголовок 9 Знак"/>
    <w:link w:val="769"/>
    <w:uiPriority w:val="9"/>
    <w:semiHidden/>
    <w:rPr>
      <w:rFonts w:ascii="Cambria" w:hAnsi="Cambria" w:eastAsia="Times New Roman" w:cs="Times New Roman"/>
    </w:rPr>
  </w:style>
  <w:style w:type="paragraph" w:styleId="957" w:customStyle="1">
    <w:name w:val="заголовок 1"/>
    <w:basedOn w:val="760"/>
    <w:next w:val="76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8" w:customStyle="1">
    <w:name w:val="заголовок 2"/>
    <w:basedOn w:val="760"/>
    <w:next w:val="760"/>
    <w:uiPriority w:val="99"/>
    <w:pPr>
      <w:jc w:val="center"/>
      <w:keepNext/>
      <w:outlineLvl w:val="1"/>
    </w:pPr>
    <w:rPr>
      <w:sz w:val="28"/>
      <w:szCs w:val="28"/>
    </w:rPr>
  </w:style>
  <w:style w:type="character" w:styleId="959" w:customStyle="1">
    <w:name w:val="Основной шрифт"/>
    <w:uiPriority w:val="99"/>
  </w:style>
  <w:style w:type="character" w:styleId="960" w:customStyle="1">
    <w:name w:val="Верхний колонтитул Знак"/>
    <w:link w:val="798"/>
    <w:uiPriority w:val="99"/>
    <w:rPr>
      <w:rFonts w:cs="Times New Roman"/>
      <w:sz w:val="20"/>
      <w:szCs w:val="20"/>
    </w:rPr>
  </w:style>
  <w:style w:type="character" w:styleId="961" w:customStyle="1">
    <w:name w:val="номер страницы"/>
    <w:uiPriority w:val="99"/>
    <w:rPr>
      <w:rFonts w:cs="Times New Roman"/>
    </w:rPr>
  </w:style>
  <w:style w:type="paragraph" w:styleId="962">
    <w:name w:val="Body Text"/>
    <w:basedOn w:val="760"/>
    <w:link w:val="963"/>
    <w:uiPriority w:val="99"/>
    <w:pPr>
      <w:jc w:val="both"/>
    </w:pPr>
    <w:rPr>
      <w:sz w:val="28"/>
      <w:szCs w:val="28"/>
    </w:rPr>
  </w:style>
  <w:style w:type="character" w:styleId="963" w:customStyle="1">
    <w:name w:val="Основной текст Знак"/>
    <w:link w:val="962"/>
    <w:uiPriority w:val="99"/>
    <w:semiHidden/>
    <w:rPr>
      <w:rFonts w:cs="Times New Roman"/>
      <w:sz w:val="20"/>
      <w:szCs w:val="20"/>
    </w:rPr>
  </w:style>
  <w:style w:type="paragraph" w:styleId="964">
    <w:name w:val="Body Text 2"/>
    <w:basedOn w:val="760"/>
    <w:link w:val="965"/>
    <w:uiPriority w:val="99"/>
    <w:pPr>
      <w:jc w:val="both"/>
    </w:pPr>
    <w:rPr>
      <w:sz w:val="28"/>
      <w:szCs w:val="28"/>
    </w:rPr>
  </w:style>
  <w:style w:type="character" w:styleId="965" w:customStyle="1">
    <w:name w:val="Основной текст 2 Знак"/>
    <w:link w:val="964"/>
    <w:uiPriority w:val="99"/>
    <w:semiHidden/>
    <w:rPr>
      <w:rFonts w:cs="Times New Roman"/>
      <w:sz w:val="20"/>
      <w:szCs w:val="20"/>
    </w:rPr>
  </w:style>
  <w:style w:type="paragraph" w:styleId="966">
    <w:name w:val="Body Text Indent 2"/>
    <w:basedOn w:val="760"/>
    <w:link w:val="967"/>
    <w:uiPriority w:val="99"/>
    <w:pPr>
      <w:ind w:firstLine="709"/>
      <w:jc w:val="both"/>
    </w:pPr>
    <w:rPr>
      <w:sz w:val="28"/>
      <w:szCs w:val="28"/>
    </w:rPr>
  </w:style>
  <w:style w:type="character" w:styleId="967" w:customStyle="1">
    <w:name w:val="Основной текст с отступом 2 Знак"/>
    <w:link w:val="966"/>
    <w:uiPriority w:val="99"/>
    <w:semiHidden/>
    <w:rPr>
      <w:rFonts w:cs="Times New Roman"/>
      <w:sz w:val="20"/>
      <w:szCs w:val="20"/>
    </w:rPr>
  </w:style>
  <w:style w:type="character" w:styleId="968" w:customStyle="1">
    <w:name w:val="Нижний колонтитул Знак"/>
    <w:link w:val="800"/>
    <w:semiHidden/>
    <w:rPr>
      <w:rFonts w:cs="Times New Roman"/>
      <w:sz w:val="20"/>
      <w:szCs w:val="20"/>
    </w:rPr>
  </w:style>
  <w:style w:type="paragraph" w:styleId="969">
    <w:name w:val="Body Text Indent 3"/>
    <w:basedOn w:val="760"/>
    <w:link w:val="97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70" w:customStyle="1">
    <w:name w:val="Основной текст с отступом 3 Знак"/>
    <w:link w:val="969"/>
    <w:uiPriority w:val="99"/>
    <w:semiHidden/>
    <w:rPr>
      <w:rFonts w:cs="Times New Roman"/>
      <w:sz w:val="16"/>
      <w:szCs w:val="16"/>
    </w:rPr>
  </w:style>
  <w:style w:type="paragraph" w:styleId="971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72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73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974">
    <w:name w:val="Body Text Indent"/>
    <w:basedOn w:val="760"/>
    <w:link w:val="975"/>
    <w:uiPriority w:val="99"/>
    <w:pPr>
      <w:ind w:left="283"/>
      <w:spacing w:after="120"/>
    </w:pPr>
  </w:style>
  <w:style w:type="character" w:styleId="975" w:customStyle="1">
    <w:name w:val="Основной текст с отступом Знак"/>
    <w:link w:val="974"/>
    <w:uiPriority w:val="99"/>
    <w:semiHidden/>
    <w:rPr>
      <w:rFonts w:cs="Times New Roman"/>
      <w:sz w:val="20"/>
      <w:szCs w:val="20"/>
    </w:rPr>
  </w:style>
  <w:style w:type="paragraph" w:styleId="976">
    <w:name w:val="Balloon Text"/>
    <w:basedOn w:val="760"/>
    <w:link w:val="977"/>
    <w:uiPriority w:val="99"/>
    <w:semiHidden/>
    <w:rPr>
      <w:rFonts w:ascii="Tahoma" w:hAnsi="Tahoma" w:cs="Tahoma"/>
      <w:sz w:val="16"/>
      <w:szCs w:val="16"/>
    </w:rPr>
  </w:style>
  <w:style w:type="character" w:styleId="977" w:customStyle="1">
    <w:name w:val="Текст выноски Знак"/>
    <w:link w:val="976"/>
    <w:uiPriority w:val="99"/>
    <w:semiHidden/>
    <w:rPr>
      <w:rFonts w:ascii="Tahoma" w:hAnsi="Tahoma" w:cs="Tahoma"/>
      <w:sz w:val="16"/>
      <w:szCs w:val="16"/>
    </w:rPr>
  </w:style>
  <w:style w:type="character" w:styleId="978">
    <w:name w:val="page number"/>
    <w:uiPriority w:val="99"/>
    <w:rPr>
      <w:rFonts w:cs="Times New Roman"/>
    </w:rPr>
  </w:style>
  <w:style w:type="table" w:styleId="979" w:customStyle="1">
    <w:name w:val="Сетка таблицы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80" w:customStyle="1">
    <w:name w:val="ConsPlusNormal"/>
    <w:pPr>
      <w:ind w:firstLine="720"/>
    </w:pPr>
    <w:rPr>
      <w:rFonts w:ascii="Arial" w:hAnsi="Arial" w:cs="Arial"/>
    </w:rPr>
  </w:style>
  <w:style w:type="paragraph" w:styleId="981" w:customStyle="1">
    <w:name w:val="ConsPlusTitle"/>
    <w:rPr>
      <w:rFonts w:ascii="Arial" w:hAnsi="Arial" w:cs="Arial"/>
      <w:b/>
      <w:bCs/>
    </w:rPr>
  </w:style>
  <w:style w:type="paragraph" w:styleId="982">
    <w:name w:val="Body Text 3"/>
    <w:basedOn w:val="760"/>
    <w:link w:val="983"/>
    <w:uiPriority w:val="99"/>
    <w:semiHidden/>
    <w:unhideWhenUsed/>
    <w:pPr>
      <w:spacing w:after="120"/>
    </w:pPr>
    <w:rPr>
      <w:sz w:val="16"/>
      <w:szCs w:val="16"/>
    </w:rPr>
  </w:style>
  <w:style w:type="character" w:styleId="983" w:customStyle="1">
    <w:name w:val="Основной текст 3 Знак"/>
    <w:link w:val="982"/>
    <w:uiPriority w:val="99"/>
    <w:semiHidden/>
    <w:rPr>
      <w:rFonts w:cs="Times New Roman"/>
      <w:sz w:val="16"/>
      <w:szCs w:val="16"/>
    </w:rPr>
  </w:style>
  <w:style w:type="character" w:styleId="984" w:customStyle="1">
    <w:name w:val="Основной текст (5)_"/>
    <w:link w:val="985"/>
    <w:rPr>
      <w:sz w:val="26"/>
      <w:shd w:val="clear" w:color="auto" w:fill="ffffff"/>
    </w:rPr>
  </w:style>
  <w:style w:type="paragraph" w:styleId="985" w:customStyle="1">
    <w:name w:val="Основной текст (5)"/>
    <w:basedOn w:val="760"/>
    <w:link w:val="984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86" w:customStyle="1">
    <w:name w:val="ConsPlusNonformat"/>
    <w:pPr>
      <w:widowControl w:val="off"/>
    </w:pPr>
    <w:rPr>
      <w:rFonts w:ascii="Courier New" w:hAnsi="Courier New"/>
    </w:rPr>
  </w:style>
  <w:style w:type="character" w:styleId="987" w:customStyle="1">
    <w:name w:val="Заголовок №2_"/>
    <w:link w:val="988"/>
    <w:rPr>
      <w:b/>
      <w:bCs/>
      <w:spacing w:val="-1"/>
      <w:sz w:val="25"/>
      <w:szCs w:val="25"/>
      <w:shd w:val="clear" w:color="auto" w:fill="ffffff"/>
    </w:rPr>
  </w:style>
  <w:style w:type="paragraph" w:styleId="988" w:customStyle="1">
    <w:name w:val="Заголовок №2"/>
    <w:basedOn w:val="760"/>
    <w:link w:val="987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89" w:customStyle="1">
    <w:name w:val="Основной текст_"/>
    <w:link w:val="990"/>
    <w:rPr>
      <w:spacing w:val="-2"/>
      <w:sz w:val="25"/>
      <w:szCs w:val="25"/>
      <w:shd w:val="clear" w:color="auto" w:fill="ffffff"/>
    </w:rPr>
  </w:style>
  <w:style w:type="paragraph" w:styleId="990" w:customStyle="1">
    <w:name w:val="Основной текст1"/>
    <w:basedOn w:val="760"/>
    <w:link w:val="989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91" w:customStyle="1">
    <w:name w:val="Основной текст + Полужирный;Интервал 1 pt"/>
    <w:rPr>
      <w:rFonts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92">
    <w:name w:val="Normal (Web)"/>
    <w:basedOn w:val="76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93">
    <w:name w:val="annotation reference"/>
    <w:uiPriority w:val="99"/>
    <w:semiHidden/>
    <w:unhideWhenUsed/>
    <w:rPr>
      <w:sz w:val="16"/>
      <w:szCs w:val="16"/>
    </w:rPr>
  </w:style>
  <w:style w:type="paragraph" w:styleId="994">
    <w:name w:val="annotation text"/>
    <w:basedOn w:val="760"/>
    <w:link w:val="995"/>
    <w:uiPriority w:val="99"/>
    <w:semiHidden/>
    <w:unhideWhenUsed/>
  </w:style>
  <w:style w:type="character" w:styleId="995" w:customStyle="1">
    <w:name w:val="Текст примечания Знак"/>
    <w:link w:val="994"/>
    <w:uiPriority w:val="99"/>
    <w:semiHidden/>
    <w:rPr>
      <w:lang w:eastAsia="ru-RU"/>
    </w:rPr>
  </w:style>
  <w:style w:type="paragraph" w:styleId="996">
    <w:name w:val="annotation subject"/>
    <w:basedOn w:val="994"/>
    <w:next w:val="994"/>
    <w:link w:val="997"/>
    <w:uiPriority w:val="99"/>
    <w:semiHidden/>
    <w:unhideWhenUsed/>
    <w:rPr>
      <w:b/>
      <w:bCs/>
    </w:rPr>
  </w:style>
  <w:style w:type="character" w:styleId="997" w:customStyle="1">
    <w:name w:val="Тема примечания Знак"/>
    <w:link w:val="996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92</cp:revision>
  <dcterms:created xsi:type="dcterms:W3CDTF">2022-08-09T09:40:00Z</dcterms:created>
  <dcterms:modified xsi:type="dcterms:W3CDTF">2024-01-29T04:11:49Z</dcterms:modified>
  <cp:version>1048576</cp:version>
</cp:coreProperties>
</file>