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FB08A1" w:rsidP="00FB08A1">
      <w:pPr>
        <w:pStyle w:val="2"/>
        <w:jc w:val="center"/>
        <w:rPr>
          <w:b/>
          <w:bCs/>
        </w:rPr>
      </w:pPr>
      <w:bookmarkStart w:id="0" w:name="_Toc126996678"/>
      <w:r w:rsidRPr="008B2C34">
        <w:rPr>
          <w:rFonts w:eastAsia="Calibri"/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A1" w:rsidRPr="00FB08A1" w:rsidRDefault="00FB08A1" w:rsidP="00FB08A1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BF7EAA" w:rsidRPr="00BF7EAA" w:rsidRDefault="00C77D47" w:rsidP="00FB08A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635E27" w:rsidRPr="00DF30E1" w:rsidRDefault="00635E27" w:rsidP="00635E27">
      <w:pPr>
        <w:pStyle w:val="a3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>к проекту постановления Правительства Новосибирской области</w:t>
      </w:r>
    </w:p>
    <w:p w:rsidR="00DF30E1" w:rsidRPr="00DF30E1" w:rsidRDefault="00DF30E1" w:rsidP="00FB0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>«</w:t>
      </w:r>
      <w:r w:rsidR="00FB01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29.07.2019 № 287-п»</w:t>
      </w:r>
    </w:p>
    <w:p w:rsidR="00FB01B2" w:rsidRDefault="00FB01B2" w:rsidP="00DF30E1">
      <w:pPr>
        <w:pStyle w:val="a3"/>
        <w:ind w:firstLine="709"/>
        <w:rPr>
          <w:sz w:val="28"/>
          <w:szCs w:val="28"/>
        </w:rPr>
      </w:pPr>
    </w:p>
    <w:p w:rsidR="00A9692F" w:rsidRDefault="00FB01B2" w:rsidP="00A9692F">
      <w:pPr>
        <w:pStyle w:val="a3"/>
        <w:ind w:firstLine="709"/>
        <w:rPr>
          <w:sz w:val="28"/>
          <w:szCs w:val="28"/>
        </w:rPr>
      </w:pPr>
      <w:r w:rsidRPr="00690765">
        <w:rPr>
          <w:sz w:val="28"/>
          <w:szCs w:val="28"/>
        </w:rPr>
        <w:t xml:space="preserve">Изменения в постановление Правительства Новосибирской области от 29.07.2019 № 287-п «Об утверждении Региональной программы по повышению качества водоснабжения на территории Новосибирской области на период с 2019 по 2024 годы» (далее – </w:t>
      </w:r>
      <w:r w:rsidR="002611AA" w:rsidRPr="00690765">
        <w:rPr>
          <w:sz w:val="28"/>
          <w:szCs w:val="28"/>
        </w:rPr>
        <w:t>Региональная п</w:t>
      </w:r>
      <w:r w:rsidRPr="00690765">
        <w:rPr>
          <w:sz w:val="28"/>
          <w:szCs w:val="28"/>
        </w:rPr>
        <w:t xml:space="preserve">рограмма) вносятся </w:t>
      </w:r>
      <w:r w:rsidR="00A9692F">
        <w:rPr>
          <w:sz w:val="28"/>
          <w:szCs w:val="28"/>
        </w:rPr>
        <w:t>в связи с изменением объемов финансирования за счет средств федерального бюджета согласно уточненному паспорту федерального проекта «Чистая вода».</w:t>
      </w:r>
    </w:p>
    <w:p w:rsidR="00A9692F" w:rsidRDefault="00A9692F" w:rsidP="00A9692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Также изменения в Региональную программу предусматривают:</w:t>
      </w:r>
    </w:p>
    <w:p w:rsidR="00A9692F" w:rsidRDefault="00A9692F" w:rsidP="00A9692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 стоимости строительства объектов по результатам </w:t>
      </w:r>
      <w:r w:rsidR="00CA5977">
        <w:rPr>
          <w:sz w:val="28"/>
          <w:szCs w:val="28"/>
        </w:rPr>
        <w:t xml:space="preserve">проведения торгов или </w:t>
      </w:r>
      <w:r>
        <w:rPr>
          <w:sz w:val="28"/>
          <w:szCs w:val="28"/>
        </w:rPr>
        <w:t xml:space="preserve">государственной экспертизы проектно-сметной документации; </w:t>
      </w:r>
    </w:p>
    <w:p w:rsidR="00A9692F" w:rsidRDefault="00A9692F" w:rsidP="00A9692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изменение очередности строительства объектов</w:t>
      </w:r>
      <w:r w:rsidR="00E21FC3">
        <w:rPr>
          <w:sz w:val="28"/>
          <w:szCs w:val="28"/>
        </w:rPr>
        <w:t xml:space="preserve"> с</w:t>
      </w:r>
      <w:r w:rsidR="00E21FC3" w:rsidRPr="00690765">
        <w:rPr>
          <w:sz w:val="28"/>
          <w:szCs w:val="28"/>
        </w:rPr>
        <w:t>огл</w:t>
      </w:r>
      <w:r w:rsidR="00E21FC3">
        <w:rPr>
          <w:sz w:val="28"/>
          <w:szCs w:val="28"/>
        </w:rPr>
        <w:t>асно Методическим рекомендациям</w:t>
      </w:r>
      <w:r w:rsidR="00E21FC3" w:rsidRPr="00690765">
        <w:rPr>
          <w:sz w:val="28"/>
          <w:szCs w:val="28"/>
        </w:rPr>
        <w:t xml:space="preserve"> по подготовке региональных программ по повышению качества водоснабжения на период с</w:t>
      </w:r>
      <w:r w:rsidR="00E21FC3">
        <w:rPr>
          <w:sz w:val="28"/>
          <w:szCs w:val="28"/>
        </w:rPr>
        <w:t xml:space="preserve"> 2019 по 2024 год, утвержденным</w:t>
      </w:r>
      <w:r w:rsidR="00E21FC3" w:rsidRPr="00690765">
        <w:rPr>
          <w:sz w:val="28"/>
          <w:szCs w:val="28"/>
        </w:rPr>
        <w:t xml:space="preserve"> приказом Минстроя России от 30 апреля 2019 года № 253/пр</w:t>
      </w:r>
      <w:r w:rsidR="00E21FC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рейтингованием по</w:t>
      </w:r>
      <w:r w:rsidRPr="00690765">
        <w:rPr>
          <w:sz w:val="28"/>
          <w:szCs w:val="28"/>
        </w:rPr>
        <w:t xml:space="preserve"> показателю эффек</w:t>
      </w:r>
      <w:r>
        <w:rPr>
          <w:sz w:val="28"/>
          <w:szCs w:val="28"/>
        </w:rPr>
        <w:t xml:space="preserve">тивности использования </w:t>
      </w:r>
      <w:r w:rsidRPr="00690765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</w:t>
      </w:r>
      <w:r w:rsidR="00E21FC3">
        <w:rPr>
          <w:sz w:val="28"/>
          <w:szCs w:val="28"/>
        </w:rPr>
        <w:t>ного бюджета;</w:t>
      </w:r>
    </w:p>
    <w:p w:rsidR="00A9692F" w:rsidRDefault="00A9692F" w:rsidP="00A9692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уточнение стоимости проектных работ по результатам торгов; </w:t>
      </w:r>
    </w:p>
    <w:p w:rsidR="00A9692F" w:rsidRPr="00690765" w:rsidRDefault="00A9692F" w:rsidP="00E21FC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уточнение финансирования мероприятий за счет внебюджетных источников в г. Бердске.</w:t>
      </w:r>
    </w:p>
    <w:p w:rsidR="001F04FF" w:rsidRPr="00661D92" w:rsidRDefault="001D11BE" w:rsidP="00661D92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учетом изменения очередности строительства объектов в соответствии с </w:t>
      </w:r>
      <w:r w:rsidR="00C26505">
        <w:rPr>
          <w:sz w:val="28"/>
          <w:szCs w:val="28"/>
        </w:rPr>
        <w:t>рейтингованием по</w:t>
      </w:r>
      <w:r w:rsidRPr="00690765">
        <w:rPr>
          <w:sz w:val="28"/>
          <w:szCs w:val="28"/>
        </w:rPr>
        <w:t xml:space="preserve"> показателю эффек</w:t>
      </w:r>
      <w:r w:rsidR="00C26505">
        <w:rPr>
          <w:sz w:val="28"/>
          <w:szCs w:val="28"/>
        </w:rPr>
        <w:t xml:space="preserve">тивности использования </w:t>
      </w:r>
      <w:r w:rsidRPr="00690765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C26505">
        <w:rPr>
          <w:sz w:val="28"/>
          <w:szCs w:val="28"/>
        </w:rPr>
        <w:t xml:space="preserve">федерального бюджета </w:t>
      </w:r>
      <w:r w:rsidR="00041BCB">
        <w:rPr>
          <w:sz w:val="28"/>
          <w:szCs w:val="28"/>
        </w:rPr>
        <w:t xml:space="preserve">и стоимости строительства объектов </w:t>
      </w:r>
      <w:r>
        <w:rPr>
          <w:sz w:val="28"/>
          <w:szCs w:val="28"/>
        </w:rPr>
        <w:t>вносятся</w:t>
      </w:r>
      <w:r w:rsidR="00C26505">
        <w:rPr>
          <w:sz w:val="28"/>
          <w:szCs w:val="28"/>
        </w:rPr>
        <w:t xml:space="preserve"> следующие изменения в о</w:t>
      </w:r>
      <w:r w:rsidR="00C26505" w:rsidRPr="00C26505">
        <w:rPr>
          <w:sz w:val="28"/>
          <w:szCs w:val="28"/>
        </w:rPr>
        <w:t>бъем средств на реализацию программных мероприятий</w:t>
      </w:r>
      <w:r w:rsidR="00843C40">
        <w:rPr>
          <w:sz w:val="28"/>
          <w:szCs w:val="28"/>
        </w:rPr>
        <w:t>.</w:t>
      </w:r>
    </w:p>
    <w:p w:rsidR="00334ED5" w:rsidRDefault="00334ED5" w:rsidP="00E201EF">
      <w:pPr>
        <w:pStyle w:val="a3"/>
        <w:ind w:firstLine="709"/>
        <w:rPr>
          <w:b/>
          <w:sz w:val="28"/>
          <w:szCs w:val="28"/>
        </w:rPr>
      </w:pPr>
      <w:r w:rsidRPr="00334ED5">
        <w:rPr>
          <w:b/>
          <w:sz w:val="28"/>
          <w:szCs w:val="28"/>
        </w:rPr>
        <w:t>2021 год</w:t>
      </w:r>
    </w:p>
    <w:p w:rsidR="00BA2F18" w:rsidRPr="00BA2F18" w:rsidRDefault="00BA2F18" w:rsidP="00BA2F18">
      <w:pPr>
        <w:spacing w:line="240" w:lineRule="auto"/>
        <w:ind w:firstLine="709"/>
        <w:jc w:val="both"/>
        <w:rPr>
          <w:sz w:val="28"/>
          <w:szCs w:val="28"/>
        </w:rPr>
      </w:pPr>
      <w:r w:rsidRPr="00BA2F18">
        <w:rPr>
          <w:sz w:val="28"/>
          <w:szCs w:val="28"/>
        </w:rPr>
        <w:t>По результатам проведения торгов уменьшена стоимость строительства объекта: «Строительство установок водоподготовки в рабочем поселке Сузун Сузунского района Новосибирской области»</w:t>
      </w:r>
      <w:r w:rsidR="009D22BF">
        <w:rPr>
          <w:sz w:val="28"/>
          <w:szCs w:val="28"/>
        </w:rPr>
        <w:t xml:space="preserve"> </w:t>
      </w:r>
      <w:r w:rsidR="00413644">
        <w:rPr>
          <w:sz w:val="28"/>
          <w:szCs w:val="28"/>
        </w:rPr>
        <w:t>на 28 168,2 тыс. руб.</w:t>
      </w:r>
      <w:r w:rsidRPr="00BA2F18">
        <w:rPr>
          <w:sz w:val="28"/>
          <w:szCs w:val="28"/>
        </w:rPr>
        <w:t xml:space="preserve">, в связи с чем уменьшается субсидия </w:t>
      </w:r>
      <w:r w:rsidR="00742ACB">
        <w:rPr>
          <w:sz w:val="28"/>
          <w:szCs w:val="28"/>
        </w:rPr>
        <w:t xml:space="preserve">из федерального и областного бюджетов (далее – субсидия) </w:t>
      </w:r>
      <w:r w:rsidRPr="00BA2F18">
        <w:rPr>
          <w:sz w:val="28"/>
          <w:szCs w:val="28"/>
        </w:rPr>
        <w:t>Сузунскому району на 28 056,00 тыс. руб.</w:t>
      </w:r>
      <w:r w:rsidR="009D22BF">
        <w:rPr>
          <w:sz w:val="28"/>
          <w:szCs w:val="28"/>
        </w:rPr>
        <w:t xml:space="preserve"> </w:t>
      </w:r>
    </w:p>
    <w:p w:rsidR="00BA2F18" w:rsidRPr="00BA2F18" w:rsidRDefault="00BA2F18" w:rsidP="00BA2F18">
      <w:pPr>
        <w:spacing w:line="240" w:lineRule="auto"/>
        <w:ind w:firstLine="709"/>
        <w:jc w:val="both"/>
        <w:rPr>
          <w:sz w:val="28"/>
          <w:szCs w:val="28"/>
        </w:rPr>
      </w:pPr>
      <w:r w:rsidRPr="00BA2F18">
        <w:rPr>
          <w:sz w:val="28"/>
          <w:szCs w:val="28"/>
        </w:rPr>
        <w:t>Указанная сумма</w:t>
      </w:r>
      <w:r w:rsidR="00413644">
        <w:rPr>
          <w:sz w:val="28"/>
          <w:szCs w:val="28"/>
        </w:rPr>
        <w:t xml:space="preserve"> субсидии</w:t>
      </w:r>
      <w:r w:rsidRPr="00BA2F18">
        <w:rPr>
          <w:sz w:val="28"/>
          <w:szCs w:val="28"/>
        </w:rPr>
        <w:t xml:space="preserve"> перераспределена:</w:t>
      </w:r>
    </w:p>
    <w:p w:rsidR="00BA2F18" w:rsidRDefault="00BA2F18" w:rsidP="00BA2F18">
      <w:pPr>
        <w:pStyle w:val="a6"/>
        <w:numPr>
          <w:ilvl w:val="0"/>
          <w:numId w:val="4"/>
        </w:numPr>
        <w:ind w:left="0" w:firstLine="709"/>
        <w:jc w:val="both"/>
      </w:pPr>
      <w:r>
        <w:t>Краснозерскому району на строительство объекта: «</w:t>
      </w:r>
      <w:r w:rsidRPr="0027064D">
        <w:t>Строительство комплекса объектов по водооч</w:t>
      </w:r>
      <w:r>
        <w:t>истке и водоподготовке в р. п. </w:t>
      </w:r>
      <w:r w:rsidRPr="0027064D">
        <w:t>Краснозерское Новосибирской области</w:t>
      </w:r>
      <w:r>
        <w:t>» в сумме 16 560,6 тыс. руб.</w:t>
      </w:r>
      <w:r w:rsidR="00413644">
        <w:t xml:space="preserve"> (всего увеличение объема </w:t>
      </w:r>
      <w:r w:rsidR="00843C40">
        <w:t>средств –</w:t>
      </w:r>
      <w:r w:rsidR="00413644">
        <w:t xml:space="preserve"> 16 626,85 тыс. руб.)</w:t>
      </w:r>
      <w:r>
        <w:t>;</w:t>
      </w:r>
    </w:p>
    <w:p w:rsidR="00BA2F18" w:rsidRDefault="00BA2F18" w:rsidP="00742ACB">
      <w:pPr>
        <w:pStyle w:val="a6"/>
        <w:numPr>
          <w:ilvl w:val="0"/>
          <w:numId w:val="4"/>
        </w:numPr>
        <w:ind w:left="0" w:firstLine="709"/>
        <w:jc w:val="both"/>
      </w:pPr>
      <w:r>
        <w:lastRenderedPageBreak/>
        <w:t>Усть-Таркскому району на строительство объекта: «</w:t>
      </w:r>
      <w:r w:rsidRPr="0027064D">
        <w:t>Строительство системы водоочистки в с. Усть-Тарка Усть-Таркского района Новосибирской области</w:t>
      </w:r>
      <w:r>
        <w:t>» в сумме 11 495,4 тыс. руб.</w:t>
      </w:r>
      <w:r w:rsidR="00413644">
        <w:t xml:space="preserve"> (всего увеличение объема </w:t>
      </w:r>
      <w:r w:rsidR="00843AE6">
        <w:t>средств –</w:t>
      </w:r>
      <w:r w:rsidR="00413644">
        <w:t xml:space="preserve"> 16 11 540,61 тыс. руб.)</w:t>
      </w:r>
      <w:r w:rsidR="001F04FF">
        <w:t>.</w:t>
      </w:r>
    </w:p>
    <w:p w:rsidR="001F04FF" w:rsidRPr="00661D92" w:rsidRDefault="001F04FF" w:rsidP="00661D92">
      <w:pPr>
        <w:pStyle w:val="a6"/>
        <w:ind w:left="709"/>
        <w:jc w:val="both"/>
      </w:pPr>
      <w:r>
        <w:t>Сумма субсидии в 2021 году не изменилась.</w:t>
      </w:r>
    </w:p>
    <w:p w:rsidR="00BA2F18" w:rsidRPr="00BA2F18" w:rsidRDefault="00BA2F18" w:rsidP="00BA2F18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BA2F18">
        <w:rPr>
          <w:b/>
          <w:sz w:val="28"/>
          <w:szCs w:val="28"/>
        </w:rPr>
        <w:t>2022 год</w:t>
      </w:r>
    </w:p>
    <w:p w:rsidR="00BA2F18" w:rsidRPr="00BA2F18" w:rsidRDefault="00913EEF" w:rsidP="00BA2F1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 объем средств на строительство </w:t>
      </w:r>
      <w:r w:rsidR="00117C67">
        <w:rPr>
          <w:sz w:val="28"/>
          <w:szCs w:val="28"/>
        </w:rPr>
        <w:t>об</w:t>
      </w:r>
      <w:r w:rsidR="00742ACB">
        <w:rPr>
          <w:sz w:val="28"/>
          <w:szCs w:val="28"/>
        </w:rPr>
        <w:t xml:space="preserve">ъектов водоснабжения </w:t>
      </w:r>
      <w:r w:rsidR="00AD0DC9">
        <w:rPr>
          <w:sz w:val="28"/>
          <w:szCs w:val="28"/>
        </w:rPr>
        <w:t xml:space="preserve">всего </w:t>
      </w:r>
      <w:r w:rsidR="00742ACB">
        <w:rPr>
          <w:sz w:val="28"/>
          <w:szCs w:val="28"/>
        </w:rPr>
        <w:t>в сумме 295 518,95</w:t>
      </w:r>
      <w:r>
        <w:rPr>
          <w:sz w:val="28"/>
          <w:szCs w:val="28"/>
        </w:rPr>
        <w:t xml:space="preserve"> тыс. руб.</w:t>
      </w:r>
      <w:r w:rsidR="00AD0DC9">
        <w:rPr>
          <w:sz w:val="28"/>
          <w:szCs w:val="28"/>
        </w:rPr>
        <w:t>, в том числе субсидии</w:t>
      </w:r>
      <w:r w:rsidR="00117C67">
        <w:rPr>
          <w:sz w:val="28"/>
          <w:szCs w:val="28"/>
        </w:rPr>
        <w:t xml:space="preserve"> в сумме 294 341,5</w:t>
      </w:r>
      <w:r>
        <w:rPr>
          <w:sz w:val="28"/>
          <w:szCs w:val="28"/>
        </w:rPr>
        <w:t xml:space="preserve"> тыс. руб</w:t>
      </w:r>
      <w:r w:rsidR="00117C67">
        <w:rPr>
          <w:sz w:val="28"/>
          <w:szCs w:val="28"/>
        </w:rPr>
        <w:t>.</w:t>
      </w:r>
      <w:r>
        <w:rPr>
          <w:sz w:val="28"/>
          <w:szCs w:val="28"/>
        </w:rPr>
        <w:t>, в том числе:</w:t>
      </w:r>
    </w:p>
    <w:p w:rsidR="00BA2F18" w:rsidRPr="00BA2F18" w:rsidRDefault="00BA2F18" w:rsidP="00BA2F18">
      <w:pPr>
        <w:spacing w:line="240" w:lineRule="auto"/>
        <w:ind w:firstLine="709"/>
        <w:jc w:val="both"/>
        <w:rPr>
          <w:sz w:val="28"/>
          <w:szCs w:val="28"/>
        </w:rPr>
      </w:pPr>
      <w:r w:rsidRPr="00BA2F18">
        <w:rPr>
          <w:sz w:val="28"/>
          <w:szCs w:val="28"/>
        </w:rPr>
        <w:t>1) Венгеровскому району на строительство объекта: «Реконструкция системы водоснабжения в с. Венгерово Венгеровского района Новосибирской области» в сумме 120 938,00 тыс. руб.</w:t>
      </w:r>
      <w:r w:rsidR="00913EEF">
        <w:rPr>
          <w:sz w:val="28"/>
          <w:szCs w:val="28"/>
        </w:rPr>
        <w:t xml:space="preserve"> (всего уменьшение объема средств</w:t>
      </w:r>
      <w:r w:rsidR="00905714">
        <w:rPr>
          <w:sz w:val="28"/>
          <w:szCs w:val="28"/>
        </w:rPr>
        <w:t xml:space="preserve"> </w:t>
      </w:r>
      <w:r w:rsidR="00913EEF">
        <w:rPr>
          <w:sz w:val="28"/>
          <w:szCs w:val="28"/>
        </w:rPr>
        <w:t>– 121 421,75 тыс. руб.)</w:t>
      </w:r>
      <w:r w:rsidRPr="00BA2F18">
        <w:rPr>
          <w:sz w:val="28"/>
          <w:szCs w:val="28"/>
        </w:rPr>
        <w:t xml:space="preserve">, в связи с </w:t>
      </w:r>
      <w:r w:rsidR="00913EEF">
        <w:rPr>
          <w:sz w:val="28"/>
          <w:szCs w:val="28"/>
        </w:rPr>
        <w:t>переносом завершения строительства объекта на 2023 год</w:t>
      </w:r>
      <w:r w:rsidRPr="00BA2F18">
        <w:rPr>
          <w:sz w:val="28"/>
          <w:szCs w:val="28"/>
        </w:rPr>
        <w:t>;</w:t>
      </w:r>
    </w:p>
    <w:p w:rsidR="00BA2F18" w:rsidRPr="00BA2F18" w:rsidRDefault="00BA2F18" w:rsidP="00BA2F18">
      <w:pPr>
        <w:spacing w:line="240" w:lineRule="auto"/>
        <w:ind w:firstLine="709"/>
        <w:jc w:val="both"/>
        <w:rPr>
          <w:sz w:val="28"/>
          <w:szCs w:val="28"/>
        </w:rPr>
      </w:pPr>
      <w:r w:rsidRPr="00BA2F18">
        <w:rPr>
          <w:sz w:val="28"/>
          <w:szCs w:val="28"/>
        </w:rPr>
        <w:t>2) Коченевскому району на строительство объекта: «Строительство комплекса объектов по водоочистке и водоподготовке в р. п. Коченево Новосибирской области в сумме 145 144,8 тыс.</w:t>
      </w:r>
      <w:r w:rsidR="0049211E">
        <w:rPr>
          <w:sz w:val="28"/>
          <w:szCs w:val="28"/>
        </w:rPr>
        <w:t> </w:t>
      </w:r>
      <w:r w:rsidRPr="00BA2F18">
        <w:rPr>
          <w:sz w:val="28"/>
          <w:szCs w:val="28"/>
        </w:rPr>
        <w:t>руб.</w:t>
      </w:r>
      <w:r w:rsidR="00913EEF" w:rsidRPr="00913EEF">
        <w:rPr>
          <w:sz w:val="28"/>
          <w:szCs w:val="28"/>
        </w:rPr>
        <w:t xml:space="preserve"> </w:t>
      </w:r>
      <w:r w:rsidR="00913EEF">
        <w:rPr>
          <w:sz w:val="28"/>
          <w:szCs w:val="28"/>
        </w:rPr>
        <w:t xml:space="preserve">(всего уменьшение объема средств – </w:t>
      </w:r>
      <w:r w:rsidR="00117C67">
        <w:rPr>
          <w:sz w:val="28"/>
          <w:szCs w:val="28"/>
        </w:rPr>
        <w:t>145 725,38</w:t>
      </w:r>
      <w:r w:rsidR="00913EEF">
        <w:rPr>
          <w:sz w:val="28"/>
          <w:szCs w:val="28"/>
        </w:rPr>
        <w:t xml:space="preserve"> тыс. руб.)</w:t>
      </w:r>
      <w:r w:rsidRPr="00BA2F18">
        <w:rPr>
          <w:sz w:val="28"/>
          <w:szCs w:val="28"/>
        </w:rPr>
        <w:t>, в связи со строительством объекта в 2023 году;</w:t>
      </w:r>
    </w:p>
    <w:p w:rsidR="00BA2F18" w:rsidRDefault="00BA2F18" w:rsidP="00BA2F18">
      <w:pPr>
        <w:pStyle w:val="a6"/>
        <w:autoSpaceDE/>
        <w:autoSpaceDN/>
        <w:ind w:left="0" w:firstLine="709"/>
        <w:jc w:val="both"/>
      </w:pPr>
      <w:r>
        <w:t>3) Краснозерскому району на строительство объекта</w:t>
      </w:r>
      <w:r w:rsidR="00905714">
        <w:t>:</w:t>
      </w:r>
      <w:r>
        <w:t xml:space="preserve"> «</w:t>
      </w:r>
      <w:r w:rsidRPr="006C46F2">
        <w:t>Строительство комплекса объектов по водоочистке и водоподготовке в р. п. Краснозерское Новосибирской области</w:t>
      </w:r>
      <w:r>
        <w:t>» в сумме 16 613,9 тыс. руб.</w:t>
      </w:r>
      <w:r w:rsidR="00117C67">
        <w:t xml:space="preserve"> (всего уменьшение объема средств – 16 680,47 тыс. руб.)</w:t>
      </w:r>
      <w:r>
        <w:t>, в связи с началом строительства объекта в 2021 году;</w:t>
      </w:r>
    </w:p>
    <w:p w:rsidR="00BA2F18" w:rsidRDefault="00BA2F18" w:rsidP="00BA2F18">
      <w:pPr>
        <w:spacing w:line="240" w:lineRule="auto"/>
        <w:ind w:firstLine="709"/>
        <w:jc w:val="both"/>
        <w:rPr>
          <w:sz w:val="28"/>
          <w:szCs w:val="28"/>
        </w:rPr>
      </w:pPr>
      <w:r w:rsidRPr="00BA2F18">
        <w:rPr>
          <w:sz w:val="28"/>
          <w:szCs w:val="28"/>
        </w:rPr>
        <w:t>4) Усть-Таркскому району на строительство объекта</w:t>
      </w:r>
      <w:r w:rsidR="00905714">
        <w:rPr>
          <w:sz w:val="28"/>
          <w:szCs w:val="28"/>
        </w:rPr>
        <w:t>:</w:t>
      </w:r>
      <w:r w:rsidRPr="00BA2F18">
        <w:rPr>
          <w:sz w:val="28"/>
          <w:szCs w:val="28"/>
        </w:rPr>
        <w:t xml:space="preserve"> «Строительство системы водоочистки в с. Усть-Тарка Усть-Таркского района Новосибирской области» в сумме 11 644,8 тыс. руб.</w:t>
      </w:r>
      <w:r w:rsidR="00117C67">
        <w:rPr>
          <w:sz w:val="28"/>
          <w:szCs w:val="28"/>
        </w:rPr>
        <w:t xml:space="preserve"> (всего уменьшение объема средств – 11 691,35 тыс. руб.)</w:t>
      </w:r>
      <w:r w:rsidRPr="00BA2F18">
        <w:rPr>
          <w:sz w:val="28"/>
          <w:szCs w:val="28"/>
        </w:rPr>
        <w:t>, в связи с завершением строительства объекта в 2021 году.</w:t>
      </w:r>
    </w:p>
    <w:p w:rsidR="00117C67" w:rsidRDefault="00117C67" w:rsidP="00BA2F1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</w:t>
      </w:r>
      <w:r w:rsidR="001E3314">
        <w:rPr>
          <w:sz w:val="28"/>
          <w:szCs w:val="28"/>
        </w:rPr>
        <w:t xml:space="preserve"> объем средств </w:t>
      </w:r>
      <w:r w:rsidRPr="00BA2F18">
        <w:rPr>
          <w:sz w:val="28"/>
          <w:szCs w:val="28"/>
        </w:rPr>
        <w:t>Ордынскому району на строительство объекта</w:t>
      </w:r>
      <w:r w:rsidR="00905714">
        <w:rPr>
          <w:sz w:val="28"/>
          <w:szCs w:val="28"/>
        </w:rPr>
        <w:t>:</w:t>
      </w:r>
      <w:r w:rsidRPr="00BA2F18">
        <w:rPr>
          <w:sz w:val="28"/>
          <w:szCs w:val="28"/>
        </w:rPr>
        <w:t xml:space="preserve"> «Строительство комплекса сооружений очистки подземных вод в р. п. Ордынское Ордынского района Новосибирской области»</w:t>
      </w:r>
      <w:r w:rsidR="00742ACB">
        <w:rPr>
          <w:sz w:val="28"/>
          <w:szCs w:val="28"/>
        </w:rPr>
        <w:t xml:space="preserve"> </w:t>
      </w:r>
      <w:r w:rsidR="001E3314">
        <w:rPr>
          <w:sz w:val="28"/>
          <w:szCs w:val="28"/>
        </w:rPr>
        <w:t>в сумме 295 518, 84</w:t>
      </w:r>
      <w:r w:rsidR="00AD0DC9">
        <w:rPr>
          <w:sz w:val="28"/>
          <w:szCs w:val="28"/>
        </w:rPr>
        <w:t xml:space="preserve"> тыс. руб., в том числе субсидия</w:t>
      </w:r>
      <w:r w:rsidR="001E3314">
        <w:rPr>
          <w:sz w:val="28"/>
          <w:szCs w:val="28"/>
        </w:rPr>
        <w:t xml:space="preserve"> </w:t>
      </w:r>
      <w:r w:rsidR="00742ACB">
        <w:rPr>
          <w:sz w:val="28"/>
          <w:szCs w:val="28"/>
        </w:rPr>
        <w:t xml:space="preserve">в сумме 294 341,5 тыс. руб. </w:t>
      </w:r>
    </w:p>
    <w:p w:rsidR="001F04FF" w:rsidRPr="00661D92" w:rsidRDefault="001F04FF" w:rsidP="00661D92">
      <w:pPr>
        <w:pStyle w:val="a6"/>
        <w:ind w:left="709"/>
        <w:jc w:val="both"/>
      </w:pPr>
      <w:r>
        <w:t xml:space="preserve">Сумма субсидии </w:t>
      </w:r>
      <w:r w:rsidR="00661D92">
        <w:t>в 2022</w:t>
      </w:r>
      <w:r>
        <w:t xml:space="preserve"> году не изменилась.</w:t>
      </w:r>
    </w:p>
    <w:p w:rsidR="00BA2F18" w:rsidRDefault="00742ACB" w:rsidP="00BA2F18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742ACB">
        <w:rPr>
          <w:b/>
          <w:sz w:val="28"/>
          <w:szCs w:val="28"/>
        </w:rPr>
        <w:t>2023 год</w:t>
      </w:r>
    </w:p>
    <w:p w:rsidR="00362F73" w:rsidRDefault="00362F73" w:rsidP="00362F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уточненному паспорту федерального проекта «Чистая вода» объем субсидии из федерального бюджета </w:t>
      </w:r>
      <w:r w:rsidR="00D613F1">
        <w:rPr>
          <w:sz w:val="28"/>
          <w:szCs w:val="28"/>
        </w:rPr>
        <w:t xml:space="preserve">на 2023 год </w:t>
      </w:r>
      <w:r>
        <w:rPr>
          <w:sz w:val="28"/>
          <w:szCs w:val="28"/>
        </w:rPr>
        <w:t>составляет 871 252,9 тыс. руб.,</w:t>
      </w:r>
      <w:r w:rsidR="00661D92">
        <w:rPr>
          <w:sz w:val="28"/>
          <w:szCs w:val="28"/>
        </w:rPr>
        <w:t xml:space="preserve"> (в старой редакции сумма</w:t>
      </w:r>
      <w:r>
        <w:rPr>
          <w:sz w:val="28"/>
          <w:szCs w:val="28"/>
        </w:rPr>
        <w:t xml:space="preserve"> 871 250,00 тыс. руб.)</w:t>
      </w:r>
      <w:r w:rsidR="00D613F1">
        <w:rPr>
          <w:sz w:val="28"/>
          <w:szCs w:val="28"/>
        </w:rPr>
        <w:t>, увеличение субсидии</w:t>
      </w:r>
      <w:r>
        <w:rPr>
          <w:sz w:val="28"/>
          <w:szCs w:val="28"/>
        </w:rPr>
        <w:t xml:space="preserve"> составляет 2,9 тыс. руб.</w:t>
      </w:r>
    </w:p>
    <w:p w:rsidR="00362F73" w:rsidRDefault="001B6C97" w:rsidP="00BA2F1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объе</w:t>
      </w:r>
      <w:r w:rsidR="001F04FF">
        <w:rPr>
          <w:sz w:val="28"/>
          <w:szCs w:val="28"/>
        </w:rPr>
        <w:t>м субсидии из федерального и областного бюджетов</w:t>
      </w:r>
      <w:r>
        <w:rPr>
          <w:sz w:val="28"/>
          <w:szCs w:val="28"/>
        </w:rPr>
        <w:t xml:space="preserve"> </w:t>
      </w:r>
      <w:r w:rsidR="00362F73">
        <w:rPr>
          <w:sz w:val="28"/>
          <w:szCs w:val="28"/>
        </w:rPr>
        <w:t xml:space="preserve">увеличивается на </w:t>
      </w:r>
      <w:r w:rsidR="00D613F1">
        <w:rPr>
          <w:sz w:val="28"/>
          <w:szCs w:val="28"/>
        </w:rPr>
        <w:t>3,0 тыс. руб.</w:t>
      </w:r>
    </w:p>
    <w:p w:rsidR="001F04FF" w:rsidRPr="00362F73" w:rsidRDefault="001F04FF" w:rsidP="00BA2F18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средств с учетом увеличения субсидии осуществляется следующим образом.</w:t>
      </w:r>
    </w:p>
    <w:p w:rsidR="00742ACB" w:rsidRPr="00BA2F18" w:rsidRDefault="00742ACB" w:rsidP="00742AC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 объем средств на строительство объектов водо</w:t>
      </w:r>
      <w:r w:rsidR="001E3314">
        <w:rPr>
          <w:sz w:val="28"/>
          <w:szCs w:val="28"/>
        </w:rPr>
        <w:t>снабжения</w:t>
      </w:r>
      <w:r w:rsidR="00AD0DC9">
        <w:rPr>
          <w:sz w:val="28"/>
          <w:szCs w:val="28"/>
        </w:rPr>
        <w:t xml:space="preserve"> всего</w:t>
      </w:r>
      <w:r w:rsidR="001E3314">
        <w:rPr>
          <w:sz w:val="28"/>
          <w:szCs w:val="28"/>
        </w:rPr>
        <w:t xml:space="preserve"> в сумме 472 650,64</w:t>
      </w:r>
      <w:r>
        <w:rPr>
          <w:sz w:val="28"/>
          <w:szCs w:val="28"/>
        </w:rPr>
        <w:t xml:space="preserve"> тыс. руб., </w:t>
      </w:r>
      <w:r w:rsidR="00AD0DC9">
        <w:rPr>
          <w:sz w:val="28"/>
          <w:szCs w:val="28"/>
        </w:rPr>
        <w:t>в том числе субсидии</w:t>
      </w:r>
      <w:r w:rsidR="001E3314">
        <w:rPr>
          <w:sz w:val="28"/>
          <w:szCs w:val="28"/>
        </w:rPr>
        <w:t xml:space="preserve"> в сумме 470 767,6</w:t>
      </w:r>
      <w:r>
        <w:rPr>
          <w:sz w:val="28"/>
          <w:szCs w:val="28"/>
        </w:rPr>
        <w:t xml:space="preserve"> тыс. руб., в том числе:</w:t>
      </w:r>
    </w:p>
    <w:p w:rsidR="00BA2F18" w:rsidRDefault="00905714" w:rsidP="00BA2F1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1) Барабинскому району на строительство объекта: «</w:t>
      </w:r>
      <w:r w:rsidRPr="00905714">
        <w:rPr>
          <w:sz w:val="28"/>
          <w:szCs w:val="28"/>
        </w:rPr>
        <w:t xml:space="preserve">Строительство водозаборных скважин и станции водоподготовки в городе Барабинске </w:t>
      </w:r>
      <w:r w:rsidRPr="00905714">
        <w:rPr>
          <w:sz w:val="28"/>
          <w:szCs w:val="28"/>
        </w:rPr>
        <w:lastRenderedPageBreak/>
        <w:t>Барабинского района Новосибирской области</w:t>
      </w:r>
      <w:r>
        <w:rPr>
          <w:sz w:val="28"/>
          <w:szCs w:val="28"/>
        </w:rPr>
        <w:t>» в сумме 24 552,5 тыс. руб. (всего уменьшение объема средств – 24 650,64 тыс. руб.);</w:t>
      </w:r>
    </w:p>
    <w:p w:rsidR="00905714" w:rsidRDefault="00905714" w:rsidP="00905714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2) Кыштовскому району на строительство объекта: «</w:t>
      </w:r>
      <w:r w:rsidRPr="00905714">
        <w:rPr>
          <w:sz w:val="28"/>
          <w:szCs w:val="28"/>
        </w:rPr>
        <w:t>Строительство комплекса сооружений водоснабжения, расположенных в Новосибирской области, Кыштовском районе, с. Кыштовка</w:t>
      </w:r>
      <w:r>
        <w:rPr>
          <w:sz w:val="28"/>
          <w:szCs w:val="28"/>
        </w:rPr>
        <w:t>» в сумме 196 215,1 тыс. руб. (всего уменьшение объема средств – 197 000,00 тыс. руб.);</w:t>
      </w:r>
    </w:p>
    <w:p w:rsidR="00905714" w:rsidRDefault="001E3314" w:rsidP="00BA2F1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3) Ордынскому району на строительство объекта: «</w:t>
      </w:r>
      <w:r w:rsidRPr="001E3314">
        <w:rPr>
          <w:sz w:val="28"/>
          <w:szCs w:val="28"/>
        </w:rPr>
        <w:t>Строительство комплекса сооружений очистки подземных вод в р. п. Ордынское Ордынского района Новосибирской области</w:t>
      </w:r>
      <w:r>
        <w:rPr>
          <w:sz w:val="28"/>
          <w:szCs w:val="28"/>
        </w:rPr>
        <w:t>» в сумме 250 000,00 тыс. руб. (всего уменьшение объема средств – 251 000,00 тыс. руб.).</w:t>
      </w:r>
    </w:p>
    <w:p w:rsidR="001E3314" w:rsidRDefault="001E3314" w:rsidP="00BA2F1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Увеличен объем средств на строительство объектов водоснабжения</w:t>
      </w:r>
      <w:r w:rsidR="00362F73">
        <w:rPr>
          <w:sz w:val="28"/>
          <w:szCs w:val="28"/>
        </w:rPr>
        <w:t xml:space="preserve"> </w:t>
      </w:r>
      <w:r w:rsidR="00AD0DC9">
        <w:rPr>
          <w:sz w:val="28"/>
          <w:szCs w:val="28"/>
        </w:rPr>
        <w:t xml:space="preserve">всего </w:t>
      </w:r>
      <w:r w:rsidR="00362F73">
        <w:rPr>
          <w:sz w:val="28"/>
          <w:szCs w:val="28"/>
        </w:rPr>
        <w:t>в сумме 472 653,67</w:t>
      </w:r>
      <w:r>
        <w:rPr>
          <w:sz w:val="28"/>
          <w:szCs w:val="28"/>
        </w:rPr>
        <w:t xml:space="preserve"> тыс. руб.</w:t>
      </w:r>
      <w:r w:rsidR="0049211E">
        <w:rPr>
          <w:sz w:val="28"/>
          <w:szCs w:val="28"/>
        </w:rPr>
        <w:t>, в том числе субсидии</w:t>
      </w:r>
      <w:r w:rsidR="00362F73">
        <w:rPr>
          <w:sz w:val="28"/>
          <w:szCs w:val="28"/>
        </w:rPr>
        <w:t xml:space="preserve"> в сумме 470 770,6</w:t>
      </w:r>
      <w:r>
        <w:rPr>
          <w:sz w:val="28"/>
          <w:szCs w:val="28"/>
        </w:rPr>
        <w:t xml:space="preserve"> тыс. руб., в том числе:</w:t>
      </w:r>
    </w:p>
    <w:p w:rsidR="00CF3F56" w:rsidRDefault="001E3314" w:rsidP="00CF3F5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F3F56" w:rsidRPr="00BA2F18">
        <w:rPr>
          <w:sz w:val="28"/>
          <w:szCs w:val="28"/>
        </w:rPr>
        <w:t>Венгеровскому району на строительство объекта: «Реконструкция системы водоснабжения в с. Венгерово Венгеровского района Новосибирской области</w:t>
      </w:r>
      <w:r w:rsidR="00CF3F56">
        <w:rPr>
          <w:sz w:val="28"/>
          <w:szCs w:val="28"/>
        </w:rPr>
        <w:t>» в сумме 201 276,9</w:t>
      </w:r>
      <w:r w:rsidR="00CF3F56" w:rsidRPr="00BA2F18">
        <w:rPr>
          <w:sz w:val="28"/>
          <w:szCs w:val="28"/>
        </w:rPr>
        <w:t xml:space="preserve"> тыс. руб.</w:t>
      </w:r>
      <w:r w:rsidR="00CF3F56">
        <w:rPr>
          <w:sz w:val="28"/>
          <w:szCs w:val="28"/>
        </w:rPr>
        <w:t xml:space="preserve"> (всего увеличение объема средств – 202 082,00 тыс. руб.)</w:t>
      </w:r>
      <w:r w:rsidR="00CF3F56" w:rsidRPr="00BA2F18">
        <w:rPr>
          <w:sz w:val="28"/>
          <w:szCs w:val="28"/>
        </w:rPr>
        <w:t>;</w:t>
      </w:r>
    </w:p>
    <w:p w:rsidR="00CF3F56" w:rsidRDefault="00CF3F56" w:rsidP="00CF3F5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Коченевскому</w:t>
      </w:r>
      <w:r w:rsidRPr="00BA2F18">
        <w:rPr>
          <w:sz w:val="28"/>
          <w:szCs w:val="28"/>
        </w:rPr>
        <w:t xml:space="preserve"> району на строительство объекта: «</w:t>
      </w:r>
      <w:r w:rsidRPr="00CF3F56">
        <w:rPr>
          <w:sz w:val="28"/>
          <w:szCs w:val="28"/>
        </w:rPr>
        <w:t>Строительство комплекса объектов по вод</w:t>
      </w:r>
      <w:r>
        <w:rPr>
          <w:sz w:val="28"/>
          <w:szCs w:val="28"/>
        </w:rPr>
        <w:t>оочистке и водоподготовке в р. </w:t>
      </w:r>
      <w:r w:rsidRPr="00CF3F56">
        <w:rPr>
          <w:sz w:val="28"/>
          <w:szCs w:val="28"/>
        </w:rPr>
        <w:t>п. Коченево Новосибирской области</w:t>
      </w:r>
      <w:r w:rsidR="00362F73">
        <w:rPr>
          <w:sz w:val="28"/>
          <w:szCs w:val="28"/>
        </w:rPr>
        <w:t>» в сумме 269 493,70</w:t>
      </w:r>
      <w:r w:rsidRPr="00BA2F18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(всего увеличение объема средств –</w:t>
      </w:r>
      <w:r w:rsidR="00362F73">
        <w:rPr>
          <w:sz w:val="28"/>
          <w:szCs w:val="28"/>
        </w:rPr>
        <w:t xml:space="preserve"> 270 571,67 </w:t>
      </w:r>
      <w:r>
        <w:rPr>
          <w:sz w:val="28"/>
          <w:szCs w:val="28"/>
        </w:rPr>
        <w:t>тыс. руб.).</w:t>
      </w:r>
    </w:p>
    <w:p w:rsidR="00CF3F56" w:rsidRPr="00D613F1" w:rsidRDefault="00D613F1" w:rsidP="00CF3F56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D613F1">
        <w:rPr>
          <w:b/>
          <w:sz w:val="28"/>
          <w:szCs w:val="28"/>
        </w:rPr>
        <w:t>2024 год</w:t>
      </w:r>
    </w:p>
    <w:p w:rsidR="00D613F1" w:rsidRDefault="00D613F1" w:rsidP="00D613F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уточненному паспорту федерального проекта «Чистая вода» объем субсидии из федерального бюджета на 2024 год составляет 559 905,2 тыс. руб.</w:t>
      </w:r>
      <w:r w:rsidR="00661D92">
        <w:rPr>
          <w:sz w:val="28"/>
          <w:szCs w:val="28"/>
        </w:rPr>
        <w:t xml:space="preserve"> (в старой редакции сумма</w:t>
      </w:r>
      <w:r>
        <w:rPr>
          <w:sz w:val="28"/>
          <w:szCs w:val="28"/>
        </w:rPr>
        <w:t xml:space="preserve"> 559 910,00 тыс. руб.), уменьшение субсидии составляет 4,8 тыс. руб.</w:t>
      </w:r>
    </w:p>
    <w:p w:rsidR="00D613F1" w:rsidRDefault="001B6C97" w:rsidP="001B6C9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объем субсидии </w:t>
      </w:r>
      <w:r w:rsidR="00843C40">
        <w:rPr>
          <w:sz w:val="28"/>
          <w:szCs w:val="28"/>
        </w:rPr>
        <w:t>из федерального и областного</w:t>
      </w:r>
      <w:r w:rsidR="001F04FF">
        <w:rPr>
          <w:sz w:val="28"/>
          <w:szCs w:val="28"/>
        </w:rPr>
        <w:t xml:space="preserve"> бюджетов</w:t>
      </w:r>
      <w:r>
        <w:rPr>
          <w:sz w:val="28"/>
          <w:szCs w:val="28"/>
        </w:rPr>
        <w:t xml:space="preserve"> уменьшается на</w:t>
      </w:r>
      <w:r w:rsidR="00D613F1">
        <w:rPr>
          <w:sz w:val="28"/>
          <w:szCs w:val="28"/>
        </w:rPr>
        <w:t xml:space="preserve"> </w:t>
      </w:r>
      <w:r>
        <w:rPr>
          <w:sz w:val="28"/>
          <w:szCs w:val="28"/>
        </w:rPr>
        <w:t>4,9</w:t>
      </w:r>
      <w:r w:rsidR="00D613F1">
        <w:rPr>
          <w:sz w:val="28"/>
          <w:szCs w:val="28"/>
        </w:rPr>
        <w:t xml:space="preserve"> тыс. руб.</w:t>
      </w:r>
    </w:p>
    <w:p w:rsidR="001F04FF" w:rsidRPr="00362F73" w:rsidRDefault="001F04FF" w:rsidP="001F04FF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средств с учетом уменьшения субсидии осуществляется следующим образом.</w:t>
      </w:r>
    </w:p>
    <w:p w:rsidR="00D613F1" w:rsidRPr="00BA2F18" w:rsidRDefault="00D613F1" w:rsidP="00D613F1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 объем средств на строительство объектов водо</w:t>
      </w:r>
      <w:r w:rsidR="009823D8">
        <w:rPr>
          <w:sz w:val="28"/>
          <w:szCs w:val="28"/>
        </w:rPr>
        <w:t xml:space="preserve">снабжения </w:t>
      </w:r>
      <w:r w:rsidR="00AD0DC9">
        <w:rPr>
          <w:sz w:val="28"/>
          <w:szCs w:val="28"/>
        </w:rPr>
        <w:t xml:space="preserve">всего </w:t>
      </w:r>
      <w:r w:rsidR="009823D8">
        <w:rPr>
          <w:sz w:val="28"/>
          <w:szCs w:val="28"/>
        </w:rPr>
        <w:t xml:space="preserve">в сумме 197 004,97 </w:t>
      </w:r>
      <w:r>
        <w:rPr>
          <w:sz w:val="28"/>
          <w:szCs w:val="28"/>
        </w:rPr>
        <w:t xml:space="preserve">тыс. руб., </w:t>
      </w:r>
      <w:r w:rsidR="00AD0DC9">
        <w:rPr>
          <w:sz w:val="28"/>
          <w:szCs w:val="28"/>
        </w:rPr>
        <w:t>в том числе субсидии</w:t>
      </w:r>
      <w:r w:rsidR="009823D8">
        <w:rPr>
          <w:sz w:val="28"/>
          <w:szCs w:val="28"/>
        </w:rPr>
        <w:t xml:space="preserve"> в сумме 196 220,1</w:t>
      </w:r>
      <w:r>
        <w:rPr>
          <w:sz w:val="28"/>
          <w:szCs w:val="28"/>
        </w:rPr>
        <w:t xml:space="preserve"> тыс. руб., в том числе:</w:t>
      </w:r>
    </w:p>
    <w:p w:rsidR="001B6C97" w:rsidRDefault="001B6C97" w:rsidP="001B6C9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1) Барабинскому району на строительство объекта: «</w:t>
      </w:r>
      <w:r w:rsidRPr="00905714">
        <w:rPr>
          <w:sz w:val="28"/>
          <w:szCs w:val="28"/>
        </w:rPr>
        <w:t>Строительство водозаборных скважин и станции водоподготовки в городе Барабинске Барабинского района Новосибирской области</w:t>
      </w:r>
      <w:r>
        <w:rPr>
          <w:sz w:val="28"/>
          <w:szCs w:val="28"/>
        </w:rPr>
        <w:t>» в сумме 107 337,9 тыс. руб. (всего уменьшение объема средств – 107 767,25 тыс. руб.);</w:t>
      </w:r>
    </w:p>
    <w:p w:rsidR="001F04FF" w:rsidRDefault="001B6C97" w:rsidP="001F04F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1F04FF">
        <w:rPr>
          <w:sz w:val="28"/>
          <w:szCs w:val="28"/>
        </w:rPr>
        <w:t>Каргатскому району на строительство объекта: «</w:t>
      </w:r>
      <w:r w:rsidR="001F04FF" w:rsidRPr="001F04FF">
        <w:rPr>
          <w:sz w:val="28"/>
          <w:szCs w:val="28"/>
        </w:rPr>
        <w:t>Строительство группового водозабора и станции водоподготовки в городе Каргат Каргатского района Новосибирской области</w:t>
      </w:r>
      <w:r w:rsidR="001F04FF">
        <w:rPr>
          <w:sz w:val="28"/>
          <w:szCs w:val="28"/>
        </w:rPr>
        <w:t>» в сумме 88 882,2 тыс. руб. (всего уменьшение объема средств – 89 237,72 тыс. руб.);</w:t>
      </w:r>
    </w:p>
    <w:p w:rsidR="009823D8" w:rsidRDefault="001F04FF" w:rsidP="0049211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Увеличен объем средств </w:t>
      </w:r>
      <w:r w:rsidR="0049211E">
        <w:rPr>
          <w:sz w:val="28"/>
          <w:szCs w:val="28"/>
        </w:rPr>
        <w:t>Кыштовскому району на строительство объекта: «</w:t>
      </w:r>
      <w:r w:rsidR="0049211E" w:rsidRPr="00905714">
        <w:rPr>
          <w:sz w:val="28"/>
          <w:szCs w:val="28"/>
        </w:rPr>
        <w:t>Строительство комплекса сооружений водоснабжения, расположенных в Новосибирской области, Кыштовском районе, с. Кыштовка</w:t>
      </w:r>
      <w:r w:rsidR="0049211E">
        <w:rPr>
          <w:sz w:val="28"/>
          <w:szCs w:val="28"/>
        </w:rPr>
        <w:t xml:space="preserve">» </w:t>
      </w:r>
      <w:r w:rsidR="009823D8">
        <w:rPr>
          <w:sz w:val="28"/>
          <w:szCs w:val="28"/>
        </w:rPr>
        <w:t xml:space="preserve"> в сумме 197 000,00 </w:t>
      </w:r>
      <w:r>
        <w:rPr>
          <w:sz w:val="28"/>
          <w:szCs w:val="28"/>
        </w:rPr>
        <w:t xml:space="preserve">тыс. руб., </w:t>
      </w:r>
      <w:r w:rsidR="009823D8">
        <w:rPr>
          <w:sz w:val="28"/>
          <w:szCs w:val="28"/>
        </w:rPr>
        <w:t xml:space="preserve">в том числе субсидия в сумме 196 215,2 </w:t>
      </w:r>
      <w:r w:rsidR="0049211E">
        <w:rPr>
          <w:sz w:val="28"/>
          <w:szCs w:val="28"/>
        </w:rPr>
        <w:t>тыс. руб.</w:t>
      </w:r>
    </w:p>
    <w:p w:rsidR="001E3314" w:rsidRPr="00BA2F18" w:rsidRDefault="009823D8" w:rsidP="00BA2F1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настоящее время распределение субсидии между рай</w:t>
      </w:r>
      <w:r w:rsidR="002803B1">
        <w:rPr>
          <w:sz w:val="28"/>
          <w:szCs w:val="28"/>
        </w:rPr>
        <w:t xml:space="preserve">онами в 2021-2022 годах, предусмотренное изменениями, </w:t>
      </w:r>
      <w:r>
        <w:rPr>
          <w:sz w:val="28"/>
          <w:szCs w:val="28"/>
        </w:rPr>
        <w:t>не соответствует</w:t>
      </w:r>
      <w:r w:rsidR="00AD0DC9">
        <w:rPr>
          <w:sz w:val="28"/>
          <w:szCs w:val="28"/>
        </w:rPr>
        <w:t xml:space="preserve"> </w:t>
      </w:r>
      <w:r w:rsidR="002803B1">
        <w:rPr>
          <w:sz w:val="28"/>
          <w:szCs w:val="28"/>
        </w:rPr>
        <w:t>распределению субсидии в</w:t>
      </w:r>
      <w:r>
        <w:rPr>
          <w:sz w:val="28"/>
          <w:szCs w:val="28"/>
        </w:rPr>
        <w:t xml:space="preserve"> З</w:t>
      </w:r>
      <w:r w:rsidR="002803B1">
        <w:rPr>
          <w:sz w:val="28"/>
          <w:szCs w:val="28"/>
        </w:rPr>
        <w:t>аконе</w:t>
      </w:r>
      <w:r w:rsidR="00FE2FC3">
        <w:rPr>
          <w:sz w:val="28"/>
          <w:szCs w:val="28"/>
        </w:rPr>
        <w:t xml:space="preserve"> Новосибирской области от 25.12.2019 № 454-ОЗ </w:t>
      </w:r>
      <w:r>
        <w:rPr>
          <w:sz w:val="28"/>
          <w:szCs w:val="28"/>
        </w:rPr>
        <w:t>«</w:t>
      </w:r>
      <w:r w:rsidRPr="00690765">
        <w:rPr>
          <w:sz w:val="28"/>
          <w:szCs w:val="28"/>
        </w:rPr>
        <w:t>Об областном бюджете Новосибирской области на 2020 год и пла</w:t>
      </w:r>
      <w:r>
        <w:rPr>
          <w:sz w:val="28"/>
          <w:szCs w:val="28"/>
        </w:rPr>
        <w:t>новый период 2021 и 2022 годов»</w:t>
      </w:r>
      <w:r w:rsidR="00FE2FC3">
        <w:rPr>
          <w:sz w:val="28"/>
          <w:szCs w:val="28"/>
        </w:rPr>
        <w:t xml:space="preserve"> в действующей редакции.</w:t>
      </w:r>
    </w:p>
    <w:p w:rsidR="00FE2FC3" w:rsidRDefault="00054CF7" w:rsidP="00054CF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заключения соглашения с Минстроем России на предоставление финансовой поддержки из федерального бюджета в 2021 году в сумме 577 535,</w:t>
      </w:r>
      <w:r w:rsidR="00661D92">
        <w:rPr>
          <w:sz w:val="28"/>
          <w:szCs w:val="28"/>
        </w:rPr>
        <w:t xml:space="preserve">5 тыс. руб. </w:t>
      </w:r>
      <w:r>
        <w:rPr>
          <w:sz w:val="28"/>
          <w:szCs w:val="28"/>
        </w:rPr>
        <w:t>необходимо привести финансиров</w:t>
      </w:r>
      <w:r w:rsidR="00661D92">
        <w:rPr>
          <w:sz w:val="28"/>
          <w:szCs w:val="28"/>
        </w:rPr>
        <w:t>ание по объектам водоснабжения Р</w:t>
      </w:r>
      <w:r>
        <w:rPr>
          <w:sz w:val="28"/>
          <w:szCs w:val="28"/>
        </w:rPr>
        <w:t xml:space="preserve">егиональной </w:t>
      </w:r>
      <w:r w:rsidR="00661D92">
        <w:rPr>
          <w:sz w:val="28"/>
          <w:szCs w:val="28"/>
        </w:rPr>
        <w:t>программы в соответствие</w:t>
      </w:r>
      <w:r w:rsidR="00661D92" w:rsidRPr="00661D92">
        <w:rPr>
          <w:sz w:val="28"/>
          <w:szCs w:val="28"/>
        </w:rPr>
        <w:t xml:space="preserve"> </w:t>
      </w:r>
      <w:r w:rsidR="00661D92">
        <w:rPr>
          <w:sz w:val="28"/>
          <w:szCs w:val="28"/>
        </w:rPr>
        <w:t>с заявкой, направленной м</w:t>
      </w:r>
      <w:r w:rsidR="00661D92" w:rsidRPr="00FE2FC3">
        <w:rPr>
          <w:sz w:val="28"/>
          <w:szCs w:val="28"/>
        </w:rPr>
        <w:t xml:space="preserve">инистерством жилищно-коммунального хозяйства и энергетики </w:t>
      </w:r>
      <w:r w:rsidR="00661D92">
        <w:rPr>
          <w:sz w:val="28"/>
          <w:szCs w:val="28"/>
        </w:rPr>
        <w:t>Новосибирской области (далее – Министерство)</w:t>
      </w:r>
      <w:r w:rsidR="00843C40">
        <w:rPr>
          <w:sz w:val="28"/>
          <w:szCs w:val="28"/>
        </w:rPr>
        <w:t xml:space="preserve"> в кратчайшие сроки</w:t>
      </w:r>
      <w:r w:rsidR="00661D92">
        <w:rPr>
          <w:sz w:val="28"/>
          <w:szCs w:val="28"/>
        </w:rPr>
        <w:t>.</w:t>
      </w:r>
    </w:p>
    <w:p w:rsidR="00777344" w:rsidRPr="00FE2FC3" w:rsidRDefault="00054CF7" w:rsidP="00661D92">
      <w:pPr>
        <w:spacing w:line="240" w:lineRule="auto"/>
        <w:ind w:firstLine="709"/>
        <w:jc w:val="both"/>
        <w:rPr>
          <w:sz w:val="28"/>
          <w:szCs w:val="28"/>
        </w:rPr>
      </w:pPr>
      <w:r w:rsidRPr="00FE2FC3"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подготовлены </w:t>
      </w:r>
      <w:r w:rsidR="002803B1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>предложения о внесении изменений в закон</w:t>
      </w:r>
      <w:r w:rsidRPr="00FE2FC3">
        <w:rPr>
          <w:sz w:val="28"/>
          <w:szCs w:val="28"/>
        </w:rPr>
        <w:t xml:space="preserve"> об областном бюджете на 2020 год и плановый период 2021 и 2022 годов   по распределению субсидии на объекты водоснабжения в рамках федерального проекта «Чистая вода» </w:t>
      </w:r>
      <w:r>
        <w:rPr>
          <w:sz w:val="28"/>
          <w:szCs w:val="28"/>
        </w:rPr>
        <w:t xml:space="preserve">для рассмотрения на очередной сессии </w:t>
      </w:r>
      <w:r w:rsidRPr="00FE2FC3">
        <w:rPr>
          <w:sz w:val="28"/>
          <w:szCs w:val="28"/>
        </w:rPr>
        <w:t>Законодательного</w:t>
      </w:r>
      <w:r>
        <w:rPr>
          <w:sz w:val="28"/>
          <w:szCs w:val="28"/>
        </w:rPr>
        <w:t xml:space="preserve"> собрания Новосибирской области.</w:t>
      </w:r>
    </w:p>
    <w:p w:rsidR="005C0A2E" w:rsidRPr="002A0FBC" w:rsidRDefault="005C0A2E" w:rsidP="002A0FBC">
      <w:pPr>
        <w:spacing w:line="240" w:lineRule="auto"/>
        <w:ind w:firstLine="709"/>
        <w:jc w:val="both"/>
        <w:rPr>
          <w:sz w:val="28"/>
          <w:szCs w:val="28"/>
        </w:rPr>
      </w:pPr>
      <w:r w:rsidRPr="00690765">
        <w:rPr>
          <w:sz w:val="28"/>
          <w:szCs w:val="28"/>
        </w:rPr>
        <w:t xml:space="preserve">Общий объем финансирования Региональной программы составляет </w:t>
      </w:r>
      <w:r w:rsidR="002A0FBC">
        <w:rPr>
          <w:color w:val="000000"/>
          <w:sz w:val="28"/>
          <w:szCs w:val="28"/>
        </w:rPr>
        <w:t>6 280 006,16 тыс. руб. (уменьшение на 39 864,32 тыс. руб.)</w:t>
      </w:r>
      <w:r w:rsidRPr="00690765">
        <w:rPr>
          <w:sz w:val="28"/>
          <w:szCs w:val="28"/>
        </w:rPr>
        <w:t>, в том числе за счет средств:</w:t>
      </w:r>
    </w:p>
    <w:p w:rsidR="005C0A2E" w:rsidRPr="00690765" w:rsidRDefault="005C0A2E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>федерального бюджета –</w:t>
      </w:r>
      <w:r w:rsidR="00AB2578" w:rsidRPr="00690765">
        <w:rPr>
          <w:color w:val="000000"/>
          <w:sz w:val="28"/>
          <w:szCs w:val="28"/>
        </w:rPr>
        <w:t xml:space="preserve"> </w:t>
      </w:r>
      <w:r w:rsidR="002A0FBC">
        <w:rPr>
          <w:sz w:val="28"/>
          <w:szCs w:val="28"/>
        </w:rPr>
        <w:t>3 006 497,4</w:t>
      </w:r>
      <w:r w:rsidR="00AB2578" w:rsidRPr="00690765">
        <w:rPr>
          <w:sz w:val="28"/>
          <w:szCs w:val="28"/>
        </w:rPr>
        <w:t>0</w:t>
      </w:r>
      <w:r w:rsidR="00AB2578" w:rsidRPr="0069076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AB2578" w:rsidRPr="00690765">
        <w:rPr>
          <w:color w:val="000000"/>
          <w:sz w:val="28"/>
          <w:szCs w:val="28"/>
        </w:rPr>
        <w:t>тыс. р</w:t>
      </w:r>
      <w:r w:rsidR="002A0FBC">
        <w:rPr>
          <w:color w:val="000000"/>
          <w:sz w:val="28"/>
          <w:szCs w:val="28"/>
        </w:rPr>
        <w:t>уб. (уменьшение на 1,9 тыс. руб.</w:t>
      </w:r>
      <w:r w:rsidRPr="00690765">
        <w:rPr>
          <w:color w:val="000000"/>
          <w:sz w:val="28"/>
          <w:szCs w:val="28"/>
        </w:rPr>
        <w:t>);</w:t>
      </w:r>
    </w:p>
    <w:p w:rsidR="005C0A2E" w:rsidRPr="00690765" w:rsidRDefault="00AB2578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 xml:space="preserve">областного бюджета – </w:t>
      </w:r>
      <w:r w:rsidR="00607B0A" w:rsidRPr="00690765">
        <w:rPr>
          <w:sz w:val="28"/>
          <w:szCs w:val="28"/>
        </w:rPr>
        <w:t>146 419,90</w:t>
      </w:r>
      <w:r w:rsidR="007033B1" w:rsidRPr="00690765">
        <w:rPr>
          <w:color w:val="000000"/>
          <w:sz w:val="28"/>
          <w:szCs w:val="28"/>
        </w:rPr>
        <w:t xml:space="preserve"> </w:t>
      </w:r>
      <w:r w:rsidRPr="00690765">
        <w:rPr>
          <w:color w:val="000000"/>
          <w:sz w:val="28"/>
          <w:szCs w:val="28"/>
        </w:rPr>
        <w:t>тыс.</w:t>
      </w:r>
      <w:r w:rsidR="000E75A8" w:rsidRPr="00690765">
        <w:rPr>
          <w:color w:val="000000"/>
          <w:sz w:val="28"/>
          <w:szCs w:val="28"/>
        </w:rPr>
        <w:t xml:space="preserve"> руб. (</w:t>
      </w:r>
      <w:r w:rsidR="00AE66B4" w:rsidRPr="00690765">
        <w:rPr>
          <w:color w:val="000000"/>
          <w:sz w:val="28"/>
          <w:szCs w:val="28"/>
        </w:rPr>
        <w:t>без изменений</w:t>
      </w:r>
      <w:r w:rsidR="005C0A2E" w:rsidRPr="00690765">
        <w:rPr>
          <w:color w:val="000000"/>
          <w:sz w:val="28"/>
          <w:szCs w:val="28"/>
        </w:rPr>
        <w:t>);</w:t>
      </w:r>
    </w:p>
    <w:p w:rsidR="005C0A2E" w:rsidRPr="00690765" w:rsidRDefault="005C0A2E" w:rsidP="00AB257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 xml:space="preserve">бюджетов муниципальных образований – </w:t>
      </w:r>
      <w:r w:rsidR="002A0FBC">
        <w:rPr>
          <w:color w:val="000000"/>
          <w:sz w:val="28"/>
          <w:szCs w:val="28"/>
        </w:rPr>
        <w:t>172 534,45 тыс. руб. (уменьшение на 4 795,13 тыс. руб.);</w:t>
      </w:r>
    </w:p>
    <w:p w:rsidR="005C0A2E" w:rsidRPr="00690765" w:rsidRDefault="005C0A2E" w:rsidP="00AB257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 xml:space="preserve">внебюджетных источников – </w:t>
      </w:r>
      <w:r w:rsidR="002A0FBC">
        <w:rPr>
          <w:color w:val="000000"/>
          <w:sz w:val="28"/>
          <w:szCs w:val="28"/>
        </w:rPr>
        <w:t>2 954 554,41 тыс. руб. (уменьшение на 35 067,29 тыс. руб.).</w:t>
      </w:r>
    </w:p>
    <w:p w:rsidR="006D45CC" w:rsidRPr="00690765" w:rsidRDefault="006D45CC" w:rsidP="006D45CC">
      <w:pPr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765">
        <w:rPr>
          <w:rFonts w:eastAsiaTheme="minorHAnsi"/>
          <w:sz w:val="28"/>
          <w:szCs w:val="28"/>
          <w:lang w:eastAsia="en-US"/>
        </w:rPr>
        <w:t xml:space="preserve">Конечные показатели региональной программы </w:t>
      </w:r>
      <w:r w:rsidRPr="00690765">
        <w:rPr>
          <w:sz w:val="28"/>
          <w:szCs w:val="28"/>
        </w:rPr>
        <w:t>для обеспечения поставленной цели по достижению до 2024 года показателей по доле населения, обеспеченного качественной питьевой водой из систем централизованного водоснабжения не менее 91,8%, городского населения не менее 99%, не изменились.</w:t>
      </w:r>
    </w:p>
    <w:p w:rsidR="00D4141A" w:rsidRPr="00690765" w:rsidRDefault="00D4141A" w:rsidP="00D4141A">
      <w:pPr>
        <w:spacing w:line="240" w:lineRule="auto"/>
        <w:ind w:firstLine="709"/>
        <w:jc w:val="both"/>
        <w:rPr>
          <w:sz w:val="28"/>
          <w:szCs w:val="28"/>
        </w:rPr>
      </w:pPr>
      <w:r w:rsidRPr="00690765">
        <w:rPr>
          <w:sz w:val="28"/>
          <w:szCs w:val="28"/>
        </w:rPr>
        <w:t>Изменения, вносимые в Региональну</w:t>
      </w:r>
      <w:bookmarkStart w:id="2" w:name="_GoBack"/>
      <w:bookmarkEnd w:id="2"/>
      <w:r w:rsidRPr="00690765">
        <w:rPr>
          <w:sz w:val="28"/>
          <w:szCs w:val="28"/>
        </w:rPr>
        <w:t>ю программу</w:t>
      </w:r>
      <w:r w:rsidR="0077708A">
        <w:rPr>
          <w:sz w:val="28"/>
          <w:szCs w:val="28"/>
        </w:rPr>
        <w:t>,</w:t>
      </w:r>
      <w:r w:rsidRPr="00690765">
        <w:rPr>
          <w:sz w:val="28"/>
          <w:szCs w:val="28"/>
        </w:rPr>
        <w:t xml:space="preserve"> согласованы Управлением Роспотребнадзора по Новосибирской области письмом </w:t>
      </w:r>
      <w:r w:rsidRPr="00EB6E8F">
        <w:rPr>
          <w:sz w:val="28"/>
          <w:szCs w:val="28"/>
        </w:rPr>
        <w:t xml:space="preserve">от </w:t>
      </w:r>
      <w:r w:rsidR="00EB6E8F" w:rsidRPr="00EB6E8F">
        <w:rPr>
          <w:sz w:val="28"/>
          <w:szCs w:val="28"/>
        </w:rPr>
        <w:t>12</w:t>
      </w:r>
      <w:r w:rsidRPr="00EB6E8F">
        <w:rPr>
          <w:sz w:val="28"/>
          <w:szCs w:val="28"/>
        </w:rPr>
        <w:t>.</w:t>
      </w:r>
      <w:r w:rsidR="00E21FC3" w:rsidRPr="00EB6E8F">
        <w:rPr>
          <w:sz w:val="28"/>
          <w:szCs w:val="28"/>
        </w:rPr>
        <w:t>08</w:t>
      </w:r>
      <w:r w:rsidRPr="00EB6E8F">
        <w:rPr>
          <w:sz w:val="28"/>
          <w:szCs w:val="28"/>
        </w:rPr>
        <w:t>.2020 №</w:t>
      </w:r>
      <w:r w:rsidR="00E21FC3" w:rsidRPr="00EB6E8F">
        <w:rPr>
          <w:sz w:val="28"/>
          <w:szCs w:val="28"/>
        </w:rPr>
        <w:t xml:space="preserve"> </w:t>
      </w:r>
      <w:r w:rsidR="00EB6E8F" w:rsidRPr="00EB6E8F">
        <w:rPr>
          <w:sz w:val="28"/>
          <w:szCs w:val="28"/>
        </w:rPr>
        <w:t>54-00-01/002-7315-2020</w:t>
      </w:r>
      <w:r w:rsidRPr="00EB6E8F">
        <w:rPr>
          <w:sz w:val="28"/>
          <w:szCs w:val="28"/>
        </w:rPr>
        <w:t>.</w:t>
      </w:r>
    </w:p>
    <w:p w:rsidR="00D4141A" w:rsidRDefault="00D4141A" w:rsidP="005F70D8">
      <w:pPr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F70D8" w:rsidRPr="00AB2578" w:rsidRDefault="005F70D8" w:rsidP="005F70D8">
      <w:pPr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на 2 л. в 1 экз.</w:t>
      </w:r>
    </w:p>
    <w:p w:rsidR="00DF30E1" w:rsidRPr="002308B1" w:rsidRDefault="00DF30E1" w:rsidP="00C63A97">
      <w:pPr>
        <w:pStyle w:val="a3"/>
        <w:jc w:val="center"/>
        <w:rPr>
          <w:sz w:val="20"/>
          <w:szCs w:val="20"/>
        </w:rPr>
      </w:pPr>
    </w:p>
    <w:p w:rsidR="00DF30E1" w:rsidRPr="0006745F" w:rsidRDefault="00DF30E1" w:rsidP="0047798B">
      <w:pPr>
        <w:pStyle w:val="a3"/>
        <w:rPr>
          <w:sz w:val="27"/>
          <w:szCs w:val="27"/>
        </w:rPr>
      </w:pPr>
    </w:p>
    <w:p w:rsidR="0077708A" w:rsidRDefault="0077708A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</w:p>
    <w:p w:rsidR="008D51F3" w:rsidRPr="00FB01B2" w:rsidRDefault="00E21FC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726B3" w:rsidRPr="00902E4B">
        <w:rPr>
          <w:sz w:val="28"/>
          <w:szCs w:val="28"/>
        </w:rPr>
        <w:t>инист</w:t>
      </w:r>
      <w:r w:rsidR="00DF30E1">
        <w:rPr>
          <w:sz w:val="28"/>
          <w:szCs w:val="28"/>
        </w:rPr>
        <w:t>р</w:t>
      </w:r>
      <w:r w:rsidR="00FB01B2">
        <w:rPr>
          <w:sz w:val="28"/>
          <w:szCs w:val="28"/>
        </w:rPr>
        <w:t xml:space="preserve"> </w:t>
      </w:r>
      <w:r w:rsidR="00DE38EB">
        <w:rPr>
          <w:sz w:val="28"/>
          <w:szCs w:val="28"/>
        </w:rPr>
        <w:t xml:space="preserve">                                                                                     </w:t>
      </w:r>
      <w:r w:rsidR="00777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Д.Н. Архипов</w:t>
      </w: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14C" w:rsidRDefault="00E9214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14C" w:rsidRDefault="00E9214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14C" w:rsidRDefault="00E9214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E9214C" w:rsidRDefault="00E9214C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13812" w:rsidRDefault="00413812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А.Е. Филимонов</w:t>
      </w:r>
    </w:p>
    <w:p w:rsidR="00907BBD" w:rsidRDefault="00816CD8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413812">
        <w:rPr>
          <w:sz w:val="20"/>
          <w:szCs w:val="20"/>
        </w:rPr>
        <w:t>-61-90</w:t>
      </w:r>
    </w:p>
    <w:p w:rsidR="00A9692F" w:rsidRDefault="00A9692F" w:rsidP="009540AF">
      <w:pPr>
        <w:ind w:firstLine="0"/>
        <w:jc w:val="both"/>
        <w:rPr>
          <w:sz w:val="20"/>
          <w:szCs w:val="20"/>
        </w:rPr>
      </w:pPr>
    </w:p>
    <w:sectPr w:rsidR="00A9692F" w:rsidSect="00FE2FC3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2A" w:rsidRDefault="004F0E2A">
      <w:pPr>
        <w:spacing w:line="240" w:lineRule="auto"/>
      </w:pPr>
      <w:r>
        <w:separator/>
      </w:r>
    </w:p>
  </w:endnote>
  <w:endnote w:type="continuationSeparator" w:id="0">
    <w:p w:rsidR="004F0E2A" w:rsidRDefault="004F0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2A" w:rsidRDefault="004F0E2A">
      <w:pPr>
        <w:spacing w:line="240" w:lineRule="auto"/>
      </w:pPr>
      <w:r>
        <w:separator/>
      </w:r>
    </w:p>
  </w:footnote>
  <w:footnote w:type="continuationSeparator" w:id="0">
    <w:p w:rsidR="004F0E2A" w:rsidRDefault="004F0E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C1EDB"/>
    <w:multiLevelType w:val="hybridMultilevel"/>
    <w:tmpl w:val="79CABC7E"/>
    <w:lvl w:ilvl="0" w:tplc="0F22F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533CB"/>
    <w:multiLevelType w:val="hybridMultilevel"/>
    <w:tmpl w:val="C71C176C"/>
    <w:lvl w:ilvl="0" w:tplc="3B42E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07993"/>
    <w:rsid w:val="0001288A"/>
    <w:rsid w:val="00013FA7"/>
    <w:rsid w:val="00031E57"/>
    <w:rsid w:val="00041BCB"/>
    <w:rsid w:val="0004703A"/>
    <w:rsid w:val="00050153"/>
    <w:rsid w:val="00054CF7"/>
    <w:rsid w:val="0006058D"/>
    <w:rsid w:val="00063681"/>
    <w:rsid w:val="0006745F"/>
    <w:rsid w:val="00067EDF"/>
    <w:rsid w:val="000710EA"/>
    <w:rsid w:val="00071142"/>
    <w:rsid w:val="0007218F"/>
    <w:rsid w:val="00080A64"/>
    <w:rsid w:val="00080EF9"/>
    <w:rsid w:val="00091A73"/>
    <w:rsid w:val="000A509B"/>
    <w:rsid w:val="000A56B7"/>
    <w:rsid w:val="000B6D1E"/>
    <w:rsid w:val="000C25AD"/>
    <w:rsid w:val="000C4C15"/>
    <w:rsid w:val="000E0AE4"/>
    <w:rsid w:val="000E1BC5"/>
    <w:rsid w:val="000E75A8"/>
    <w:rsid w:val="000E792D"/>
    <w:rsid w:val="000F2733"/>
    <w:rsid w:val="000F40DA"/>
    <w:rsid w:val="00105576"/>
    <w:rsid w:val="00106947"/>
    <w:rsid w:val="00110890"/>
    <w:rsid w:val="00110E1B"/>
    <w:rsid w:val="00111E2A"/>
    <w:rsid w:val="001162ED"/>
    <w:rsid w:val="00117448"/>
    <w:rsid w:val="00117C67"/>
    <w:rsid w:val="00117D8F"/>
    <w:rsid w:val="00120FD7"/>
    <w:rsid w:val="00122DC8"/>
    <w:rsid w:val="0013237F"/>
    <w:rsid w:val="00133BFD"/>
    <w:rsid w:val="00134939"/>
    <w:rsid w:val="00140EA7"/>
    <w:rsid w:val="001529E4"/>
    <w:rsid w:val="00153243"/>
    <w:rsid w:val="00164B17"/>
    <w:rsid w:val="001828E2"/>
    <w:rsid w:val="001854E1"/>
    <w:rsid w:val="0019337A"/>
    <w:rsid w:val="00193C15"/>
    <w:rsid w:val="001962C1"/>
    <w:rsid w:val="001B6C97"/>
    <w:rsid w:val="001B7061"/>
    <w:rsid w:val="001C018A"/>
    <w:rsid w:val="001D11BE"/>
    <w:rsid w:val="001D39E7"/>
    <w:rsid w:val="001D3AE0"/>
    <w:rsid w:val="001D4AEC"/>
    <w:rsid w:val="001D679F"/>
    <w:rsid w:val="001E058E"/>
    <w:rsid w:val="001E3314"/>
    <w:rsid w:val="001F04FF"/>
    <w:rsid w:val="001F1D12"/>
    <w:rsid w:val="002224A9"/>
    <w:rsid w:val="002259D6"/>
    <w:rsid w:val="00227AFC"/>
    <w:rsid w:val="002308B1"/>
    <w:rsid w:val="00234F07"/>
    <w:rsid w:val="00235C53"/>
    <w:rsid w:val="002368C3"/>
    <w:rsid w:val="00236B3F"/>
    <w:rsid w:val="002442B3"/>
    <w:rsid w:val="00252CEE"/>
    <w:rsid w:val="002576A2"/>
    <w:rsid w:val="002611AA"/>
    <w:rsid w:val="002642E8"/>
    <w:rsid w:val="0027592B"/>
    <w:rsid w:val="002769D7"/>
    <w:rsid w:val="002803B1"/>
    <w:rsid w:val="002821D2"/>
    <w:rsid w:val="00284F86"/>
    <w:rsid w:val="002959BC"/>
    <w:rsid w:val="00295DD3"/>
    <w:rsid w:val="002A0FBC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6856"/>
    <w:rsid w:val="002F7CE2"/>
    <w:rsid w:val="00306101"/>
    <w:rsid w:val="00315302"/>
    <w:rsid w:val="0031586F"/>
    <w:rsid w:val="00325228"/>
    <w:rsid w:val="00331846"/>
    <w:rsid w:val="003321FC"/>
    <w:rsid w:val="00334ED5"/>
    <w:rsid w:val="0034148C"/>
    <w:rsid w:val="00342937"/>
    <w:rsid w:val="003553DC"/>
    <w:rsid w:val="00361F1A"/>
    <w:rsid w:val="00362F73"/>
    <w:rsid w:val="00366A97"/>
    <w:rsid w:val="00383AC1"/>
    <w:rsid w:val="00385240"/>
    <w:rsid w:val="00393A53"/>
    <w:rsid w:val="003A26A0"/>
    <w:rsid w:val="003B105A"/>
    <w:rsid w:val="003B2B9B"/>
    <w:rsid w:val="003C0A7B"/>
    <w:rsid w:val="003C42F9"/>
    <w:rsid w:val="003C480D"/>
    <w:rsid w:val="003E1929"/>
    <w:rsid w:val="003F26B1"/>
    <w:rsid w:val="003F28B6"/>
    <w:rsid w:val="00410D0C"/>
    <w:rsid w:val="00411EFE"/>
    <w:rsid w:val="00412D53"/>
    <w:rsid w:val="00413644"/>
    <w:rsid w:val="00413812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7798B"/>
    <w:rsid w:val="00490018"/>
    <w:rsid w:val="0049211E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0E2A"/>
    <w:rsid w:val="004F5E4D"/>
    <w:rsid w:val="004F7A19"/>
    <w:rsid w:val="00500E0A"/>
    <w:rsid w:val="00505B68"/>
    <w:rsid w:val="0052081C"/>
    <w:rsid w:val="00521E0D"/>
    <w:rsid w:val="005227A2"/>
    <w:rsid w:val="00531C4F"/>
    <w:rsid w:val="00532CEC"/>
    <w:rsid w:val="00536B71"/>
    <w:rsid w:val="0053739A"/>
    <w:rsid w:val="0054174D"/>
    <w:rsid w:val="00545AC6"/>
    <w:rsid w:val="00547038"/>
    <w:rsid w:val="00551913"/>
    <w:rsid w:val="00551E75"/>
    <w:rsid w:val="00553740"/>
    <w:rsid w:val="0055424B"/>
    <w:rsid w:val="00561CF9"/>
    <w:rsid w:val="00564370"/>
    <w:rsid w:val="00567057"/>
    <w:rsid w:val="005677BC"/>
    <w:rsid w:val="005738C3"/>
    <w:rsid w:val="00574F17"/>
    <w:rsid w:val="00580034"/>
    <w:rsid w:val="0058377A"/>
    <w:rsid w:val="0058630B"/>
    <w:rsid w:val="00597124"/>
    <w:rsid w:val="005A0802"/>
    <w:rsid w:val="005A1260"/>
    <w:rsid w:val="005A3976"/>
    <w:rsid w:val="005A3FA9"/>
    <w:rsid w:val="005B27FC"/>
    <w:rsid w:val="005B49A9"/>
    <w:rsid w:val="005B61BA"/>
    <w:rsid w:val="005C0A2E"/>
    <w:rsid w:val="005C6BF8"/>
    <w:rsid w:val="005D35CC"/>
    <w:rsid w:val="005D7CA5"/>
    <w:rsid w:val="005E036D"/>
    <w:rsid w:val="005E2120"/>
    <w:rsid w:val="005E37A5"/>
    <w:rsid w:val="005E6057"/>
    <w:rsid w:val="005F54FF"/>
    <w:rsid w:val="005F70D8"/>
    <w:rsid w:val="00600C97"/>
    <w:rsid w:val="00607319"/>
    <w:rsid w:val="00607B0A"/>
    <w:rsid w:val="00611EAE"/>
    <w:rsid w:val="00612700"/>
    <w:rsid w:val="006236F1"/>
    <w:rsid w:val="006270AB"/>
    <w:rsid w:val="0062759C"/>
    <w:rsid w:val="00635E27"/>
    <w:rsid w:val="00637965"/>
    <w:rsid w:val="00642743"/>
    <w:rsid w:val="0064390F"/>
    <w:rsid w:val="00652F7B"/>
    <w:rsid w:val="00656C12"/>
    <w:rsid w:val="00661D92"/>
    <w:rsid w:val="00662507"/>
    <w:rsid w:val="006659C2"/>
    <w:rsid w:val="00670BC9"/>
    <w:rsid w:val="006721A4"/>
    <w:rsid w:val="00672696"/>
    <w:rsid w:val="00680100"/>
    <w:rsid w:val="006854A9"/>
    <w:rsid w:val="00685D00"/>
    <w:rsid w:val="0069040C"/>
    <w:rsid w:val="00690765"/>
    <w:rsid w:val="006924D0"/>
    <w:rsid w:val="0069311F"/>
    <w:rsid w:val="00697883"/>
    <w:rsid w:val="006A4953"/>
    <w:rsid w:val="006B76A5"/>
    <w:rsid w:val="006D45CC"/>
    <w:rsid w:val="006E1D5B"/>
    <w:rsid w:val="006F6FB9"/>
    <w:rsid w:val="006F7895"/>
    <w:rsid w:val="007033B1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2ACB"/>
    <w:rsid w:val="00745420"/>
    <w:rsid w:val="007473CD"/>
    <w:rsid w:val="00764906"/>
    <w:rsid w:val="007661A3"/>
    <w:rsid w:val="0077077A"/>
    <w:rsid w:val="00771529"/>
    <w:rsid w:val="007726B3"/>
    <w:rsid w:val="0077708A"/>
    <w:rsid w:val="00777344"/>
    <w:rsid w:val="007947B7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E4A71"/>
    <w:rsid w:val="007F2DB8"/>
    <w:rsid w:val="007F3E86"/>
    <w:rsid w:val="00800847"/>
    <w:rsid w:val="008103BF"/>
    <w:rsid w:val="00811C40"/>
    <w:rsid w:val="00815453"/>
    <w:rsid w:val="00816373"/>
    <w:rsid w:val="00816CD8"/>
    <w:rsid w:val="00823D0C"/>
    <w:rsid w:val="00825916"/>
    <w:rsid w:val="00843AE6"/>
    <w:rsid w:val="00843C40"/>
    <w:rsid w:val="00843DB7"/>
    <w:rsid w:val="00846665"/>
    <w:rsid w:val="008536FB"/>
    <w:rsid w:val="00854ED7"/>
    <w:rsid w:val="008554AD"/>
    <w:rsid w:val="00860D51"/>
    <w:rsid w:val="00862DBF"/>
    <w:rsid w:val="00875061"/>
    <w:rsid w:val="008812C8"/>
    <w:rsid w:val="00882657"/>
    <w:rsid w:val="008845A7"/>
    <w:rsid w:val="00891240"/>
    <w:rsid w:val="0089319B"/>
    <w:rsid w:val="008A4C38"/>
    <w:rsid w:val="008A6B53"/>
    <w:rsid w:val="008B128A"/>
    <w:rsid w:val="008C2723"/>
    <w:rsid w:val="008C4596"/>
    <w:rsid w:val="008D2CDE"/>
    <w:rsid w:val="008D51F3"/>
    <w:rsid w:val="008D5BB0"/>
    <w:rsid w:val="008D682D"/>
    <w:rsid w:val="008E31FB"/>
    <w:rsid w:val="008F310E"/>
    <w:rsid w:val="008F319D"/>
    <w:rsid w:val="008F5771"/>
    <w:rsid w:val="009007EA"/>
    <w:rsid w:val="00900A0C"/>
    <w:rsid w:val="009024A6"/>
    <w:rsid w:val="00905714"/>
    <w:rsid w:val="00907BBD"/>
    <w:rsid w:val="00913EEF"/>
    <w:rsid w:val="00914135"/>
    <w:rsid w:val="00915F8C"/>
    <w:rsid w:val="009203C3"/>
    <w:rsid w:val="0093045A"/>
    <w:rsid w:val="009435F5"/>
    <w:rsid w:val="009446B7"/>
    <w:rsid w:val="00952E90"/>
    <w:rsid w:val="009540AF"/>
    <w:rsid w:val="00960D50"/>
    <w:rsid w:val="00970A54"/>
    <w:rsid w:val="00973B45"/>
    <w:rsid w:val="009823D8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C44C9"/>
    <w:rsid w:val="009C4C5D"/>
    <w:rsid w:val="009C5614"/>
    <w:rsid w:val="009C5F89"/>
    <w:rsid w:val="009D22BF"/>
    <w:rsid w:val="009D7A17"/>
    <w:rsid w:val="009E126C"/>
    <w:rsid w:val="009E141E"/>
    <w:rsid w:val="009F0248"/>
    <w:rsid w:val="009F2BF1"/>
    <w:rsid w:val="009F398F"/>
    <w:rsid w:val="009F6F64"/>
    <w:rsid w:val="009F72F2"/>
    <w:rsid w:val="009F7D7C"/>
    <w:rsid w:val="00A00C4A"/>
    <w:rsid w:val="00A0313C"/>
    <w:rsid w:val="00A05E8B"/>
    <w:rsid w:val="00A153FD"/>
    <w:rsid w:val="00A2278A"/>
    <w:rsid w:val="00A262DF"/>
    <w:rsid w:val="00A2697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692F"/>
    <w:rsid w:val="00A97D87"/>
    <w:rsid w:val="00AA2C6E"/>
    <w:rsid w:val="00AA7375"/>
    <w:rsid w:val="00AB0656"/>
    <w:rsid w:val="00AB2578"/>
    <w:rsid w:val="00AB6920"/>
    <w:rsid w:val="00AC1E59"/>
    <w:rsid w:val="00AC671A"/>
    <w:rsid w:val="00AC7A35"/>
    <w:rsid w:val="00AC7FDC"/>
    <w:rsid w:val="00AD0DC9"/>
    <w:rsid w:val="00AD617D"/>
    <w:rsid w:val="00AD7E58"/>
    <w:rsid w:val="00AE018A"/>
    <w:rsid w:val="00AE10CB"/>
    <w:rsid w:val="00AE66B4"/>
    <w:rsid w:val="00AF1418"/>
    <w:rsid w:val="00AF321F"/>
    <w:rsid w:val="00AF4F59"/>
    <w:rsid w:val="00AF76A4"/>
    <w:rsid w:val="00B16B13"/>
    <w:rsid w:val="00B5034A"/>
    <w:rsid w:val="00B61249"/>
    <w:rsid w:val="00B648BA"/>
    <w:rsid w:val="00B76EBC"/>
    <w:rsid w:val="00B817E0"/>
    <w:rsid w:val="00B84B8A"/>
    <w:rsid w:val="00B85BDB"/>
    <w:rsid w:val="00B8642A"/>
    <w:rsid w:val="00B90FED"/>
    <w:rsid w:val="00B9580C"/>
    <w:rsid w:val="00BA0892"/>
    <w:rsid w:val="00BA2F18"/>
    <w:rsid w:val="00BA3743"/>
    <w:rsid w:val="00BA73CC"/>
    <w:rsid w:val="00BB1BFF"/>
    <w:rsid w:val="00BB5EF2"/>
    <w:rsid w:val="00BB602F"/>
    <w:rsid w:val="00BB645A"/>
    <w:rsid w:val="00BB670F"/>
    <w:rsid w:val="00BC3DDF"/>
    <w:rsid w:val="00BC42D8"/>
    <w:rsid w:val="00BC47A2"/>
    <w:rsid w:val="00BC59F4"/>
    <w:rsid w:val="00BC6CF9"/>
    <w:rsid w:val="00BD111F"/>
    <w:rsid w:val="00BD25A9"/>
    <w:rsid w:val="00BE58DD"/>
    <w:rsid w:val="00BF6F57"/>
    <w:rsid w:val="00BF7EAA"/>
    <w:rsid w:val="00C15B38"/>
    <w:rsid w:val="00C20C8E"/>
    <w:rsid w:val="00C26505"/>
    <w:rsid w:val="00C30F58"/>
    <w:rsid w:val="00C423DD"/>
    <w:rsid w:val="00C461AE"/>
    <w:rsid w:val="00C47A22"/>
    <w:rsid w:val="00C5483D"/>
    <w:rsid w:val="00C563DB"/>
    <w:rsid w:val="00C565B7"/>
    <w:rsid w:val="00C63A97"/>
    <w:rsid w:val="00C65574"/>
    <w:rsid w:val="00C66A18"/>
    <w:rsid w:val="00C66D66"/>
    <w:rsid w:val="00C76A37"/>
    <w:rsid w:val="00C77D47"/>
    <w:rsid w:val="00C873A3"/>
    <w:rsid w:val="00C96D01"/>
    <w:rsid w:val="00C96FA9"/>
    <w:rsid w:val="00CA5977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02A1"/>
    <w:rsid w:val="00CF3F56"/>
    <w:rsid w:val="00CF7BED"/>
    <w:rsid w:val="00D03EE6"/>
    <w:rsid w:val="00D213B1"/>
    <w:rsid w:val="00D27CA7"/>
    <w:rsid w:val="00D27FDD"/>
    <w:rsid w:val="00D311AB"/>
    <w:rsid w:val="00D31902"/>
    <w:rsid w:val="00D34369"/>
    <w:rsid w:val="00D4141A"/>
    <w:rsid w:val="00D47E28"/>
    <w:rsid w:val="00D53C3E"/>
    <w:rsid w:val="00D613F1"/>
    <w:rsid w:val="00D65049"/>
    <w:rsid w:val="00D73214"/>
    <w:rsid w:val="00D7583B"/>
    <w:rsid w:val="00D76583"/>
    <w:rsid w:val="00D8347C"/>
    <w:rsid w:val="00D84983"/>
    <w:rsid w:val="00D87F35"/>
    <w:rsid w:val="00D92F21"/>
    <w:rsid w:val="00DA5B2B"/>
    <w:rsid w:val="00DA77C0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85A"/>
    <w:rsid w:val="00DE2A19"/>
    <w:rsid w:val="00DE38EB"/>
    <w:rsid w:val="00DE5881"/>
    <w:rsid w:val="00DE61A2"/>
    <w:rsid w:val="00DF0203"/>
    <w:rsid w:val="00DF30E1"/>
    <w:rsid w:val="00DF3E49"/>
    <w:rsid w:val="00E00234"/>
    <w:rsid w:val="00E00BB7"/>
    <w:rsid w:val="00E11571"/>
    <w:rsid w:val="00E15E48"/>
    <w:rsid w:val="00E16B6D"/>
    <w:rsid w:val="00E201EF"/>
    <w:rsid w:val="00E2096A"/>
    <w:rsid w:val="00E21FC3"/>
    <w:rsid w:val="00E27AFA"/>
    <w:rsid w:val="00E353B2"/>
    <w:rsid w:val="00E36889"/>
    <w:rsid w:val="00E40F7A"/>
    <w:rsid w:val="00E429EF"/>
    <w:rsid w:val="00E469D6"/>
    <w:rsid w:val="00E61E14"/>
    <w:rsid w:val="00E66A86"/>
    <w:rsid w:val="00E66DB5"/>
    <w:rsid w:val="00E73322"/>
    <w:rsid w:val="00E86BDA"/>
    <w:rsid w:val="00E90181"/>
    <w:rsid w:val="00E91646"/>
    <w:rsid w:val="00E9214C"/>
    <w:rsid w:val="00E9434D"/>
    <w:rsid w:val="00EA5E91"/>
    <w:rsid w:val="00EA717B"/>
    <w:rsid w:val="00EB2540"/>
    <w:rsid w:val="00EB36D9"/>
    <w:rsid w:val="00EB37C2"/>
    <w:rsid w:val="00EB6E8F"/>
    <w:rsid w:val="00EC11E4"/>
    <w:rsid w:val="00EC3050"/>
    <w:rsid w:val="00EC3BAE"/>
    <w:rsid w:val="00EC7F9D"/>
    <w:rsid w:val="00ED3A98"/>
    <w:rsid w:val="00ED742D"/>
    <w:rsid w:val="00EE2276"/>
    <w:rsid w:val="00EE22C1"/>
    <w:rsid w:val="00EE494A"/>
    <w:rsid w:val="00F02C4E"/>
    <w:rsid w:val="00F166F0"/>
    <w:rsid w:val="00F25854"/>
    <w:rsid w:val="00F26332"/>
    <w:rsid w:val="00F26D14"/>
    <w:rsid w:val="00F41C3B"/>
    <w:rsid w:val="00F53C27"/>
    <w:rsid w:val="00F609CA"/>
    <w:rsid w:val="00F64363"/>
    <w:rsid w:val="00F70A50"/>
    <w:rsid w:val="00F8099F"/>
    <w:rsid w:val="00F840FD"/>
    <w:rsid w:val="00F86D9C"/>
    <w:rsid w:val="00F924F5"/>
    <w:rsid w:val="00F929D3"/>
    <w:rsid w:val="00F92C5C"/>
    <w:rsid w:val="00F93E27"/>
    <w:rsid w:val="00FA34C5"/>
    <w:rsid w:val="00FA3E64"/>
    <w:rsid w:val="00FA570E"/>
    <w:rsid w:val="00FB01B2"/>
    <w:rsid w:val="00FB08A1"/>
    <w:rsid w:val="00FB51BB"/>
    <w:rsid w:val="00FB5DE0"/>
    <w:rsid w:val="00FC009B"/>
    <w:rsid w:val="00FC5A28"/>
    <w:rsid w:val="00FC7494"/>
    <w:rsid w:val="00FD0457"/>
    <w:rsid w:val="00FD26E9"/>
    <w:rsid w:val="00FD77E0"/>
    <w:rsid w:val="00FD7BC3"/>
    <w:rsid w:val="00FE2FC3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C6FC3F-DC6A-4C3B-B2C3-62A4F82C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customStyle="1" w:styleId="ConsPlusNormal">
    <w:name w:val="ConsPlusNormal"/>
    <w:rsid w:val="00DF30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77708A"/>
    <w:pPr>
      <w:autoSpaceDE w:val="0"/>
      <w:autoSpaceDN w:val="0"/>
      <w:spacing w:line="240" w:lineRule="auto"/>
      <w:ind w:left="720" w:firstLine="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Филимонов Алексей Евгеньевич</cp:lastModifiedBy>
  <cp:revision>14</cp:revision>
  <cp:lastPrinted>2019-02-19T07:21:00Z</cp:lastPrinted>
  <dcterms:created xsi:type="dcterms:W3CDTF">2020-05-28T08:27:00Z</dcterms:created>
  <dcterms:modified xsi:type="dcterms:W3CDTF">2020-08-19T03:15:00Z</dcterms:modified>
</cp:coreProperties>
</file>