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9D" w:rsidRDefault="00837D6A">
      <w:pPr>
        <w:ind w:firstLine="0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42925" cy="658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4292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99D" w:rsidRDefault="00DE199D">
      <w:pPr>
        <w:ind w:firstLine="0"/>
        <w:rPr>
          <w:sz w:val="24"/>
          <w:szCs w:val="24"/>
        </w:rPr>
      </w:pPr>
    </w:p>
    <w:p w:rsidR="00DE199D" w:rsidRDefault="00837D6A">
      <w:pPr>
        <w:ind w:firstLine="0"/>
        <w:jc w:val="center"/>
        <w:rPr>
          <w:sz w:val="27"/>
          <w:szCs w:val="27"/>
        </w:rPr>
      </w:pPr>
      <w:r>
        <w:rPr>
          <w:b/>
          <w:sz w:val="27"/>
          <w:szCs w:val="27"/>
        </w:rPr>
        <w:t>МИНИСТЕРСТВО ЗДРАВООХРАНЕНИЯ НОВОСИБИРСКОЙ ОБЛАСТИ</w:t>
      </w:r>
    </w:p>
    <w:p w:rsidR="00DE199D" w:rsidRDefault="00DE199D">
      <w:pPr>
        <w:ind w:firstLine="0"/>
        <w:jc w:val="center"/>
        <w:rPr>
          <w:b/>
          <w:sz w:val="24"/>
          <w:szCs w:val="24"/>
        </w:rPr>
      </w:pPr>
    </w:p>
    <w:p w:rsidR="00DE199D" w:rsidRDefault="00DE199D">
      <w:pPr>
        <w:ind w:firstLine="0"/>
        <w:jc w:val="center"/>
        <w:rPr>
          <w:b/>
          <w:sz w:val="24"/>
          <w:szCs w:val="24"/>
        </w:rPr>
      </w:pPr>
    </w:p>
    <w:p w:rsidR="00DE199D" w:rsidRDefault="00DE199D"/>
    <w:p w:rsidR="00DE199D" w:rsidRDefault="00837D6A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DE199D" w:rsidRDefault="00DE199D">
      <w:pPr>
        <w:ind w:firstLine="0"/>
        <w:jc w:val="center"/>
        <w:rPr>
          <w:b/>
          <w:bCs/>
        </w:rPr>
      </w:pPr>
    </w:p>
    <w:p w:rsidR="00DE199D" w:rsidRDefault="00837D6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</w:t>
      </w:r>
    </w:p>
    <w:p w:rsidR="00DE199D" w:rsidRDefault="00DE199D">
      <w:pPr>
        <w:ind w:firstLine="0"/>
        <w:rPr>
          <w:sz w:val="28"/>
          <w:szCs w:val="28"/>
        </w:rPr>
      </w:pPr>
    </w:p>
    <w:p w:rsidR="00DE199D" w:rsidRDefault="00837D6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г. Новосибирск</w:t>
      </w:r>
    </w:p>
    <w:p w:rsidR="00DE199D" w:rsidRDefault="00DE199D">
      <w:pPr>
        <w:ind w:firstLine="0"/>
        <w:rPr>
          <w:sz w:val="26"/>
          <w:szCs w:val="26"/>
        </w:rPr>
      </w:pPr>
    </w:p>
    <w:p w:rsidR="00DE199D" w:rsidRDefault="00837D6A">
      <w:pPr>
        <w:jc w:val="center"/>
        <w:rPr>
          <w:sz w:val="28"/>
          <w:szCs w:val="28"/>
        </w:rPr>
      </w:pPr>
      <w:r>
        <w:rPr>
          <w:rStyle w:val="docdata"/>
          <w:rFonts w:eastAsia="Arial"/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внесении изменений в приказ министерства здравоохранения Новосибирской области от</w:t>
      </w:r>
      <w:r w:rsidR="003250FE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27.12.2018 №</w:t>
      </w:r>
      <w:r w:rsidR="003250FE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4232</w:t>
      </w:r>
    </w:p>
    <w:p w:rsidR="00DE199D" w:rsidRDefault="00DE199D">
      <w:pPr>
        <w:jc w:val="center"/>
        <w:rPr>
          <w:sz w:val="28"/>
          <w:szCs w:val="28"/>
        </w:rPr>
      </w:pPr>
    </w:p>
    <w:p w:rsidR="00DE199D" w:rsidRDefault="00DE199D">
      <w:pPr>
        <w:jc w:val="center"/>
        <w:rPr>
          <w:sz w:val="28"/>
          <w:szCs w:val="28"/>
        </w:rPr>
      </w:pPr>
    </w:p>
    <w:p w:rsidR="00DE199D" w:rsidRDefault="00837D6A">
      <w:pPr>
        <w:ind w:firstLine="709"/>
        <w:rPr>
          <w:sz w:val="28"/>
          <w:szCs w:val="28"/>
        </w:rPr>
      </w:pPr>
      <w:r>
        <w:rPr>
          <w:rStyle w:val="docdata"/>
          <w:rFonts w:eastAsia="Arial"/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 р и</w:t>
      </w:r>
      <w:r>
        <w:rPr>
          <w:b/>
          <w:sz w:val="28"/>
          <w:szCs w:val="28"/>
        </w:rPr>
        <w:t> 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 а з ы в а ю:</w:t>
      </w:r>
    </w:p>
    <w:p w:rsidR="00DE199D" w:rsidRDefault="00837D6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здравоохранения Новосибирской области от 27.12.2018 № 4232 «Об утверждении Единого справочника должностей для учреждений, подведомственных министерству здравоохранения Новосибирской области» следующие изменения:</w:t>
      </w:r>
    </w:p>
    <w:p w:rsidR="00900BDA" w:rsidRDefault="00837D6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 В преамбуле приказ</w:t>
      </w:r>
      <w:r w:rsidR="002628A2">
        <w:rPr>
          <w:sz w:val="28"/>
          <w:szCs w:val="28"/>
        </w:rPr>
        <w:t xml:space="preserve">а </w:t>
      </w:r>
      <w:r>
        <w:rPr>
          <w:sz w:val="28"/>
          <w:szCs w:val="28"/>
        </w:rPr>
        <w:t>слова «</w:t>
      </w:r>
      <w:r w:rsidR="00900BDA" w:rsidRPr="00900BDA">
        <w:rPr>
          <w:sz w:val="28"/>
          <w:szCs w:val="28"/>
        </w:rPr>
        <w:t>Отраслевым тарифным соглашением по государственным учреждениям, подведомственным министерству здравоохранения Новосибирской области, на 2019-</w:t>
      </w:r>
      <w:r w:rsidR="00900BDA">
        <w:rPr>
          <w:sz w:val="28"/>
          <w:szCs w:val="28"/>
        </w:rPr>
        <w:t>2</w:t>
      </w:r>
      <w:r w:rsidR="00900BDA" w:rsidRPr="00900BDA">
        <w:rPr>
          <w:sz w:val="28"/>
          <w:szCs w:val="28"/>
        </w:rPr>
        <w:t xml:space="preserve">021 годы в целях обеспечения единого подхода к применению номенклатуры должностей, утвержденной приказом Минздрава России от 20.12.2012 </w:t>
      </w:r>
      <w:r w:rsidR="00900BDA">
        <w:rPr>
          <w:sz w:val="28"/>
          <w:szCs w:val="28"/>
        </w:rPr>
        <w:t>№ </w:t>
      </w:r>
      <w:r w:rsidR="00900BDA" w:rsidRPr="00900BDA">
        <w:rPr>
          <w:sz w:val="28"/>
          <w:szCs w:val="28"/>
        </w:rPr>
        <w:t xml:space="preserve">1183н </w:t>
      </w:r>
      <w:r w:rsidR="00900BDA">
        <w:rPr>
          <w:sz w:val="28"/>
          <w:szCs w:val="28"/>
        </w:rPr>
        <w:t>«</w:t>
      </w:r>
      <w:r w:rsidR="00900BDA" w:rsidRPr="00900BDA">
        <w:rPr>
          <w:sz w:val="28"/>
          <w:szCs w:val="28"/>
        </w:rPr>
        <w:t>Об</w:t>
      </w:r>
      <w:r w:rsidR="00900BDA">
        <w:rPr>
          <w:sz w:val="28"/>
          <w:szCs w:val="28"/>
        </w:rPr>
        <w:t> </w:t>
      </w:r>
      <w:r w:rsidR="00900BDA" w:rsidRPr="00900BDA">
        <w:rPr>
          <w:sz w:val="28"/>
          <w:szCs w:val="28"/>
        </w:rPr>
        <w:t>утверждении Номенклатуры должностей медицинских работников и фармацевтических работников</w:t>
      </w:r>
      <w:r w:rsidR="00900BDA">
        <w:rPr>
          <w:sz w:val="28"/>
          <w:szCs w:val="28"/>
        </w:rPr>
        <w:t xml:space="preserve">» заменить словами «Отраслевым соглашением по государственным учреждениям, подведомственным министерству здравоохранения Новосибирской области, на 2022-2024 годы </w:t>
      </w:r>
      <w:r w:rsidR="00900BDA" w:rsidRPr="00900BDA">
        <w:rPr>
          <w:sz w:val="28"/>
          <w:szCs w:val="28"/>
        </w:rPr>
        <w:t>в целях обеспечения единого подхода к применению</w:t>
      </w:r>
      <w:r w:rsidR="00900BDA">
        <w:rPr>
          <w:sz w:val="28"/>
          <w:szCs w:val="28"/>
        </w:rPr>
        <w:t xml:space="preserve"> Номенклатуры должностей медицинских работников и фармацевтических работников, утвержденной приказом Министерства здравоохранения Российской Федерации от 02.05.2023 № 205н «Об утверждении Номенклатуры должностей медицинских работников и фармацевтических работников».</w:t>
      </w:r>
    </w:p>
    <w:p w:rsidR="00DE199D" w:rsidRDefault="00837D6A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 Пункт 4 изложить в следующей редакции:</w:t>
      </w:r>
    </w:p>
    <w:p w:rsidR="00DE199D" w:rsidRDefault="002628A2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37D6A">
        <w:rPr>
          <w:sz w:val="28"/>
          <w:szCs w:val="28"/>
        </w:rPr>
        <w:t>. Директору государственного бюджетного учреждения здравоохранения Новосибирской области особого типа «Медицинский информационно-аналитический центр» Хмелевой М.О.:</w:t>
      </w:r>
    </w:p>
    <w:p w:rsidR="00DE199D" w:rsidRDefault="00837D6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 назначить ответственного за актуализацию Единого справочника должностей в Информационной системе;</w:t>
      </w:r>
    </w:p>
    <w:p w:rsidR="00DE199D" w:rsidRDefault="00837D6A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 обеспечить формирование заявки разработчику Информационной системы для загрузки Единого справочника должностей в Информационную систему;</w:t>
      </w:r>
    </w:p>
    <w:p w:rsidR="00DE199D" w:rsidRDefault="00837D6A">
      <w:pPr>
        <w:ind w:firstLine="709"/>
        <w:rPr>
          <w:sz w:val="28"/>
          <w:szCs w:val="28"/>
        </w:rPr>
      </w:pPr>
      <w:r>
        <w:rPr>
          <w:sz w:val="28"/>
          <w:szCs w:val="28"/>
        </w:rPr>
        <w:t>3) обеспечить контроль за своевременной актуализацией Единого справочника должностей в Информационной системе.».</w:t>
      </w:r>
    </w:p>
    <w:p w:rsidR="00DE199D" w:rsidRDefault="00900BDA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37D6A">
        <w:rPr>
          <w:sz w:val="28"/>
          <w:szCs w:val="28"/>
        </w:rPr>
        <w:t>. Пункт 5 признать утратившим силу.</w:t>
      </w:r>
    </w:p>
    <w:p w:rsidR="00DE199D" w:rsidRDefault="00900BDA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37D6A">
        <w:rPr>
          <w:sz w:val="28"/>
          <w:szCs w:val="28"/>
        </w:rPr>
        <w:t>. В пункте 6 слова «Пьянову Н.В.» заменить словами «Колупаева А.В.».</w:t>
      </w:r>
    </w:p>
    <w:p w:rsidR="00DE199D" w:rsidRDefault="00900BD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837D6A">
        <w:rPr>
          <w:bCs/>
          <w:sz w:val="28"/>
          <w:szCs w:val="28"/>
        </w:rPr>
        <w:t>. В Едином справочнике должностей для учреждений, подведомственных министерству здравоохранения Новосибирской области:</w:t>
      </w:r>
    </w:p>
    <w:p w:rsidR="00DE199D" w:rsidRDefault="00837D6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1) подпункт 1.3 дополнить абзацем 37 следующего содержания:</w:t>
      </w:r>
    </w:p>
    <w:p w:rsidR="00DE199D" w:rsidRDefault="00837D6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«- медицинская сестра по функциональной диагностике;»;</w:t>
      </w:r>
    </w:p>
    <w:p w:rsidR="00DE199D" w:rsidRDefault="00837D6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2) пункт 3 дополнить абзацем следующего содержания:</w:t>
      </w:r>
    </w:p>
    <w:p w:rsidR="00DE199D" w:rsidRDefault="00837D6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«- медицинский логопед.»;</w:t>
      </w:r>
    </w:p>
    <w:p w:rsidR="00DE199D" w:rsidRDefault="00837D6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3) подпункт 4.1 дополнить абзацем 4 следующего содержания:</w:t>
      </w:r>
    </w:p>
    <w:p w:rsidR="00DE199D" w:rsidRDefault="00837D6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«- главный инженер;»;</w:t>
      </w:r>
    </w:p>
    <w:p w:rsidR="00DE199D" w:rsidRDefault="00837D6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4) подпункт 4.2 дополнить абзацами следующего содержания:</w:t>
      </w:r>
    </w:p>
    <w:p w:rsidR="00DE199D" w:rsidRDefault="00837D6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«- менеджер по связям с общественностью;</w:t>
      </w:r>
    </w:p>
    <w:p w:rsidR="00DE199D" w:rsidRDefault="00837D6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 ведущий специалист по закупкам;</w:t>
      </w:r>
    </w:p>
    <w:p w:rsidR="00DE199D" w:rsidRDefault="00837D6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 ведущий оператор видеосвязи;</w:t>
      </w:r>
    </w:p>
    <w:p w:rsidR="00DE199D" w:rsidRDefault="00837D6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 корреспондент.».</w:t>
      </w:r>
    </w:p>
    <w:p w:rsidR="00DE199D" w:rsidRDefault="00DE199D">
      <w:pPr>
        <w:tabs>
          <w:tab w:val="left" w:pos="993"/>
        </w:tabs>
        <w:rPr>
          <w:sz w:val="28"/>
          <w:szCs w:val="28"/>
        </w:rPr>
      </w:pPr>
    </w:p>
    <w:p w:rsidR="00DE199D" w:rsidRDefault="00DE199D">
      <w:pPr>
        <w:tabs>
          <w:tab w:val="left" w:pos="993"/>
        </w:tabs>
        <w:rPr>
          <w:sz w:val="28"/>
          <w:szCs w:val="28"/>
        </w:rPr>
      </w:pPr>
    </w:p>
    <w:p w:rsidR="00DE199D" w:rsidRDefault="00DE199D">
      <w:pPr>
        <w:tabs>
          <w:tab w:val="left" w:pos="993"/>
        </w:tabs>
        <w:rPr>
          <w:sz w:val="28"/>
          <w:szCs w:val="28"/>
        </w:rPr>
      </w:pPr>
    </w:p>
    <w:p w:rsidR="00DE199D" w:rsidRDefault="00837D6A">
      <w:pPr>
        <w:tabs>
          <w:tab w:val="left" w:pos="993"/>
        </w:tabs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министра                                                                                                             А.Е. Аксенова</w:t>
      </w: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900BDA" w:rsidRDefault="00900BDA">
      <w:pPr>
        <w:tabs>
          <w:tab w:val="left" w:pos="993"/>
        </w:tabs>
        <w:ind w:firstLine="0"/>
        <w:rPr>
          <w:sz w:val="22"/>
          <w:szCs w:val="28"/>
        </w:rPr>
      </w:pPr>
    </w:p>
    <w:p w:rsidR="00900BDA" w:rsidRDefault="00900BDA">
      <w:pPr>
        <w:tabs>
          <w:tab w:val="left" w:pos="993"/>
        </w:tabs>
        <w:ind w:firstLine="0"/>
        <w:rPr>
          <w:sz w:val="22"/>
          <w:szCs w:val="28"/>
        </w:rPr>
      </w:pPr>
    </w:p>
    <w:p w:rsidR="00900BDA" w:rsidRDefault="00900BDA">
      <w:pPr>
        <w:tabs>
          <w:tab w:val="left" w:pos="993"/>
        </w:tabs>
        <w:ind w:firstLine="0"/>
        <w:rPr>
          <w:sz w:val="22"/>
          <w:szCs w:val="28"/>
        </w:rPr>
      </w:pPr>
    </w:p>
    <w:p w:rsidR="00900BDA" w:rsidRDefault="00900BDA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DE199D" w:rsidRDefault="00DE199D">
      <w:pPr>
        <w:tabs>
          <w:tab w:val="left" w:pos="993"/>
        </w:tabs>
        <w:ind w:firstLine="0"/>
        <w:rPr>
          <w:sz w:val="22"/>
          <w:szCs w:val="28"/>
        </w:rPr>
      </w:pPr>
    </w:p>
    <w:p w:rsidR="00AF1EE8" w:rsidRPr="00106F2E" w:rsidRDefault="00AF1EE8" w:rsidP="00AF1EE8">
      <w:pPr>
        <w:ind w:firstLine="0"/>
        <w:rPr>
          <w:sz w:val="20"/>
        </w:rPr>
      </w:pPr>
      <w:r w:rsidRPr="00106F2E">
        <w:rPr>
          <w:sz w:val="20"/>
        </w:rPr>
        <w:t>В.В.</w:t>
      </w:r>
      <w:r>
        <w:rPr>
          <w:sz w:val="20"/>
        </w:rPr>
        <w:t> </w:t>
      </w:r>
      <w:r w:rsidRPr="00106F2E">
        <w:rPr>
          <w:sz w:val="20"/>
        </w:rPr>
        <w:t>Макаров</w:t>
      </w:r>
    </w:p>
    <w:p w:rsidR="00AF1EE8" w:rsidRDefault="00AF1EE8" w:rsidP="00AF1EE8">
      <w:pPr>
        <w:spacing w:after="1" w:line="200" w:lineRule="auto"/>
        <w:ind w:firstLine="0"/>
        <w:rPr>
          <w:sz w:val="20"/>
        </w:rPr>
      </w:pPr>
      <w:bookmarkStart w:id="0" w:name="_GoBack"/>
      <w:bookmarkEnd w:id="0"/>
      <w:r w:rsidRPr="00106F2E">
        <w:rPr>
          <w:sz w:val="20"/>
        </w:rPr>
        <w:t>238</w:t>
      </w:r>
      <w:r>
        <w:rPr>
          <w:sz w:val="20"/>
        </w:rPr>
        <w:t> </w:t>
      </w:r>
      <w:r w:rsidRPr="00106F2E">
        <w:rPr>
          <w:sz w:val="20"/>
        </w:rPr>
        <w:t>63</w:t>
      </w:r>
      <w:r>
        <w:rPr>
          <w:sz w:val="20"/>
        </w:rPr>
        <w:t> 18</w:t>
      </w:r>
    </w:p>
    <w:p w:rsidR="00DE199D" w:rsidRDefault="00DE199D" w:rsidP="00AF1EE8">
      <w:pPr>
        <w:pStyle w:val="afe"/>
        <w:ind w:firstLine="0"/>
        <w:rPr>
          <w:sz w:val="28"/>
          <w:szCs w:val="28"/>
        </w:rPr>
      </w:pPr>
    </w:p>
    <w:sectPr w:rsidR="00DE199D">
      <w:headerReference w:type="default" r:id="rId10"/>
      <w:pgSz w:w="11906" w:h="16838"/>
      <w:pgMar w:top="1134" w:right="567" w:bottom="1134" w:left="1418" w:header="56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79" w:rsidRDefault="00867B79">
      <w:r>
        <w:separator/>
      </w:r>
    </w:p>
  </w:endnote>
  <w:endnote w:type="continuationSeparator" w:id="0">
    <w:p w:rsidR="00867B79" w:rsidRDefault="0086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Devanagari">
    <w:altName w:val="MV Bol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79" w:rsidRDefault="00867B79">
      <w:r>
        <w:separator/>
      </w:r>
    </w:p>
  </w:footnote>
  <w:footnote w:type="continuationSeparator" w:id="0">
    <w:p w:rsidR="00867B79" w:rsidRDefault="0086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6666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E199D" w:rsidRDefault="00837D6A">
        <w:pPr>
          <w:pStyle w:val="afd"/>
          <w:ind w:firstLine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AF1EE8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140F3"/>
    <w:multiLevelType w:val="multilevel"/>
    <w:tmpl w:val="EA22A2C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9D"/>
    <w:rsid w:val="002628A2"/>
    <w:rsid w:val="003250FE"/>
    <w:rsid w:val="006E44B3"/>
    <w:rsid w:val="00837D6A"/>
    <w:rsid w:val="00867B79"/>
    <w:rsid w:val="00900BDA"/>
    <w:rsid w:val="00AF1EE8"/>
    <w:rsid w:val="00D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D5E9"/>
  <w15:docId w15:val="{BA846842-B745-4020-9FFD-6EFED52F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675"/>
      <w:jc w:val="both"/>
    </w:pPr>
    <w:rPr>
      <w:sz w:val="18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 w:firstLine="560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6">
    <w:name w:val="Нижний колонтитул Знак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7">
    <w:name w:val="Текст сноски Знак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styleId="ab">
    <w:name w:val="page number"/>
    <w:basedOn w:val="a0"/>
    <w:qFormat/>
  </w:style>
  <w:style w:type="character" w:styleId="ac">
    <w:name w:val="Emphasis"/>
    <w:qFormat/>
    <w:rPr>
      <w:i/>
      <w:iCs/>
    </w:rPr>
  </w:style>
  <w:style w:type="character" w:customStyle="1" w:styleId="ad">
    <w:name w:val="Название Знак"/>
    <w:qFormat/>
    <w:rPr>
      <w:b/>
      <w:sz w:val="28"/>
      <w:szCs w:val="24"/>
      <w:lang w:val="ru-RU" w:eastAsia="ru-RU" w:bidi="ar-SA"/>
    </w:rPr>
  </w:style>
  <w:style w:type="character" w:customStyle="1" w:styleId="ae">
    <w:name w:val="Верхний колонтитул Знак"/>
    <w:uiPriority w:val="99"/>
    <w:qFormat/>
    <w:rPr>
      <w:sz w:val="28"/>
      <w:szCs w:val="28"/>
      <w:lang w:val="ru-RU" w:eastAsia="ru-RU" w:bidi="ar-SA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basedOn w:val="a0"/>
    <w:qFormat/>
  </w:style>
  <w:style w:type="character" w:customStyle="1" w:styleId="af1">
    <w:name w:val="Тема примечания Знак"/>
    <w:qFormat/>
    <w:rPr>
      <w:b/>
      <w:bCs/>
    </w:rPr>
  </w:style>
  <w:style w:type="character" w:customStyle="1" w:styleId="11">
    <w:name w:val="Неразрешенное упоминание1"/>
    <w:semiHidden/>
    <w:qFormat/>
    <w:rPr>
      <w:color w:val="605E5C"/>
      <w:shd w:val="clear" w:color="auto" w:fill="E1DFDD"/>
    </w:rPr>
  </w:style>
  <w:style w:type="character" w:customStyle="1" w:styleId="af2">
    <w:name w:val="Основной текст Знак"/>
    <w:qFormat/>
    <w:rPr>
      <w:sz w:val="28"/>
    </w:rPr>
  </w:style>
  <w:style w:type="character" w:customStyle="1" w:styleId="31">
    <w:name w:val="Основной текст с отступом 3 Знак"/>
    <w:qFormat/>
    <w:rPr>
      <w:sz w:val="28"/>
    </w:rPr>
  </w:style>
  <w:style w:type="character" w:customStyle="1" w:styleId="docdata">
    <w:name w:val="docdata"/>
    <w:basedOn w:val="a0"/>
    <w:qFormat/>
  </w:style>
  <w:style w:type="paragraph" w:styleId="af3">
    <w:name w:val="Title"/>
    <w:basedOn w:val="a"/>
    <w:next w:val="af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Body Text"/>
    <w:basedOn w:val="a"/>
    <w:pPr>
      <w:jc w:val="right"/>
    </w:pPr>
    <w:rPr>
      <w:sz w:val="28"/>
    </w:rPr>
  </w:style>
  <w:style w:type="paragraph" w:styleId="af5">
    <w:name w:val="List"/>
    <w:basedOn w:val="af4"/>
    <w:rPr>
      <w:rFonts w:cs="Droid Sans Devanagari"/>
    </w:rPr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Cs w:val="18"/>
    </w:rPr>
  </w:style>
  <w:style w:type="paragraph" w:styleId="af7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2">
    <w:name w:val="Название объекта1"/>
    <w:basedOn w:val="a"/>
    <w:qFormat/>
    <w:pPr>
      <w:ind w:right="27" w:firstLine="560"/>
      <w:jc w:val="center"/>
    </w:pPr>
    <w:rPr>
      <w:b/>
      <w:sz w:val="28"/>
    </w:rPr>
  </w:style>
  <w:style w:type="paragraph" w:styleId="af8">
    <w:name w:val="List Paragraph"/>
    <w:basedOn w:val="a"/>
    <w:qFormat/>
    <w:pPr>
      <w:spacing w:after="200" w:line="276" w:lineRule="auto"/>
      <w:ind w:left="720" w:firstLine="560"/>
      <w:contextualSpacing/>
    </w:pPr>
    <w:rPr>
      <w:rFonts w:eastAsia="Calibri"/>
      <w:sz w:val="28"/>
      <w:szCs w:val="28"/>
      <w:lang w:eastAsia="en-US"/>
    </w:rPr>
  </w:style>
  <w:style w:type="paragraph" w:styleId="af9">
    <w:name w:val="No Spacing"/>
    <w:uiPriority w:val="1"/>
    <w:qFormat/>
    <w:rPr>
      <w:sz w:val="18"/>
    </w:rPr>
  </w:style>
  <w:style w:type="paragraph" w:styleId="afa">
    <w:name w:val="Subtitle"/>
    <w:basedOn w:val="a"/>
    <w:qFormat/>
    <w:pPr>
      <w:ind w:right="27" w:firstLine="560"/>
      <w:jc w:val="center"/>
    </w:pPr>
    <w:rPr>
      <w:b/>
      <w:sz w:val="28"/>
    </w:rPr>
  </w:style>
  <w:style w:type="paragraph" w:styleId="20">
    <w:name w:val="Quote"/>
    <w:basedOn w:val="a"/>
    <w:next w:val="a"/>
    <w:link w:val="21"/>
    <w:uiPriority w:val="29"/>
    <w:qFormat/>
    <w:pPr>
      <w:ind w:left="720" w:right="720" w:firstLine="560"/>
    </w:pPr>
    <w:rPr>
      <w:i/>
    </w:rPr>
  </w:style>
  <w:style w:type="paragraph" w:styleId="afb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560"/>
    </w:pPr>
    <w:rPr>
      <w:i/>
    </w:rPr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paragraph" w:styleId="af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">
    <w:name w:val="footnote text"/>
    <w:basedOn w:val="a"/>
    <w:semiHidden/>
    <w:rPr>
      <w:sz w:val="20"/>
    </w:rPr>
  </w:style>
  <w:style w:type="paragraph" w:styleId="aff0">
    <w:name w:val="endnote text"/>
    <w:basedOn w:val="a"/>
    <w:semiHidden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1">
    <w:name w:val="TOC Heading"/>
    <w:uiPriority w:val="39"/>
    <w:unhideWhenUsed/>
    <w:qFormat/>
    <w:rPr>
      <w:sz w:val="18"/>
    </w:r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aff3">
    <w:name w:val="Body Text Indent"/>
    <w:basedOn w:val="a"/>
    <w:pPr>
      <w:ind w:firstLine="720"/>
    </w:pPr>
    <w:rPr>
      <w:sz w:val="28"/>
    </w:rPr>
  </w:style>
  <w:style w:type="paragraph" w:styleId="24">
    <w:name w:val="Body Text 2"/>
    <w:basedOn w:val="a"/>
    <w:qFormat/>
    <w:pPr>
      <w:jc w:val="center"/>
    </w:pPr>
    <w:rPr>
      <w:bCs/>
      <w:sz w:val="28"/>
    </w:rPr>
  </w:style>
  <w:style w:type="paragraph" w:styleId="25">
    <w:name w:val="Body Text Indent 2"/>
    <w:basedOn w:val="a"/>
    <w:qFormat/>
    <w:pPr>
      <w:ind w:firstLine="709"/>
    </w:pPr>
    <w:rPr>
      <w:sz w:val="28"/>
      <w:szCs w:val="28"/>
    </w:rPr>
  </w:style>
  <w:style w:type="paragraph" w:styleId="33">
    <w:name w:val="Body Text 3"/>
    <w:basedOn w:val="a"/>
    <w:qFormat/>
    <w:rPr>
      <w:sz w:val="28"/>
    </w:rPr>
  </w:style>
  <w:style w:type="paragraph" w:styleId="aff4">
    <w:name w:val="Normal (Web)"/>
    <w:basedOn w:val="a"/>
    <w:uiPriority w:val="99"/>
    <w:qFormat/>
    <w:pPr>
      <w:spacing w:beforeAutospacing="1" w:afterAutospacing="1"/>
    </w:pPr>
    <w:rPr>
      <w:color w:val="000000"/>
    </w:rPr>
  </w:style>
  <w:style w:type="paragraph" w:styleId="34">
    <w:name w:val="Body Text Indent 3"/>
    <w:basedOn w:val="a"/>
    <w:qFormat/>
    <w:pPr>
      <w:ind w:firstLine="720"/>
      <w:jc w:val="center"/>
    </w:pPr>
    <w:rPr>
      <w:sz w:val="28"/>
    </w:rPr>
  </w:style>
  <w:style w:type="paragraph" w:customStyle="1" w:styleId="26">
    <w:name w:val="заголовок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paragraph" w:styleId="aff5">
    <w:name w:val="Balloon Text"/>
    <w:basedOn w:val="a"/>
    <w:semiHidden/>
    <w:qFormat/>
    <w:rPr>
      <w:rFonts w:ascii="Tahoma" w:hAnsi="Tahoma"/>
      <w:sz w:val="16"/>
      <w:szCs w:val="16"/>
    </w:rPr>
  </w:style>
  <w:style w:type="paragraph" w:customStyle="1" w:styleId="aff6">
    <w:name w:val="Письмо главы"/>
    <w:basedOn w:val="a"/>
    <w:qFormat/>
    <w:pPr>
      <w:ind w:firstLine="709"/>
    </w:pPr>
    <w:rPr>
      <w:sz w:val="28"/>
    </w:rPr>
  </w:style>
  <w:style w:type="paragraph" w:customStyle="1" w:styleId="aff7">
    <w:name w:val="Автозамена"/>
    <w:qFormat/>
    <w:rPr>
      <w:sz w:val="24"/>
      <w:szCs w:val="24"/>
      <w:lang w:eastAsia="ru-RU"/>
    </w:r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hAnsi="Courier New"/>
      <w:sz w:val="24"/>
      <w:szCs w:val="24"/>
      <w:lang w:eastAsia="ru-RU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/>
      <w:b/>
      <w:bCs/>
      <w:sz w:val="18"/>
      <w:lang w:eastAsia="ru-RU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  <w:sz w:val="24"/>
      <w:szCs w:val="24"/>
      <w:lang w:eastAsia="ru-RU"/>
    </w:rPr>
  </w:style>
  <w:style w:type="paragraph" w:customStyle="1" w:styleId="ConsCell">
    <w:name w:val="ConsCell"/>
    <w:qFormat/>
    <w:pPr>
      <w:widowControl w:val="0"/>
      <w:ind w:right="19772"/>
    </w:pPr>
    <w:rPr>
      <w:rFonts w:ascii="Arial" w:hAnsi="Arial"/>
      <w:sz w:val="24"/>
      <w:szCs w:val="24"/>
      <w:lang w:eastAsia="ru-RU"/>
    </w:rPr>
  </w:style>
  <w:style w:type="paragraph" w:customStyle="1" w:styleId="aff8">
    <w:name w:val="Сохранено"/>
    <w:qFormat/>
    <w:rPr>
      <w:sz w:val="24"/>
      <w:szCs w:val="24"/>
      <w:lang w:eastAsia="ru-RU"/>
    </w:rPr>
  </w:style>
  <w:style w:type="paragraph" w:customStyle="1" w:styleId="aff9">
    <w:name w:val="Имя файла"/>
    <w:qFormat/>
    <w:rPr>
      <w:sz w:val="24"/>
      <w:szCs w:val="24"/>
      <w:lang w:eastAsia="ru-RU"/>
    </w:rPr>
  </w:style>
  <w:style w:type="paragraph" w:customStyle="1" w:styleId="affa">
    <w:name w:val="Автор  стр. &lt;№&gt;  дата"/>
    <w:qFormat/>
    <w:rPr>
      <w:sz w:val="24"/>
      <w:szCs w:val="24"/>
      <w:lang w:eastAsia="ru-RU"/>
    </w:rPr>
  </w:style>
  <w:style w:type="paragraph" w:styleId="affb">
    <w:name w:val="Plain Text"/>
    <w:basedOn w:val="a"/>
    <w:qFormat/>
    <w:rPr>
      <w:rFonts w:ascii="Courier New" w:hAnsi="Courier New"/>
      <w:sz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18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18"/>
      <w:lang w:eastAsia="ru-RU"/>
    </w:rPr>
  </w:style>
  <w:style w:type="paragraph" w:customStyle="1" w:styleId="14">
    <w:name w:val="Знак1"/>
    <w:basedOn w:val="a"/>
    <w:qFormat/>
    <w:pPr>
      <w:spacing w:beforeAutospacing="1" w:afterAutospacing="1" w:line="360" w:lineRule="atLeast"/>
    </w:pPr>
    <w:rPr>
      <w:rFonts w:ascii="Tahoma" w:hAnsi="Tahoma"/>
      <w:sz w:val="20"/>
      <w:lang w:val="en-US" w:eastAsia="en-US"/>
    </w:rPr>
  </w:style>
  <w:style w:type="paragraph" w:customStyle="1" w:styleId="110">
    <w:name w:val="Знак11"/>
    <w:basedOn w:val="a"/>
    <w:qFormat/>
    <w:pPr>
      <w:spacing w:beforeAutospacing="1" w:afterAutospacing="1" w:line="360" w:lineRule="atLeast"/>
    </w:pPr>
    <w:rPr>
      <w:rFonts w:ascii="Tahoma" w:hAnsi="Tahoma"/>
      <w:sz w:val="20"/>
      <w:lang w:val="en-US" w:eastAsia="en-US"/>
    </w:rPr>
  </w:style>
  <w:style w:type="paragraph" w:customStyle="1" w:styleId="cont">
    <w:name w:val="cont"/>
    <w:basedOn w:val="a"/>
    <w:qFormat/>
    <w:pPr>
      <w:spacing w:beforeAutospacing="1" w:afterAutospacing="1"/>
    </w:pPr>
  </w:style>
  <w:style w:type="paragraph" w:styleId="affc">
    <w:name w:val="Document Map"/>
    <w:basedOn w:val="a"/>
    <w:semiHidden/>
    <w:qFormat/>
    <w:pPr>
      <w:shd w:val="clear" w:color="auto" w:fill="000080"/>
    </w:pPr>
    <w:rPr>
      <w:rFonts w:ascii="Tahoma" w:hAnsi="Tahoma"/>
      <w:sz w:val="20"/>
    </w:rPr>
  </w:style>
  <w:style w:type="paragraph" w:customStyle="1" w:styleId="affd">
    <w:name w:val="Знак"/>
    <w:basedOn w:val="a"/>
    <w:qFormat/>
    <w:pPr>
      <w:spacing w:beforeAutospacing="1" w:afterAutospacing="1" w:line="360" w:lineRule="atLeast"/>
    </w:pPr>
    <w:rPr>
      <w:rFonts w:ascii="Tahoma" w:hAnsi="Tahoma"/>
      <w:sz w:val="20"/>
      <w:lang w:val="en-US" w:eastAsia="en-US"/>
    </w:rPr>
  </w:style>
  <w:style w:type="paragraph" w:styleId="affe">
    <w:name w:val="Block Text"/>
    <w:basedOn w:val="a"/>
    <w:qFormat/>
    <w:pPr>
      <w:shd w:val="clear" w:color="auto" w:fill="FFFFFF"/>
      <w:spacing w:line="317" w:lineRule="exact"/>
      <w:ind w:left="3110" w:right="5" w:firstLine="560"/>
      <w:jc w:val="right"/>
    </w:pPr>
    <w:rPr>
      <w:spacing w:val="-2"/>
      <w:sz w:val="28"/>
      <w:szCs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fff">
    <w:name w:val="annotation text"/>
    <w:basedOn w:val="a"/>
    <w:qFormat/>
    <w:rPr>
      <w:sz w:val="20"/>
    </w:rPr>
  </w:style>
  <w:style w:type="paragraph" w:styleId="afff0">
    <w:name w:val="annotation subject"/>
    <w:basedOn w:val="afff"/>
    <w:next w:val="afff"/>
    <w:qFormat/>
    <w:rPr>
      <w:b/>
      <w:bCs/>
    </w:rPr>
  </w:style>
  <w:style w:type="paragraph" w:customStyle="1" w:styleId="15">
    <w:name w:val="Название1"/>
    <w:basedOn w:val="a"/>
    <w:qFormat/>
    <w:pPr>
      <w:ind w:right="27" w:firstLine="560"/>
      <w:jc w:val="center"/>
    </w:pPr>
    <w:rPr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qFormat/>
    <w:pPr>
      <w:ind w:firstLine="720"/>
      <w:jc w:val="center"/>
    </w:pPr>
    <w:rPr>
      <w:lang w:eastAsia="zh-CN"/>
    </w:rPr>
  </w:style>
  <w:style w:type="paragraph" w:styleId="afff1">
    <w:name w:val="Revision"/>
    <w:semiHidden/>
    <w:qFormat/>
    <w:rPr>
      <w:sz w:val="28"/>
      <w:lang w:eastAsia="ru-RU"/>
    </w:rPr>
  </w:style>
  <w:style w:type="paragraph" w:customStyle="1" w:styleId="5274">
    <w:name w:val="5274"/>
    <w:basedOn w:val="a"/>
    <w:qFormat/>
    <w:pPr>
      <w:widowControl/>
      <w:spacing w:beforeAutospacing="1" w:afterAutospacing="1"/>
      <w:ind w:firstLine="0"/>
      <w:jc w:val="left"/>
    </w:pPr>
    <w:rPr>
      <w:sz w:val="24"/>
      <w:szCs w:val="24"/>
    </w:rPr>
  </w:style>
  <w:style w:type="paragraph" w:customStyle="1" w:styleId="2836">
    <w:name w:val="2836"/>
    <w:basedOn w:val="a"/>
    <w:qFormat/>
    <w:pPr>
      <w:widowControl/>
      <w:spacing w:beforeAutospacing="1" w:afterAutospacing="1"/>
      <w:ind w:firstLine="0"/>
      <w:jc w:val="left"/>
    </w:pPr>
    <w:rPr>
      <w:sz w:val="24"/>
      <w:szCs w:val="24"/>
    </w:rPr>
  </w:style>
  <w:style w:type="table" w:styleId="afff2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styleId="27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5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styleId="42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styleId="52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auto"/>
      </w:tcPr>
    </w:tblStylePr>
    <w:tblStylePr w:type="band1Horz">
      <w:rPr>
        <w:color w:val="404040"/>
        <w:sz w:val="22"/>
      </w:rPr>
      <w:tblPr/>
      <w:tcPr>
        <w:shd w:val="clear" w:color="DAE5F1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  <w:tblPr/>
      <w:tcPr>
        <w:shd w:val="clear" w:color="FDE9D8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auto"/>
      </w:tcPr>
    </w:tblStylePr>
    <w:tblStylePr w:type="band1Horz">
      <w:rPr>
        <w:color w:val="404040"/>
        <w:sz w:val="22"/>
      </w:rPr>
      <w:tblPr/>
      <w:tcPr>
        <w:shd w:val="clear" w:color="DAE5F1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  <w:tblPr/>
      <w:tcPr>
        <w:shd w:val="clear" w:color="FDE9D8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auto"/>
      </w:tcPr>
    </w:tblStylePr>
    <w:tblStylePr w:type="band1Horz">
      <w:rPr>
        <w:color w:val="404040"/>
        <w:sz w:val="22"/>
      </w:rPr>
      <w:tblPr/>
      <w:tcPr>
        <w:shd w:val="clear" w:color="DCE6F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  <w:tblPr/>
      <w:tcPr>
        <w:shd w:val="clear" w:color="FDE9D8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color w:val="FFFFFF"/>
        <w:sz w:val="22"/>
      </w:rPr>
      <w:tblPr/>
      <w:tcPr>
        <w:shd w:val="clear" w:color="000000" w:fill="auto"/>
      </w:tcPr>
    </w:tblStylePr>
    <w:tblStylePr w:type="lastCol">
      <w:rPr>
        <w:b/>
        <w:color w:val="FFFFFF"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auto"/>
      </w:tcPr>
    </w:tblStylePr>
    <w:tblStylePr w:type="firstCol">
      <w:rPr>
        <w:b/>
        <w:color w:val="FFFFFF"/>
        <w:sz w:val="22"/>
      </w:rPr>
      <w:tblPr/>
      <w:tcPr>
        <w:shd w:val="clear" w:color="4F81BD" w:fill="auto"/>
      </w:tcPr>
    </w:tblStylePr>
    <w:tblStylePr w:type="lastCol">
      <w:rPr>
        <w:b/>
        <w:color w:val="FFFFFF"/>
        <w:sz w:val="22"/>
      </w:rPr>
      <w:tblPr/>
      <w:tcPr>
        <w:shd w:val="clear" w:color="4F81BD" w:fill="auto"/>
      </w:tcPr>
    </w:tblStylePr>
    <w:tblStylePr w:type="band1Vert">
      <w:tblPr/>
      <w:tcPr>
        <w:shd w:val="clear" w:color="AEC4E0" w:fill="auto"/>
      </w:tcPr>
    </w:tblStylePr>
    <w:tblStylePr w:type="band1Horz">
      <w:tblPr/>
      <w:tcPr>
        <w:shd w:val="clear" w:color="AEC4E0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auto"/>
      </w:tcPr>
    </w:tblStylePr>
    <w:tblStylePr w:type="firstCol">
      <w:rPr>
        <w:b/>
        <w:color w:val="FFFFFF"/>
        <w:sz w:val="22"/>
      </w:rPr>
      <w:tblPr/>
      <w:tcPr>
        <w:shd w:val="clear" w:color="C0504D" w:fill="auto"/>
      </w:tcPr>
    </w:tblStylePr>
    <w:tblStylePr w:type="lastCol">
      <w:rPr>
        <w:b/>
        <w:color w:val="FFFFFF"/>
        <w:sz w:val="22"/>
      </w:rPr>
      <w:tblPr/>
      <w:tcPr>
        <w:shd w:val="clear" w:color="C0504D" w:fill="auto"/>
      </w:tcPr>
    </w:tblStylePr>
    <w:tblStylePr w:type="band1Vert">
      <w:tblPr/>
      <w:tcPr>
        <w:shd w:val="clear" w:color="E2AEAD" w:fill="auto"/>
      </w:tcPr>
    </w:tblStylePr>
    <w:tblStylePr w:type="band1Horz">
      <w:tblPr/>
      <w:tcPr>
        <w:shd w:val="clear" w:color="E2AEAD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auto"/>
      </w:tcPr>
    </w:tblStylePr>
    <w:tblStylePr w:type="firstCol">
      <w:rPr>
        <w:b/>
        <w:color w:val="FFFFFF"/>
        <w:sz w:val="22"/>
      </w:rPr>
      <w:tblPr/>
      <w:tcPr>
        <w:shd w:val="clear" w:color="9BBB59" w:fill="auto"/>
      </w:tcPr>
    </w:tblStylePr>
    <w:tblStylePr w:type="lastCol">
      <w:rPr>
        <w:b/>
        <w:color w:val="FFFFFF"/>
        <w:sz w:val="22"/>
      </w:rPr>
      <w:tblPr/>
      <w:tcPr>
        <w:shd w:val="clear" w:color="9BBB59" w:fill="auto"/>
      </w:tcPr>
    </w:tblStylePr>
    <w:tblStylePr w:type="band1Vert">
      <w:tblPr/>
      <w:tcPr>
        <w:shd w:val="clear" w:color="D0DFB2" w:fill="auto"/>
      </w:tcPr>
    </w:tblStylePr>
    <w:tblStylePr w:type="band1Horz">
      <w:tblPr/>
      <w:tcPr>
        <w:shd w:val="clear" w:color="D0DFB2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auto"/>
      </w:tcPr>
    </w:tblStylePr>
    <w:tblStylePr w:type="firstCol">
      <w:rPr>
        <w:b/>
        <w:color w:val="FFFFFF"/>
        <w:sz w:val="22"/>
      </w:rPr>
      <w:tblPr/>
      <w:tcPr>
        <w:shd w:val="clear" w:color="8064A2" w:fill="auto"/>
      </w:tcPr>
    </w:tblStylePr>
    <w:tblStylePr w:type="lastCol">
      <w:rPr>
        <w:b/>
        <w:color w:val="FFFFFF"/>
        <w:sz w:val="22"/>
      </w:rPr>
      <w:tblPr/>
      <w:tcPr>
        <w:shd w:val="clear" w:color="8064A2" w:fill="auto"/>
      </w:tcPr>
    </w:tblStylePr>
    <w:tblStylePr w:type="band1Vert">
      <w:tblPr/>
      <w:tcPr>
        <w:shd w:val="clear" w:color="C4B7D4" w:fill="auto"/>
      </w:tcPr>
    </w:tblStylePr>
    <w:tblStylePr w:type="band1Horz">
      <w:tblPr/>
      <w:tcPr>
        <w:shd w:val="clear" w:color="C4B7D4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auto"/>
      </w:tcPr>
    </w:tblStylePr>
    <w:tblStylePr w:type="firstCol">
      <w:rPr>
        <w:b/>
        <w:color w:val="FFFFFF"/>
        <w:sz w:val="22"/>
      </w:rPr>
      <w:tblPr/>
      <w:tcPr>
        <w:shd w:val="clear" w:color="4BACC6" w:fill="auto"/>
      </w:tcPr>
    </w:tblStylePr>
    <w:tblStylePr w:type="lastCol">
      <w:rPr>
        <w:b/>
        <w:color w:val="FFFFFF"/>
        <w:sz w:val="22"/>
      </w:rPr>
      <w:tblPr/>
      <w:tcPr>
        <w:shd w:val="clear" w:color="4BACC6" w:fill="auto"/>
      </w:tcPr>
    </w:tblStylePr>
    <w:tblStylePr w:type="band1Vert">
      <w:tblPr/>
      <w:tcPr>
        <w:shd w:val="clear" w:color="ACD8E4" w:fill="auto"/>
      </w:tcPr>
    </w:tblStylePr>
    <w:tblStylePr w:type="band1Horz">
      <w:tblPr/>
      <w:tcPr>
        <w:shd w:val="clear" w:color="ACD8E4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auto"/>
      </w:tcPr>
    </w:tblStylePr>
    <w:tblStylePr w:type="firstCol">
      <w:rPr>
        <w:b/>
        <w:color w:val="FFFFFF"/>
        <w:sz w:val="22"/>
      </w:rPr>
      <w:tblPr/>
      <w:tcPr>
        <w:shd w:val="clear" w:color="F79646" w:fill="auto"/>
      </w:tcPr>
    </w:tblStylePr>
    <w:tblStylePr w:type="lastCol">
      <w:rPr>
        <w:b/>
        <w:color w:val="FFFFFF"/>
        <w:sz w:val="22"/>
      </w:rPr>
      <w:tblPr/>
      <w:tcPr>
        <w:shd w:val="clear" w:color="F79646" w:fill="auto"/>
      </w:tcPr>
    </w:tblStylePr>
    <w:tblStylePr w:type="band1Vert">
      <w:tblPr/>
      <w:tcPr>
        <w:shd w:val="clear" w:color="FBCEAA" w:fill="auto"/>
      </w:tcPr>
    </w:tblStylePr>
    <w:tblStylePr w:type="band1Horz">
      <w:tblPr/>
      <w:tcPr>
        <w:shd w:val="clear" w:color="FBCEAA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auto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auto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auto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auto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auto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auto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auto"/>
      </w:tcPr>
    </w:tblStylePr>
    <w:tblStylePr w:type="band1Horz">
      <w:tblPr/>
      <w:tcPr>
        <w:shd w:val="clear" w:color="D2DFEE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auto"/>
      </w:tcPr>
    </w:tblStylePr>
    <w:tblStylePr w:type="band1Horz">
      <w:tblPr/>
      <w:tcPr>
        <w:shd w:val="clear" w:color="EFD2D2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auto"/>
      </w:tcPr>
    </w:tblStylePr>
    <w:tblStylePr w:type="band1Horz">
      <w:tblPr/>
      <w:tcPr>
        <w:shd w:val="clear" w:color="E5EED5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auto"/>
      </w:tcPr>
    </w:tblStylePr>
    <w:tblStylePr w:type="band1Horz">
      <w:tblPr/>
      <w:tcPr>
        <w:shd w:val="clear" w:color="DFD8E7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auto"/>
      </w:tcPr>
    </w:tblStylePr>
    <w:tblStylePr w:type="band1Horz">
      <w:tblPr/>
      <w:tcPr>
        <w:shd w:val="clear" w:color="D1EAF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auto"/>
      </w:tcPr>
    </w:tblStylePr>
    <w:tblStylePr w:type="band1Horz">
      <w:tblPr/>
      <w:tcPr>
        <w:shd w:val="clear" w:color="FDE4D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auto"/>
      </w:tcPr>
    </w:tblStylePr>
    <w:tblStylePr w:type="band1Horz">
      <w:rPr>
        <w:color w:val="404040"/>
        <w:sz w:val="22"/>
      </w:rPr>
      <w:tblPr/>
      <w:tcPr>
        <w:shd w:val="clear" w:color="D2DFEE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auto"/>
      </w:tcPr>
    </w:tblStylePr>
    <w:tblStylePr w:type="band1Horz">
      <w:rPr>
        <w:color w:val="404040"/>
        <w:sz w:val="22"/>
      </w:rPr>
      <w:tblPr/>
      <w:tcPr>
        <w:shd w:val="clear" w:color="EFD2D2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auto"/>
      </w:tcPr>
    </w:tblStylePr>
    <w:tblStylePr w:type="band1Horz">
      <w:rPr>
        <w:color w:val="404040"/>
        <w:sz w:val="22"/>
      </w:rPr>
      <w:tblPr/>
      <w:tcPr>
        <w:shd w:val="clear" w:color="E5EED5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auto"/>
      </w:tcPr>
    </w:tblStylePr>
    <w:tblStylePr w:type="band1Horz">
      <w:rPr>
        <w:color w:val="404040"/>
        <w:sz w:val="22"/>
      </w:rPr>
      <w:tblPr/>
      <w:tcPr>
        <w:shd w:val="clear" w:color="DFD8E7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auto"/>
      </w:tcPr>
    </w:tblStylePr>
    <w:tblStylePr w:type="band1Horz">
      <w:rPr>
        <w:color w:val="404040"/>
        <w:sz w:val="22"/>
      </w:rPr>
      <w:tblPr/>
      <w:tcPr>
        <w:shd w:val="clear" w:color="D1EAF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auto"/>
      </w:tcPr>
    </w:tblStylePr>
    <w:tblStylePr w:type="band1Horz">
      <w:rPr>
        <w:color w:val="404040"/>
        <w:sz w:val="22"/>
      </w:rPr>
      <w:tblPr/>
      <w:tcPr>
        <w:shd w:val="clear" w:color="FDE4D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auto"/>
      </w:tcPr>
    </w:tblStylePr>
    <w:tblStylePr w:type="band1Horz">
      <w:rPr>
        <w:color w:val="404040"/>
        <w:sz w:val="22"/>
      </w:rPr>
      <w:tblPr/>
      <w:tcPr>
        <w:shd w:val="clear" w:color="D2DFEE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auto"/>
      </w:tcPr>
    </w:tblStylePr>
    <w:tblStylePr w:type="band1Horz">
      <w:rPr>
        <w:color w:val="404040"/>
        <w:sz w:val="22"/>
      </w:rPr>
      <w:tblPr/>
      <w:tcPr>
        <w:shd w:val="clear" w:color="EFD2D2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auto"/>
      </w:tcPr>
    </w:tblStylePr>
    <w:tblStylePr w:type="band1Horz">
      <w:rPr>
        <w:color w:val="404040"/>
        <w:sz w:val="22"/>
      </w:rPr>
      <w:tblPr/>
      <w:tcPr>
        <w:shd w:val="clear" w:color="E5EED5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auto"/>
      </w:tcPr>
    </w:tblStylePr>
    <w:tblStylePr w:type="band1Horz">
      <w:rPr>
        <w:color w:val="404040"/>
        <w:sz w:val="22"/>
      </w:rPr>
      <w:tblPr/>
      <w:tcPr>
        <w:shd w:val="clear" w:color="DFD8E7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auto"/>
      </w:tcPr>
    </w:tblStylePr>
    <w:tblStylePr w:type="band1Horz">
      <w:rPr>
        <w:color w:val="404040"/>
        <w:sz w:val="22"/>
      </w:rPr>
      <w:tblPr/>
      <w:tcPr>
        <w:shd w:val="clear" w:color="D1EAF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auto"/>
      </w:tcPr>
    </w:tblStylePr>
    <w:tblStylePr w:type="band1Horz">
      <w:rPr>
        <w:color w:val="404040"/>
        <w:sz w:val="22"/>
      </w:rPr>
      <w:tblPr/>
      <w:tcPr>
        <w:shd w:val="clear" w:color="FDE4D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auto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auto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auto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auto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auto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auto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auto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auto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auto"/>
      </w:tcPr>
    </w:tblStylePr>
    <w:tblStylePr w:type="lastRow">
      <w:rPr>
        <w:color w:val="F2F2F2"/>
        <w:sz w:val="22"/>
      </w:rPr>
      <w:tblPr/>
      <w:tcPr>
        <w:shd w:val="clear" w:color="5D8AC2" w:fill="auto"/>
      </w:tcPr>
    </w:tblStylePr>
    <w:tblStylePr w:type="firstCol">
      <w:rPr>
        <w:color w:val="F2F2F2"/>
        <w:sz w:val="22"/>
      </w:rPr>
      <w:tblPr/>
      <w:tcPr>
        <w:shd w:val="clear" w:color="5D8AC2" w:fill="auto"/>
      </w:tcPr>
    </w:tblStylePr>
    <w:tblStylePr w:type="lastCol">
      <w:rPr>
        <w:color w:val="F2F2F2"/>
        <w:sz w:val="22"/>
      </w:rPr>
      <w:tblPr/>
      <w:tcPr>
        <w:shd w:val="clear" w:color="5D8AC2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auto"/>
      </w:tcPr>
    </w:tblStylePr>
    <w:tblStylePr w:type="lastRow">
      <w:rPr>
        <w:color w:val="F2F2F2"/>
        <w:sz w:val="22"/>
      </w:rPr>
      <w:tblPr/>
      <w:tcPr>
        <w:shd w:val="clear" w:color="D99695" w:fill="auto"/>
      </w:tcPr>
    </w:tblStylePr>
    <w:tblStylePr w:type="firstCol">
      <w:rPr>
        <w:color w:val="F2F2F2"/>
        <w:sz w:val="22"/>
      </w:rPr>
      <w:tblPr/>
      <w:tcPr>
        <w:shd w:val="clear" w:color="D99695" w:fill="auto"/>
      </w:tcPr>
    </w:tblStylePr>
    <w:tblStylePr w:type="lastCol">
      <w:rPr>
        <w:color w:val="F2F2F2"/>
        <w:sz w:val="22"/>
      </w:rPr>
      <w:tblPr/>
      <w:tcPr>
        <w:shd w:val="clear" w:color="D9969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auto"/>
      </w:tcPr>
    </w:tblStylePr>
    <w:tblStylePr w:type="lastRow">
      <w:rPr>
        <w:color w:val="F2F2F2"/>
        <w:sz w:val="22"/>
      </w:rPr>
      <w:tblPr/>
      <w:tcPr>
        <w:shd w:val="clear" w:color="9ABB59" w:fill="auto"/>
      </w:tcPr>
    </w:tblStylePr>
    <w:tblStylePr w:type="firstCol">
      <w:rPr>
        <w:color w:val="F2F2F2"/>
        <w:sz w:val="22"/>
      </w:rPr>
      <w:tblPr/>
      <w:tcPr>
        <w:shd w:val="clear" w:color="9ABB59" w:fill="auto"/>
      </w:tcPr>
    </w:tblStylePr>
    <w:tblStylePr w:type="lastCol">
      <w:rPr>
        <w:color w:val="F2F2F2"/>
        <w:sz w:val="22"/>
      </w:rPr>
      <w:tblPr/>
      <w:tcPr>
        <w:shd w:val="clear" w:color="9ABB59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auto"/>
      </w:tcPr>
    </w:tblStylePr>
    <w:tblStylePr w:type="lastRow">
      <w:rPr>
        <w:color w:val="F2F2F2"/>
        <w:sz w:val="22"/>
      </w:rPr>
      <w:tblPr/>
      <w:tcPr>
        <w:shd w:val="clear" w:color="B2A1C6" w:fill="auto"/>
      </w:tcPr>
    </w:tblStylePr>
    <w:tblStylePr w:type="firstCol">
      <w:rPr>
        <w:color w:val="F2F2F2"/>
        <w:sz w:val="22"/>
      </w:rPr>
      <w:tblPr/>
      <w:tcPr>
        <w:shd w:val="clear" w:color="B2A1C6" w:fill="auto"/>
      </w:tcPr>
    </w:tblStylePr>
    <w:tblStylePr w:type="lastCol">
      <w:rPr>
        <w:color w:val="F2F2F2"/>
        <w:sz w:val="22"/>
      </w:rPr>
      <w:tblPr/>
      <w:tcPr>
        <w:shd w:val="clear" w:color="B2A1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auto"/>
      </w:tcPr>
    </w:tblStylePr>
    <w:tblStylePr w:type="lastRow">
      <w:rPr>
        <w:color w:val="F2F2F2"/>
        <w:sz w:val="22"/>
      </w:rPr>
      <w:tblPr/>
      <w:tcPr>
        <w:shd w:val="clear" w:color="4BACC6" w:fill="auto"/>
      </w:tcPr>
    </w:tblStylePr>
    <w:tblStylePr w:type="firstCol">
      <w:rPr>
        <w:color w:val="F2F2F2"/>
        <w:sz w:val="22"/>
      </w:rPr>
      <w:tblPr/>
      <w:tcPr>
        <w:shd w:val="clear" w:color="4BACC6" w:fill="auto"/>
      </w:tcPr>
    </w:tblStylePr>
    <w:tblStylePr w:type="lastCol">
      <w:rPr>
        <w:color w:val="F2F2F2"/>
        <w:sz w:val="22"/>
      </w:rPr>
      <w:tblPr/>
      <w:tcPr>
        <w:shd w:val="clear" w:color="4BAC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auto"/>
      </w:tcPr>
    </w:tblStylePr>
    <w:tblStylePr w:type="lastRow">
      <w:rPr>
        <w:color w:val="F2F2F2"/>
        <w:sz w:val="22"/>
      </w:rPr>
      <w:tblPr/>
      <w:tcPr>
        <w:shd w:val="clear" w:color="F79646" w:fill="auto"/>
      </w:tcPr>
    </w:tblStylePr>
    <w:tblStylePr w:type="firstCol">
      <w:rPr>
        <w:color w:val="F2F2F2"/>
        <w:sz w:val="22"/>
      </w:rPr>
      <w:tblPr/>
      <w:tcPr>
        <w:shd w:val="clear" w:color="F79646" w:fill="auto"/>
      </w:tcPr>
    </w:tblStylePr>
    <w:tblStylePr w:type="lastCol">
      <w:rPr>
        <w:color w:val="F2F2F2"/>
        <w:sz w:val="22"/>
      </w:rPr>
      <w:tblPr/>
      <w:tcPr>
        <w:shd w:val="clear" w:color="F7964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auto"/>
      </w:tcPr>
    </w:tblStylePr>
    <w:tblStylePr w:type="lastRow">
      <w:rPr>
        <w:color w:val="F2F2F2"/>
        <w:sz w:val="22"/>
      </w:rPr>
      <w:tblPr/>
      <w:tcPr>
        <w:shd w:val="clear" w:color="5D8AC2" w:fill="auto"/>
      </w:tcPr>
    </w:tblStylePr>
    <w:tblStylePr w:type="firstCol">
      <w:rPr>
        <w:color w:val="F2F2F2"/>
        <w:sz w:val="22"/>
      </w:rPr>
      <w:tblPr/>
      <w:tcPr>
        <w:shd w:val="clear" w:color="5D8AC2" w:fill="auto"/>
      </w:tcPr>
    </w:tblStylePr>
    <w:tblStylePr w:type="lastCol">
      <w:rPr>
        <w:color w:val="F2F2F2"/>
        <w:sz w:val="22"/>
      </w:rPr>
      <w:tblPr/>
      <w:tcPr>
        <w:shd w:val="clear" w:color="5D8AC2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auto"/>
      </w:tcPr>
    </w:tblStylePr>
    <w:tblStylePr w:type="lastRow">
      <w:rPr>
        <w:color w:val="F2F2F2"/>
        <w:sz w:val="22"/>
      </w:rPr>
      <w:tblPr/>
      <w:tcPr>
        <w:shd w:val="clear" w:color="D99695" w:fill="auto"/>
      </w:tcPr>
    </w:tblStylePr>
    <w:tblStylePr w:type="firstCol">
      <w:rPr>
        <w:color w:val="F2F2F2"/>
        <w:sz w:val="22"/>
      </w:rPr>
      <w:tblPr/>
      <w:tcPr>
        <w:shd w:val="clear" w:color="D99695" w:fill="auto"/>
      </w:tcPr>
    </w:tblStylePr>
    <w:tblStylePr w:type="lastCol">
      <w:rPr>
        <w:color w:val="F2F2F2"/>
        <w:sz w:val="22"/>
      </w:rPr>
      <w:tblPr/>
      <w:tcPr>
        <w:shd w:val="clear" w:color="D9969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auto"/>
      </w:tcPr>
    </w:tblStylePr>
    <w:tblStylePr w:type="lastRow">
      <w:rPr>
        <w:color w:val="F2F2F2"/>
        <w:sz w:val="22"/>
      </w:rPr>
      <w:tblPr/>
      <w:tcPr>
        <w:shd w:val="clear" w:color="9ABB59" w:fill="auto"/>
      </w:tcPr>
    </w:tblStylePr>
    <w:tblStylePr w:type="firstCol">
      <w:rPr>
        <w:color w:val="F2F2F2"/>
        <w:sz w:val="22"/>
      </w:rPr>
      <w:tblPr/>
      <w:tcPr>
        <w:shd w:val="clear" w:color="9ABB59" w:fill="auto"/>
      </w:tcPr>
    </w:tblStylePr>
    <w:tblStylePr w:type="lastCol">
      <w:rPr>
        <w:color w:val="F2F2F2"/>
        <w:sz w:val="22"/>
      </w:rPr>
      <w:tblPr/>
      <w:tcPr>
        <w:shd w:val="clear" w:color="9ABB59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auto"/>
      </w:tcPr>
    </w:tblStylePr>
    <w:tblStylePr w:type="lastRow">
      <w:rPr>
        <w:color w:val="F2F2F2"/>
        <w:sz w:val="22"/>
      </w:rPr>
      <w:tblPr/>
      <w:tcPr>
        <w:shd w:val="clear" w:color="B2A1C6" w:fill="auto"/>
      </w:tcPr>
    </w:tblStylePr>
    <w:tblStylePr w:type="firstCol">
      <w:rPr>
        <w:color w:val="F2F2F2"/>
        <w:sz w:val="22"/>
      </w:rPr>
      <w:tblPr/>
      <w:tcPr>
        <w:shd w:val="clear" w:color="B2A1C6" w:fill="auto"/>
      </w:tcPr>
    </w:tblStylePr>
    <w:tblStylePr w:type="lastCol">
      <w:rPr>
        <w:color w:val="F2F2F2"/>
        <w:sz w:val="22"/>
      </w:rPr>
      <w:tblPr/>
      <w:tcPr>
        <w:shd w:val="clear" w:color="B2A1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auto"/>
      </w:tcPr>
    </w:tblStylePr>
    <w:tblStylePr w:type="lastRow">
      <w:rPr>
        <w:color w:val="F2F2F2"/>
        <w:sz w:val="22"/>
      </w:rPr>
      <w:tblPr/>
      <w:tcPr>
        <w:shd w:val="clear" w:color="4BACC6" w:fill="auto"/>
      </w:tcPr>
    </w:tblStylePr>
    <w:tblStylePr w:type="firstCol">
      <w:rPr>
        <w:color w:val="F2F2F2"/>
        <w:sz w:val="22"/>
      </w:rPr>
      <w:tblPr/>
      <w:tcPr>
        <w:shd w:val="clear" w:color="4BACC6" w:fill="auto"/>
      </w:tcPr>
    </w:tblStylePr>
    <w:tblStylePr w:type="lastCol">
      <w:rPr>
        <w:color w:val="F2F2F2"/>
        <w:sz w:val="22"/>
      </w:rPr>
      <w:tblPr/>
      <w:tcPr>
        <w:shd w:val="clear" w:color="4BAC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auto"/>
      </w:tcPr>
    </w:tblStylePr>
    <w:tblStylePr w:type="lastRow">
      <w:rPr>
        <w:color w:val="F2F2F2"/>
        <w:sz w:val="22"/>
      </w:rPr>
      <w:tblPr/>
      <w:tcPr>
        <w:shd w:val="clear" w:color="F79646" w:fill="auto"/>
      </w:tcPr>
    </w:tblStylePr>
    <w:tblStylePr w:type="firstCol">
      <w:rPr>
        <w:color w:val="F2F2F2"/>
        <w:sz w:val="22"/>
      </w:rPr>
      <w:tblPr/>
      <w:tcPr>
        <w:shd w:val="clear" w:color="F79646" w:fill="auto"/>
      </w:tcPr>
    </w:tblStylePr>
    <w:tblStylePr w:type="lastCol">
      <w:rPr>
        <w:color w:val="F2F2F2"/>
        <w:sz w:val="22"/>
      </w:rPr>
      <w:tblPr/>
      <w:tcPr>
        <w:shd w:val="clear" w:color="F7964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7">
    <w:name w:val="Сетка таблицы1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3610459-A393-4905-9FE9-F45A21AA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2387</Characters>
  <Application>Microsoft Office Word</Application>
  <DocSecurity>0</DocSecurity>
  <Lines>19</Lines>
  <Paragraphs>5</Paragraphs>
  <ScaleCrop>false</ScaleCrop>
  <Company>SCCM-01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Александрович Крупин</dc:creator>
  <dc:description/>
  <cp:lastModifiedBy>Коваленко Оксана Юрьевна</cp:lastModifiedBy>
  <cp:revision>4</cp:revision>
  <cp:lastPrinted>2024-03-28T05:25:00Z</cp:lastPrinted>
  <dcterms:created xsi:type="dcterms:W3CDTF">2024-09-20T04:01:00Z</dcterms:created>
  <dcterms:modified xsi:type="dcterms:W3CDTF">2024-09-20T09:50:00Z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SCCM-01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