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B4" w:rsidRPr="00FD24D3" w:rsidRDefault="001539B4" w:rsidP="001539B4">
      <w:pPr>
        <w:jc w:val="center"/>
        <w:rPr>
          <w:b/>
          <w:bCs/>
          <w:sz w:val="28"/>
          <w:szCs w:val="28"/>
        </w:rPr>
      </w:pPr>
    </w:p>
    <w:p w:rsidR="001539B4" w:rsidRPr="00FD24D3" w:rsidRDefault="001539B4" w:rsidP="001539B4">
      <w:pPr>
        <w:jc w:val="center"/>
        <w:rPr>
          <w:b/>
          <w:bCs/>
          <w:sz w:val="28"/>
          <w:szCs w:val="28"/>
        </w:rPr>
      </w:pPr>
      <w:r w:rsidRPr="00FD24D3">
        <w:rPr>
          <w:b/>
          <w:bCs/>
          <w:sz w:val="28"/>
          <w:szCs w:val="28"/>
        </w:rPr>
        <w:t>МИНИСТЕРСТВО ПРОМЫШЛЕННОСТИ, ТОРГОВЛИ И РАЗВИТИЯ ПРЕДПРИНИМАТЕЛЬСТВА НОВОСИБИРСКОЙ ОБЛАСТИ</w:t>
      </w:r>
    </w:p>
    <w:p w:rsidR="001539B4" w:rsidRPr="00FD24D3" w:rsidRDefault="001539B4" w:rsidP="001539B4">
      <w:pPr>
        <w:jc w:val="center"/>
        <w:rPr>
          <w:b/>
          <w:bCs/>
          <w:sz w:val="28"/>
          <w:szCs w:val="28"/>
        </w:rPr>
      </w:pPr>
      <w:r w:rsidRPr="00FD24D3">
        <w:rPr>
          <w:b/>
          <w:bCs/>
          <w:sz w:val="28"/>
          <w:szCs w:val="28"/>
        </w:rPr>
        <w:t>(Ми</w:t>
      </w:r>
      <w:r w:rsidR="00E45306" w:rsidRPr="00FD24D3">
        <w:rPr>
          <w:b/>
          <w:bCs/>
          <w:sz w:val="28"/>
          <w:szCs w:val="28"/>
        </w:rPr>
        <w:t>н</w:t>
      </w:r>
      <w:r w:rsidRPr="00FD24D3">
        <w:rPr>
          <w:b/>
          <w:bCs/>
          <w:sz w:val="28"/>
          <w:szCs w:val="28"/>
        </w:rPr>
        <w:t>промторг НСО)</w:t>
      </w:r>
    </w:p>
    <w:p w:rsidR="001539B4" w:rsidRPr="00FD24D3" w:rsidRDefault="001539B4" w:rsidP="001539B4">
      <w:pPr>
        <w:jc w:val="center"/>
        <w:rPr>
          <w:b/>
          <w:bCs/>
          <w:sz w:val="28"/>
          <w:szCs w:val="28"/>
        </w:rPr>
      </w:pPr>
    </w:p>
    <w:p w:rsidR="001539B4" w:rsidRPr="00FD24D3" w:rsidRDefault="001539B4" w:rsidP="001539B4">
      <w:pPr>
        <w:jc w:val="center"/>
        <w:rPr>
          <w:b/>
          <w:bCs/>
          <w:sz w:val="28"/>
          <w:szCs w:val="28"/>
        </w:rPr>
      </w:pPr>
      <w:r w:rsidRPr="00FD24D3">
        <w:rPr>
          <w:b/>
          <w:bCs/>
          <w:sz w:val="28"/>
          <w:szCs w:val="28"/>
        </w:rPr>
        <w:t>ПРИКАЗ</w:t>
      </w:r>
      <w:r w:rsidR="00370162" w:rsidRPr="00FD24D3">
        <w:rPr>
          <w:b/>
          <w:bCs/>
          <w:sz w:val="28"/>
          <w:szCs w:val="28"/>
        </w:rPr>
        <w:t xml:space="preserve"> (ПРОЕКТ)</w:t>
      </w:r>
    </w:p>
    <w:p w:rsidR="001539B4" w:rsidRPr="00FD24D3" w:rsidRDefault="001539B4" w:rsidP="001539B4">
      <w:pPr>
        <w:jc w:val="center"/>
        <w:rPr>
          <w:b/>
          <w:bCs/>
          <w:sz w:val="28"/>
          <w:szCs w:val="28"/>
        </w:rPr>
      </w:pPr>
    </w:p>
    <w:p w:rsidR="00E158BC" w:rsidRPr="00FD24D3" w:rsidRDefault="00E158BC" w:rsidP="001539B4">
      <w:pPr>
        <w:jc w:val="center"/>
        <w:rPr>
          <w:b/>
          <w:bCs/>
          <w:sz w:val="28"/>
          <w:szCs w:val="28"/>
        </w:rPr>
      </w:pPr>
    </w:p>
    <w:p w:rsidR="001539B4" w:rsidRPr="00FD24D3" w:rsidRDefault="00370162" w:rsidP="001539B4">
      <w:pPr>
        <w:rPr>
          <w:sz w:val="28"/>
          <w:szCs w:val="28"/>
        </w:rPr>
      </w:pPr>
      <w:r w:rsidRPr="00FD24D3">
        <w:rPr>
          <w:sz w:val="28"/>
          <w:szCs w:val="28"/>
        </w:rPr>
        <w:t>_____</w:t>
      </w:r>
      <w:r w:rsidR="00581138" w:rsidRPr="00FD24D3">
        <w:rPr>
          <w:sz w:val="28"/>
          <w:szCs w:val="28"/>
        </w:rPr>
        <w:t>202</w:t>
      </w:r>
      <w:r w:rsidRPr="00FD24D3">
        <w:rPr>
          <w:sz w:val="28"/>
          <w:szCs w:val="28"/>
        </w:rPr>
        <w:t>3</w:t>
      </w:r>
      <w:r w:rsidR="00BA2ACF" w:rsidRPr="00FD24D3">
        <w:rPr>
          <w:sz w:val="28"/>
          <w:szCs w:val="28"/>
        </w:rPr>
        <w:tab/>
      </w:r>
      <w:r w:rsidR="00BA2ACF" w:rsidRPr="00FD24D3">
        <w:rPr>
          <w:sz w:val="28"/>
          <w:szCs w:val="28"/>
        </w:rPr>
        <w:tab/>
      </w:r>
      <w:r w:rsidR="00BA2ACF" w:rsidRPr="00FD24D3">
        <w:rPr>
          <w:sz w:val="28"/>
          <w:szCs w:val="28"/>
        </w:rPr>
        <w:tab/>
      </w:r>
      <w:r w:rsidR="001539B4" w:rsidRPr="00FD24D3">
        <w:rPr>
          <w:sz w:val="28"/>
          <w:szCs w:val="28"/>
        </w:rPr>
        <w:t xml:space="preserve">         </w:t>
      </w:r>
      <w:r w:rsidR="001539B4" w:rsidRPr="00FD24D3">
        <w:rPr>
          <w:sz w:val="28"/>
          <w:szCs w:val="28"/>
        </w:rPr>
        <w:tab/>
      </w:r>
      <w:r w:rsidR="005A1DFF" w:rsidRPr="00FD24D3">
        <w:rPr>
          <w:sz w:val="28"/>
          <w:szCs w:val="28"/>
        </w:rPr>
        <w:tab/>
      </w:r>
      <w:r w:rsidR="005A1DFF" w:rsidRPr="00FD24D3">
        <w:rPr>
          <w:sz w:val="28"/>
          <w:szCs w:val="28"/>
        </w:rPr>
        <w:tab/>
      </w:r>
      <w:r w:rsidR="001539B4" w:rsidRPr="00FD24D3">
        <w:rPr>
          <w:sz w:val="28"/>
          <w:szCs w:val="28"/>
        </w:rPr>
        <w:t xml:space="preserve">                    </w:t>
      </w:r>
      <w:r w:rsidR="004527A5" w:rsidRPr="00FD24D3">
        <w:rPr>
          <w:sz w:val="28"/>
          <w:szCs w:val="28"/>
        </w:rPr>
        <w:tab/>
      </w:r>
      <w:r w:rsidR="004527A5" w:rsidRPr="00FD24D3">
        <w:rPr>
          <w:sz w:val="28"/>
          <w:szCs w:val="28"/>
        </w:rPr>
        <w:tab/>
      </w:r>
      <w:r w:rsidR="004527A5" w:rsidRPr="00FD24D3">
        <w:rPr>
          <w:sz w:val="28"/>
          <w:szCs w:val="28"/>
        </w:rPr>
        <w:tab/>
      </w:r>
      <w:r w:rsidR="001539B4" w:rsidRPr="00FD24D3">
        <w:rPr>
          <w:sz w:val="28"/>
          <w:szCs w:val="28"/>
        </w:rPr>
        <w:t xml:space="preserve">                   </w:t>
      </w:r>
      <w:r w:rsidR="004F1DEB" w:rsidRPr="00FD24D3">
        <w:rPr>
          <w:sz w:val="28"/>
          <w:szCs w:val="28"/>
        </w:rPr>
        <w:t>№</w:t>
      </w:r>
      <w:r w:rsidR="00C94279" w:rsidRPr="00FD24D3">
        <w:rPr>
          <w:sz w:val="28"/>
          <w:szCs w:val="28"/>
        </w:rPr>
        <w:t xml:space="preserve"> </w:t>
      </w:r>
      <w:r w:rsidRPr="00FD24D3">
        <w:rPr>
          <w:sz w:val="28"/>
          <w:szCs w:val="28"/>
        </w:rPr>
        <w:t>___</w:t>
      </w:r>
      <w:r w:rsidR="00635973" w:rsidRPr="00FD24D3">
        <w:rPr>
          <w:sz w:val="28"/>
          <w:szCs w:val="28"/>
        </w:rPr>
        <w:t xml:space="preserve">  </w:t>
      </w:r>
    </w:p>
    <w:p w:rsidR="001539B4" w:rsidRPr="00FD24D3" w:rsidRDefault="001539B4" w:rsidP="001539B4">
      <w:pPr>
        <w:ind w:left="709"/>
        <w:rPr>
          <w:sz w:val="28"/>
          <w:szCs w:val="28"/>
        </w:rPr>
      </w:pPr>
    </w:p>
    <w:p w:rsidR="001539B4" w:rsidRPr="00FD24D3" w:rsidRDefault="001539B4" w:rsidP="00DD58D0">
      <w:pPr>
        <w:jc w:val="center"/>
        <w:rPr>
          <w:sz w:val="28"/>
          <w:szCs w:val="28"/>
        </w:rPr>
      </w:pPr>
      <w:r w:rsidRPr="00FD24D3">
        <w:rPr>
          <w:sz w:val="28"/>
          <w:szCs w:val="28"/>
        </w:rPr>
        <w:t>г. Новосибирск</w:t>
      </w:r>
    </w:p>
    <w:p w:rsidR="001539B4" w:rsidRPr="00FD24D3" w:rsidRDefault="001539B4" w:rsidP="00D93033">
      <w:pPr>
        <w:jc w:val="center"/>
        <w:rPr>
          <w:sz w:val="28"/>
          <w:szCs w:val="28"/>
        </w:rPr>
      </w:pPr>
    </w:p>
    <w:p w:rsidR="00370162" w:rsidRPr="00FD24D3" w:rsidRDefault="00370162" w:rsidP="00D93033">
      <w:pPr>
        <w:jc w:val="center"/>
        <w:rPr>
          <w:sz w:val="28"/>
          <w:szCs w:val="28"/>
        </w:rPr>
      </w:pPr>
      <w:r w:rsidRPr="00FD24D3">
        <w:rPr>
          <w:sz w:val="28"/>
          <w:szCs w:val="28"/>
        </w:rPr>
        <w:t xml:space="preserve">О внесении изменений в приказ </w:t>
      </w:r>
      <w:r w:rsidR="00D93033" w:rsidRPr="00FD24D3">
        <w:rPr>
          <w:sz w:val="28"/>
          <w:szCs w:val="28"/>
        </w:rPr>
        <w:t xml:space="preserve">министерства промышленности, торговли и развития предпринимательства Новосибирской области </w:t>
      </w:r>
      <w:r w:rsidRPr="00FD24D3">
        <w:rPr>
          <w:sz w:val="28"/>
          <w:szCs w:val="28"/>
        </w:rPr>
        <w:t>от 11.02.2020 № 46</w:t>
      </w:r>
    </w:p>
    <w:p w:rsidR="00370162" w:rsidRPr="00FD24D3" w:rsidRDefault="00370162" w:rsidP="001539B4">
      <w:pPr>
        <w:ind w:left="709"/>
        <w:jc w:val="center"/>
        <w:rPr>
          <w:sz w:val="28"/>
          <w:szCs w:val="28"/>
        </w:rPr>
      </w:pPr>
    </w:p>
    <w:p w:rsidR="00D93033" w:rsidRPr="00FD24D3" w:rsidRDefault="00D93033" w:rsidP="001539B4">
      <w:pPr>
        <w:ind w:left="709"/>
        <w:jc w:val="center"/>
        <w:rPr>
          <w:sz w:val="28"/>
          <w:szCs w:val="28"/>
        </w:rPr>
      </w:pPr>
    </w:p>
    <w:p w:rsidR="00370162" w:rsidRPr="00FD24D3" w:rsidRDefault="00370162" w:rsidP="00370162">
      <w:pPr>
        <w:ind w:firstLine="709"/>
        <w:rPr>
          <w:b/>
          <w:sz w:val="28"/>
          <w:szCs w:val="28"/>
        </w:rPr>
      </w:pPr>
      <w:r w:rsidRPr="00FD24D3">
        <w:rPr>
          <w:b/>
          <w:sz w:val="28"/>
          <w:szCs w:val="28"/>
        </w:rPr>
        <w:t xml:space="preserve">П р и </w:t>
      </w:r>
      <w:proofErr w:type="gramStart"/>
      <w:r w:rsidRPr="00FD24D3">
        <w:rPr>
          <w:b/>
          <w:sz w:val="28"/>
          <w:szCs w:val="28"/>
        </w:rPr>
        <w:t>к</w:t>
      </w:r>
      <w:proofErr w:type="gramEnd"/>
      <w:r w:rsidRPr="00FD24D3">
        <w:rPr>
          <w:b/>
          <w:sz w:val="28"/>
          <w:szCs w:val="28"/>
        </w:rPr>
        <w:t xml:space="preserve"> а з ы в а ю:</w:t>
      </w:r>
    </w:p>
    <w:p w:rsidR="001539B4" w:rsidRPr="00FD24D3" w:rsidRDefault="00370162" w:rsidP="00370162">
      <w:pPr>
        <w:ind w:firstLine="709"/>
        <w:jc w:val="both"/>
        <w:rPr>
          <w:sz w:val="28"/>
          <w:szCs w:val="28"/>
        </w:rPr>
      </w:pPr>
      <w:r w:rsidRPr="00FD24D3">
        <w:rPr>
          <w:sz w:val="28"/>
          <w:szCs w:val="28"/>
        </w:rPr>
        <w:t>Внести в приказ министерства промышленности, торговли и развития предпринимательства Новосибирской области от 11.02.202</w:t>
      </w:r>
      <w:r w:rsidR="00D93033" w:rsidRPr="00FD24D3">
        <w:rPr>
          <w:sz w:val="28"/>
          <w:szCs w:val="28"/>
        </w:rPr>
        <w:t>0</w:t>
      </w:r>
      <w:r w:rsidRPr="00FD24D3">
        <w:rPr>
          <w:sz w:val="28"/>
          <w:szCs w:val="28"/>
        </w:rPr>
        <w:t xml:space="preserve"> № 46 «</w:t>
      </w:r>
      <w:r w:rsidR="001539B4" w:rsidRPr="00FD24D3">
        <w:rPr>
          <w:sz w:val="28"/>
          <w:szCs w:val="28"/>
        </w:rPr>
        <w:t>О</w:t>
      </w:r>
      <w:r w:rsidR="004F1DEB" w:rsidRPr="00FD24D3">
        <w:rPr>
          <w:sz w:val="28"/>
          <w:szCs w:val="28"/>
        </w:rPr>
        <w:t>б</w:t>
      </w:r>
      <w:r w:rsidR="00492743" w:rsidRPr="00FD24D3">
        <w:rPr>
          <w:sz w:val="28"/>
          <w:szCs w:val="28"/>
        </w:rPr>
        <w:t xml:space="preserve"> </w:t>
      </w:r>
      <w:r w:rsidR="008A1703" w:rsidRPr="00FD24D3">
        <w:rPr>
          <w:sz w:val="28"/>
          <w:szCs w:val="28"/>
        </w:rPr>
        <w:t>утверждении Методик</w:t>
      </w:r>
      <w:r w:rsidR="004F1DEB" w:rsidRPr="00FD24D3">
        <w:rPr>
          <w:sz w:val="28"/>
          <w:szCs w:val="28"/>
        </w:rPr>
        <w:t xml:space="preserve"> оценки эффективности налоговых расходов</w:t>
      </w:r>
      <w:r w:rsidR="00893047" w:rsidRPr="00FD24D3">
        <w:rPr>
          <w:sz w:val="28"/>
          <w:szCs w:val="28"/>
        </w:rPr>
        <w:t xml:space="preserve"> Новосибирской области </w:t>
      </w:r>
      <w:r w:rsidR="004F1DEB" w:rsidRPr="00FD24D3">
        <w:rPr>
          <w:sz w:val="28"/>
          <w:szCs w:val="28"/>
        </w:rPr>
        <w:t xml:space="preserve">для </w:t>
      </w:r>
      <w:r w:rsidR="00EF00C3" w:rsidRPr="00FD24D3">
        <w:rPr>
          <w:sz w:val="28"/>
          <w:szCs w:val="28"/>
        </w:rPr>
        <w:t>налогоплательщиков, применяющих патентную систему налогообложения, упрощенную систему налогообложения</w:t>
      </w:r>
      <w:r w:rsidRPr="00FD24D3">
        <w:rPr>
          <w:sz w:val="28"/>
          <w:szCs w:val="28"/>
        </w:rPr>
        <w:t>»</w:t>
      </w:r>
      <w:r w:rsidRPr="00FD24D3">
        <w:t xml:space="preserve"> </w:t>
      </w:r>
      <w:r w:rsidRPr="00FD24D3">
        <w:rPr>
          <w:sz w:val="28"/>
          <w:szCs w:val="28"/>
        </w:rPr>
        <w:t>следующие изменения:</w:t>
      </w:r>
    </w:p>
    <w:p w:rsidR="00D93033" w:rsidRPr="00FD24D3" w:rsidRDefault="00D93033" w:rsidP="00370162">
      <w:pPr>
        <w:ind w:firstLine="709"/>
        <w:jc w:val="both"/>
        <w:rPr>
          <w:sz w:val="28"/>
          <w:szCs w:val="28"/>
        </w:rPr>
      </w:pPr>
      <w:r w:rsidRPr="00FD24D3">
        <w:rPr>
          <w:sz w:val="28"/>
          <w:szCs w:val="28"/>
        </w:rPr>
        <w:t>1. Пункт 1 дополнить подпунктом 3 следующего содержания:</w:t>
      </w:r>
    </w:p>
    <w:p w:rsidR="00893047" w:rsidRPr="00FD24D3" w:rsidRDefault="00D93033" w:rsidP="00D93033">
      <w:pPr>
        <w:ind w:firstLine="709"/>
        <w:jc w:val="both"/>
        <w:rPr>
          <w:sz w:val="28"/>
          <w:szCs w:val="28"/>
        </w:rPr>
      </w:pPr>
      <w:r w:rsidRPr="00FD24D3">
        <w:rPr>
          <w:sz w:val="28"/>
          <w:szCs w:val="28"/>
        </w:rPr>
        <w:t>«3) </w:t>
      </w:r>
      <w:r w:rsidR="008A1703" w:rsidRPr="00FD24D3">
        <w:rPr>
          <w:sz w:val="28"/>
          <w:szCs w:val="28"/>
        </w:rPr>
        <w:t>М</w:t>
      </w:r>
      <w:r w:rsidR="00A7133C" w:rsidRPr="00FD24D3">
        <w:rPr>
          <w:sz w:val="28"/>
          <w:szCs w:val="28"/>
        </w:rPr>
        <w:t>етодику оценки эффективности налоговых расходов</w:t>
      </w:r>
      <w:r w:rsidR="00893047" w:rsidRPr="00FD24D3">
        <w:rPr>
          <w:sz w:val="28"/>
          <w:szCs w:val="28"/>
        </w:rPr>
        <w:t xml:space="preserve"> Новосибирской области</w:t>
      </w:r>
      <w:r w:rsidR="00A7133C" w:rsidRPr="00FD24D3">
        <w:rPr>
          <w:sz w:val="28"/>
          <w:szCs w:val="28"/>
        </w:rPr>
        <w:t xml:space="preserve"> </w:t>
      </w:r>
      <w:r w:rsidR="00EF00C3" w:rsidRPr="00FD24D3">
        <w:rPr>
          <w:sz w:val="28"/>
          <w:szCs w:val="28"/>
        </w:rPr>
        <w:t xml:space="preserve">для </w:t>
      </w:r>
      <w:r w:rsidR="008A1703" w:rsidRPr="00FD24D3">
        <w:rPr>
          <w:sz w:val="28"/>
          <w:szCs w:val="28"/>
        </w:rPr>
        <w:t xml:space="preserve">налогоплательщиков, применяющих </w:t>
      </w:r>
      <w:r w:rsidR="00EF00C3" w:rsidRPr="00FD24D3">
        <w:rPr>
          <w:sz w:val="28"/>
          <w:szCs w:val="28"/>
        </w:rPr>
        <w:t>упрощенную систему налогообложения</w:t>
      </w:r>
      <w:r w:rsidR="00683894" w:rsidRPr="00FD24D3">
        <w:rPr>
          <w:sz w:val="28"/>
          <w:szCs w:val="28"/>
        </w:rPr>
        <w:t xml:space="preserve">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w:t>
      </w:r>
      <w:r w:rsidRPr="00FD24D3">
        <w:rPr>
          <w:sz w:val="28"/>
          <w:szCs w:val="28"/>
        </w:rPr>
        <w:t xml:space="preserve">овая стоимость, и расположенных </w:t>
      </w:r>
      <w:r w:rsidR="00683894" w:rsidRPr="00FD24D3">
        <w:rPr>
          <w:sz w:val="28"/>
          <w:szCs w:val="28"/>
        </w:rPr>
        <w:t>в многоквартирных домах</w:t>
      </w:r>
      <w:r w:rsidRPr="00FD24D3">
        <w:rPr>
          <w:sz w:val="28"/>
          <w:szCs w:val="28"/>
        </w:rPr>
        <w:t>.».</w:t>
      </w:r>
    </w:p>
    <w:p w:rsidR="00D93033" w:rsidRPr="00FD24D3" w:rsidRDefault="00D93033" w:rsidP="00D93033">
      <w:pPr>
        <w:ind w:firstLine="709"/>
        <w:jc w:val="both"/>
        <w:rPr>
          <w:sz w:val="28"/>
          <w:szCs w:val="28"/>
        </w:rPr>
      </w:pPr>
      <w:r w:rsidRPr="00FD24D3">
        <w:rPr>
          <w:sz w:val="28"/>
          <w:szCs w:val="28"/>
        </w:rPr>
        <w:t>2. В пункте 2 слова «Васильев В.В.» заменить словами «Рягузов Д.Е.».</w:t>
      </w:r>
    </w:p>
    <w:p w:rsidR="007647C2" w:rsidRPr="00FD24D3" w:rsidRDefault="00D93033" w:rsidP="00AE41C7">
      <w:pPr>
        <w:autoSpaceDE w:val="0"/>
        <w:autoSpaceDN w:val="0"/>
        <w:adjustRightInd w:val="0"/>
        <w:ind w:firstLine="709"/>
        <w:jc w:val="both"/>
        <w:rPr>
          <w:sz w:val="28"/>
          <w:szCs w:val="28"/>
        </w:rPr>
      </w:pPr>
      <w:r w:rsidRPr="00FD24D3">
        <w:rPr>
          <w:sz w:val="28"/>
          <w:szCs w:val="28"/>
        </w:rPr>
        <w:t>3</w:t>
      </w:r>
      <w:r w:rsidR="0030039E" w:rsidRPr="00FD24D3">
        <w:rPr>
          <w:sz w:val="28"/>
          <w:szCs w:val="28"/>
        </w:rPr>
        <w:t>.</w:t>
      </w:r>
      <w:r w:rsidR="00BE3038" w:rsidRPr="00FD24D3">
        <w:rPr>
          <w:sz w:val="28"/>
          <w:szCs w:val="28"/>
        </w:rPr>
        <w:t> </w:t>
      </w:r>
      <w:r w:rsidR="00AE41C7" w:rsidRPr="00FD24D3">
        <w:rPr>
          <w:sz w:val="28"/>
          <w:szCs w:val="28"/>
        </w:rPr>
        <w:t>В</w:t>
      </w:r>
      <w:r w:rsidR="00AC156A" w:rsidRPr="00FD24D3">
        <w:rPr>
          <w:sz w:val="28"/>
          <w:szCs w:val="28"/>
        </w:rPr>
        <w:t xml:space="preserve"> </w:t>
      </w:r>
      <w:r w:rsidR="007647C2" w:rsidRPr="00FD24D3">
        <w:rPr>
          <w:sz w:val="28"/>
          <w:szCs w:val="28"/>
        </w:rPr>
        <w:t>Методике</w:t>
      </w:r>
      <w:r w:rsidR="00AE41C7" w:rsidRPr="00FD24D3">
        <w:rPr>
          <w:sz w:val="28"/>
          <w:szCs w:val="28"/>
        </w:rPr>
        <w:t xml:space="preserve"> оценки эффективности налоговых расходов Новосибирской области для налогоплательщиков, применяющих</w:t>
      </w:r>
      <w:r w:rsidR="00D53C05" w:rsidRPr="00FD24D3">
        <w:rPr>
          <w:sz w:val="28"/>
          <w:szCs w:val="28"/>
        </w:rPr>
        <w:t xml:space="preserve"> патентную</w:t>
      </w:r>
      <w:r w:rsidR="00AE41C7" w:rsidRPr="00FD24D3">
        <w:rPr>
          <w:sz w:val="28"/>
          <w:szCs w:val="28"/>
        </w:rPr>
        <w:t xml:space="preserve"> систему налогообложения</w:t>
      </w:r>
      <w:r w:rsidR="00C67B29" w:rsidRPr="00FD24D3">
        <w:rPr>
          <w:sz w:val="28"/>
          <w:szCs w:val="28"/>
        </w:rPr>
        <w:t>:</w:t>
      </w:r>
    </w:p>
    <w:p w:rsidR="007647C2" w:rsidRPr="00FD24D3" w:rsidRDefault="007647C2" w:rsidP="00AE41C7">
      <w:pPr>
        <w:autoSpaceDE w:val="0"/>
        <w:autoSpaceDN w:val="0"/>
        <w:adjustRightInd w:val="0"/>
        <w:ind w:firstLine="709"/>
        <w:jc w:val="both"/>
        <w:rPr>
          <w:sz w:val="28"/>
          <w:szCs w:val="28"/>
        </w:rPr>
      </w:pPr>
      <w:r w:rsidRPr="00FD24D3">
        <w:rPr>
          <w:sz w:val="28"/>
          <w:szCs w:val="28"/>
        </w:rPr>
        <w:t>1) в пункте 12:</w:t>
      </w:r>
    </w:p>
    <w:p w:rsidR="00C67B29" w:rsidRPr="00FD24D3" w:rsidRDefault="007647C2" w:rsidP="00AE41C7">
      <w:pPr>
        <w:autoSpaceDE w:val="0"/>
        <w:autoSpaceDN w:val="0"/>
        <w:adjustRightInd w:val="0"/>
        <w:ind w:firstLine="709"/>
        <w:jc w:val="both"/>
        <w:rPr>
          <w:sz w:val="28"/>
          <w:szCs w:val="28"/>
        </w:rPr>
      </w:pPr>
      <w:r w:rsidRPr="00FD24D3">
        <w:rPr>
          <w:sz w:val="28"/>
          <w:szCs w:val="28"/>
        </w:rPr>
        <w:t>а</w:t>
      </w:r>
      <w:r w:rsidR="00C67B29" w:rsidRPr="00FD24D3">
        <w:rPr>
          <w:sz w:val="28"/>
          <w:szCs w:val="28"/>
        </w:rPr>
        <w:t>) после слова «воспользовавшихся» дополнить словами «налоговыми льготами и»;</w:t>
      </w:r>
    </w:p>
    <w:p w:rsidR="00C67B29" w:rsidRPr="00FD24D3" w:rsidRDefault="007647C2" w:rsidP="00AE41C7">
      <w:pPr>
        <w:autoSpaceDE w:val="0"/>
        <w:autoSpaceDN w:val="0"/>
        <w:adjustRightInd w:val="0"/>
        <w:ind w:firstLine="709"/>
        <w:jc w:val="both"/>
        <w:rPr>
          <w:sz w:val="28"/>
          <w:szCs w:val="28"/>
        </w:rPr>
      </w:pPr>
      <w:r w:rsidRPr="00FD24D3">
        <w:rPr>
          <w:sz w:val="28"/>
          <w:szCs w:val="28"/>
        </w:rPr>
        <w:t>б</w:t>
      </w:r>
      <w:r w:rsidR="00C67B29" w:rsidRPr="00FD24D3">
        <w:rPr>
          <w:sz w:val="28"/>
          <w:szCs w:val="28"/>
        </w:rPr>
        <w:t>) цифры «2020» заменить цифрами «2023»</w:t>
      </w:r>
      <w:r w:rsidRPr="00FD24D3">
        <w:rPr>
          <w:sz w:val="28"/>
          <w:szCs w:val="28"/>
        </w:rPr>
        <w:t>;</w:t>
      </w:r>
    </w:p>
    <w:p w:rsidR="007647C2" w:rsidRPr="00FD24D3" w:rsidRDefault="007647C2" w:rsidP="00AE41C7">
      <w:pPr>
        <w:autoSpaceDE w:val="0"/>
        <w:autoSpaceDN w:val="0"/>
        <w:adjustRightInd w:val="0"/>
        <w:ind w:firstLine="709"/>
        <w:jc w:val="both"/>
        <w:rPr>
          <w:sz w:val="28"/>
          <w:szCs w:val="28"/>
        </w:rPr>
      </w:pPr>
      <w:r w:rsidRPr="00FD24D3">
        <w:rPr>
          <w:sz w:val="28"/>
          <w:szCs w:val="28"/>
        </w:rPr>
        <w:t>2) в абзаце третьем  пункта 14:</w:t>
      </w:r>
    </w:p>
    <w:p w:rsidR="00D37012" w:rsidRPr="00FD24D3" w:rsidRDefault="00D37012" w:rsidP="00D37012">
      <w:pPr>
        <w:autoSpaceDE w:val="0"/>
        <w:autoSpaceDN w:val="0"/>
        <w:adjustRightInd w:val="0"/>
        <w:ind w:firstLine="709"/>
        <w:jc w:val="both"/>
        <w:rPr>
          <w:sz w:val="28"/>
          <w:szCs w:val="28"/>
        </w:rPr>
      </w:pPr>
      <w:r w:rsidRPr="00FD24D3">
        <w:rPr>
          <w:sz w:val="28"/>
          <w:szCs w:val="28"/>
        </w:rPr>
        <w:t>а) после слова «воспользовавшихся» дополнить словами «налоговыми льготами и»;</w:t>
      </w:r>
    </w:p>
    <w:p w:rsidR="00D37012" w:rsidRPr="00FD24D3" w:rsidRDefault="00D37012" w:rsidP="00C202A4">
      <w:pPr>
        <w:autoSpaceDE w:val="0"/>
        <w:autoSpaceDN w:val="0"/>
        <w:adjustRightInd w:val="0"/>
        <w:ind w:firstLine="709"/>
        <w:jc w:val="both"/>
        <w:rPr>
          <w:sz w:val="28"/>
          <w:szCs w:val="28"/>
        </w:rPr>
      </w:pPr>
      <w:r w:rsidRPr="00FD24D3">
        <w:rPr>
          <w:sz w:val="28"/>
          <w:szCs w:val="28"/>
        </w:rPr>
        <w:t>б) цифры «2020» заменить цифрами «2023».</w:t>
      </w:r>
    </w:p>
    <w:p w:rsidR="00C67B29" w:rsidRPr="00FD24D3" w:rsidRDefault="00D53C05" w:rsidP="00C202A4">
      <w:pPr>
        <w:autoSpaceDE w:val="0"/>
        <w:autoSpaceDN w:val="0"/>
        <w:adjustRightInd w:val="0"/>
        <w:ind w:firstLine="709"/>
        <w:jc w:val="both"/>
        <w:rPr>
          <w:sz w:val="28"/>
          <w:szCs w:val="28"/>
        </w:rPr>
      </w:pPr>
      <w:r w:rsidRPr="00FD24D3">
        <w:rPr>
          <w:sz w:val="28"/>
          <w:szCs w:val="28"/>
        </w:rPr>
        <w:t>4</w:t>
      </w:r>
      <w:r w:rsidR="00C202A4" w:rsidRPr="00FD24D3">
        <w:rPr>
          <w:sz w:val="28"/>
          <w:szCs w:val="28"/>
        </w:rPr>
        <w:t>.</w:t>
      </w:r>
      <w:r w:rsidR="00C67B29" w:rsidRPr="00FD24D3">
        <w:rPr>
          <w:sz w:val="28"/>
          <w:szCs w:val="28"/>
        </w:rPr>
        <w:t> </w:t>
      </w:r>
      <w:r w:rsidR="00C202A4" w:rsidRPr="00FD24D3">
        <w:rPr>
          <w:sz w:val="28"/>
          <w:szCs w:val="28"/>
        </w:rPr>
        <w:t>В Методик</w:t>
      </w:r>
      <w:r w:rsidR="0030039E" w:rsidRPr="00FD24D3">
        <w:rPr>
          <w:sz w:val="28"/>
          <w:szCs w:val="28"/>
        </w:rPr>
        <w:t>е</w:t>
      </w:r>
      <w:r w:rsidR="00C202A4" w:rsidRPr="00FD24D3">
        <w:rPr>
          <w:sz w:val="28"/>
          <w:szCs w:val="28"/>
        </w:rPr>
        <w:t xml:space="preserve"> оценки эффективности налоговых расходов Новосибирской области для налогоплательщиков, применяющих упрощенную систему налогообложения</w:t>
      </w:r>
      <w:r w:rsidR="0030039E" w:rsidRPr="00FD24D3">
        <w:rPr>
          <w:sz w:val="28"/>
          <w:szCs w:val="28"/>
        </w:rPr>
        <w:t>:</w:t>
      </w:r>
    </w:p>
    <w:p w:rsidR="0030039E" w:rsidRPr="00FD24D3" w:rsidRDefault="0030039E" w:rsidP="00C202A4">
      <w:pPr>
        <w:autoSpaceDE w:val="0"/>
        <w:autoSpaceDN w:val="0"/>
        <w:adjustRightInd w:val="0"/>
        <w:ind w:firstLine="709"/>
        <w:jc w:val="both"/>
        <w:rPr>
          <w:sz w:val="28"/>
          <w:szCs w:val="28"/>
        </w:rPr>
      </w:pPr>
      <w:r w:rsidRPr="00FD24D3">
        <w:rPr>
          <w:sz w:val="28"/>
          <w:szCs w:val="28"/>
        </w:rPr>
        <w:t xml:space="preserve">1) в пункте </w:t>
      </w:r>
      <w:r w:rsidR="00AE41C7" w:rsidRPr="00FD24D3">
        <w:rPr>
          <w:sz w:val="28"/>
          <w:szCs w:val="28"/>
        </w:rPr>
        <w:t xml:space="preserve">1 </w:t>
      </w:r>
      <w:r w:rsidRPr="00FD24D3">
        <w:rPr>
          <w:sz w:val="28"/>
          <w:szCs w:val="28"/>
        </w:rPr>
        <w:t>слова «и в сфере бытовых услуг населению» заменить словами «в сфере бытовых услуг населению и услуг по предоставлению мест для временного проживания»;</w:t>
      </w:r>
    </w:p>
    <w:p w:rsidR="00C868E6" w:rsidRPr="00FD24D3" w:rsidRDefault="00C868E6" w:rsidP="00C202A4">
      <w:pPr>
        <w:autoSpaceDE w:val="0"/>
        <w:autoSpaceDN w:val="0"/>
        <w:adjustRightInd w:val="0"/>
        <w:ind w:firstLine="709"/>
        <w:jc w:val="both"/>
        <w:rPr>
          <w:sz w:val="28"/>
          <w:szCs w:val="28"/>
        </w:rPr>
      </w:pPr>
      <w:r w:rsidRPr="00FD24D3">
        <w:rPr>
          <w:sz w:val="28"/>
          <w:szCs w:val="28"/>
        </w:rPr>
        <w:t>2) в пункте 12:</w:t>
      </w:r>
    </w:p>
    <w:p w:rsidR="00C868E6" w:rsidRPr="00FD24D3" w:rsidRDefault="00C868E6" w:rsidP="00C868E6">
      <w:pPr>
        <w:autoSpaceDE w:val="0"/>
        <w:autoSpaceDN w:val="0"/>
        <w:adjustRightInd w:val="0"/>
        <w:ind w:firstLine="709"/>
        <w:jc w:val="both"/>
        <w:rPr>
          <w:sz w:val="28"/>
          <w:szCs w:val="28"/>
        </w:rPr>
      </w:pPr>
      <w:r w:rsidRPr="00FD24D3">
        <w:rPr>
          <w:sz w:val="28"/>
          <w:szCs w:val="28"/>
        </w:rPr>
        <w:t>а) после слова «воспользовавшихся» дополнить словами «налоговыми льготами и»;</w:t>
      </w:r>
    </w:p>
    <w:p w:rsidR="00C868E6" w:rsidRPr="00FD24D3" w:rsidRDefault="00C868E6" w:rsidP="00C868E6">
      <w:pPr>
        <w:autoSpaceDE w:val="0"/>
        <w:autoSpaceDN w:val="0"/>
        <w:adjustRightInd w:val="0"/>
        <w:ind w:firstLine="709"/>
        <w:jc w:val="both"/>
        <w:rPr>
          <w:sz w:val="28"/>
          <w:szCs w:val="28"/>
        </w:rPr>
      </w:pPr>
      <w:r w:rsidRPr="00FD24D3">
        <w:rPr>
          <w:sz w:val="28"/>
          <w:szCs w:val="28"/>
        </w:rPr>
        <w:t>б) цифры «2020» заменить цифрами «2023»;</w:t>
      </w:r>
    </w:p>
    <w:p w:rsidR="001B7631" w:rsidRPr="00FD24D3" w:rsidRDefault="00C868E6" w:rsidP="0030039E">
      <w:pPr>
        <w:autoSpaceDE w:val="0"/>
        <w:autoSpaceDN w:val="0"/>
        <w:adjustRightInd w:val="0"/>
        <w:ind w:firstLine="709"/>
        <w:jc w:val="both"/>
        <w:rPr>
          <w:sz w:val="28"/>
          <w:szCs w:val="28"/>
        </w:rPr>
      </w:pPr>
      <w:r w:rsidRPr="00FD24D3">
        <w:rPr>
          <w:sz w:val="28"/>
          <w:szCs w:val="28"/>
        </w:rPr>
        <w:t>3</w:t>
      </w:r>
      <w:r w:rsidR="0030039E" w:rsidRPr="00FD24D3">
        <w:rPr>
          <w:sz w:val="28"/>
          <w:szCs w:val="28"/>
        </w:rPr>
        <w:t>) в</w:t>
      </w:r>
      <w:r w:rsidR="001B7631" w:rsidRPr="00FD24D3">
        <w:rPr>
          <w:sz w:val="28"/>
          <w:szCs w:val="28"/>
        </w:rPr>
        <w:t xml:space="preserve"> абзаце третьем пункта</w:t>
      </w:r>
      <w:r w:rsidR="0030039E" w:rsidRPr="00FD24D3">
        <w:rPr>
          <w:sz w:val="28"/>
          <w:szCs w:val="28"/>
        </w:rPr>
        <w:t xml:space="preserve"> </w:t>
      </w:r>
      <w:r w:rsidR="00AE41C7" w:rsidRPr="00FD24D3">
        <w:rPr>
          <w:sz w:val="28"/>
          <w:szCs w:val="28"/>
        </w:rPr>
        <w:t>14</w:t>
      </w:r>
      <w:r w:rsidR="001B7631" w:rsidRPr="00FD24D3">
        <w:rPr>
          <w:sz w:val="28"/>
          <w:szCs w:val="28"/>
        </w:rPr>
        <w:t>:</w:t>
      </w:r>
    </w:p>
    <w:p w:rsidR="001B7631" w:rsidRPr="00FD24D3" w:rsidRDefault="001B7631" w:rsidP="001B7631">
      <w:pPr>
        <w:autoSpaceDE w:val="0"/>
        <w:autoSpaceDN w:val="0"/>
        <w:adjustRightInd w:val="0"/>
        <w:ind w:firstLine="709"/>
        <w:jc w:val="both"/>
        <w:rPr>
          <w:sz w:val="28"/>
          <w:szCs w:val="28"/>
        </w:rPr>
      </w:pPr>
      <w:r w:rsidRPr="00FD24D3">
        <w:rPr>
          <w:sz w:val="28"/>
          <w:szCs w:val="28"/>
        </w:rPr>
        <w:t>а) после слова «воспользовавшихся» дополнить словами «налоговыми льготами и»;</w:t>
      </w:r>
    </w:p>
    <w:p w:rsidR="007647C2" w:rsidRPr="00FD24D3" w:rsidRDefault="001B7631" w:rsidP="0030039E">
      <w:pPr>
        <w:autoSpaceDE w:val="0"/>
        <w:autoSpaceDN w:val="0"/>
        <w:adjustRightInd w:val="0"/>
        <w:ind w:firstLine="709"/>
        <w:jc w:val="both"/>
        <w:rPr>
          <w:sz w:val="28"/>
          <w:szCs w:val="28"/>
        </w:rPr>
      </w:pPr>
      <w:r w:rsidRPr="00FD24D3">
        <w:rPr>
          <w:sz w:val="28"/>
          <w:szCs w:val="28"/>
        </w:rPr>
        <w:t>б) цифры «2020» заменить цифрами «2023».</w:t>
      </w:r>
    </w:p>
    <w:p w:rsidR="00044CF5" w:rsidRPr="00FD24D3" w:rsidRDefault="00D53C05" w:rsidP="00370162">
      <w:pPr>
        <w:autoSpaceDE w:val="0"/>
        <w:autoSpaceDN w:val="0"/>
        <w:adjustRightInd w:val="0"/>
        <w:ind w:firstLine="709"/>
        <w:jc w:val="both"/>
        <w:rPr>
          <w:sz w:val="28"/>
          <w:szCs w:val="28"/>
        </w:rPr>
      </w:pPr>
      <w:r w:rsidRPr="00FD24D3">
        <w:rPr>
          <w:sz w:val="28"/>
          <w:szCs w:val="28"/>
        </w:rPr>
        <w:t xml:space="preserve">5. Дополнить Методикой оценки эффективности налоговых расходов Новосибирской области для налогоплательщиков,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в редакции согласно приложению к настоящему приказу. </w:t>
      </w:r>
    </w:p>
    <w:p w:rsidR="00D53C05" w:rsidRPr="00FD24D3" w:rsidRDefault="00D53C05" w:rsidP="00370162">
      <w:pPr>
        <w:autoSpaceDE w:val="0"/>
        <w:autoSpaceDN w:val="0"/>
        <w:adjustRightInd w:val="0"/>
        <w:ind w:firstLine="709"/>
        <w:jc w:val="both"/>
        <w:rPr>
          <w:sz w:val="28"/>
          <w:szCs w:val="28"/>
        </w:rPr>
      </w:pPr>
    </w:p>
    <w:p w:rsidR="001B7631" w:rsidRPr="00FD24D3" w:rsidRDefault="001B7631" w:rsidP="00370162">
      <w:pPr>
        <w:autoSpaceDE w:val="0"/>
        <w:autoSpaceDN w:val="0"/>
        <w:adjustRightInd w:val="0"/>
        <w:ind w:firstLine="709"/>
        <w:jc w:val="both"/>
        <w:rPr>
          <w:sz w:val="28"/>
          <w:szCs w:val="28"/>
        </w:rPr>
      </w:pPr>
    </w:p>
    <w:p w:rsidR="00893047" w:rsidRPr="00FD24D3" w:rsidRDefault="000B4EFC" w:rsidP="00D00CA4">
      <w:pPr>
        <w:pStyle w:val="2"/>
        <w:autoSpaceDE w:val="0"/>
        <w:autoSpaceDN w:val="0"/>
        <w:adjustRightInd w:val="0"/>
        <w:ind w:firstLine="0"/>
      </w:pPr>
      <w:r w:rsidRPr="00FD24D3">
        <w:t>Министр</w:t>
      </w:r>
      <w:r w:rsidRPr="00FD24D3">
        <w:tab/>
      </w:r>
      <w:r w:rsidRPr="00FD24D3">
        <w:tab/>
      </w:r>
      <w:r w:rsidRPr="00FD24D3">
        <w:tab/>
      </w:r>
      <w:r w:rsidRPr="00FD24D3">
        <w:tab/>
      </w:r>
      <w:r w:rsidRPr="00FD24D3">
        <w:tab/>
      </w:r>
      <w:r w:rsidRPr="00FD24D3">
        <w:tab/>
      </w:r>
      <w:r w:rsidRPr="00FD24D3">
        <w:tab/>
      </w:r>
      <w:r w:rsidRPr="00FD24D3">
        <w:tab/>
      </w:r>
      <w:r w:rsidRPr="00FD24D3">
        <w:tab/>
      </w:r>
      <w:r w:rsidRPr="00FD24D3">
        <w:tab/>
        <w:t xml:space="preserve">     А.А. Гончаров</w:t>
      </w:r>
    </w:p>
    <w:p w:rsidR="00893047" w:rsidRPr="00FD24D3" w:rsidRDefault="00893047" w:rsidP="00D00CA4">
      <w:pPr>
        <w:pStyle w:val="2"/>
        <w:autoSpaceDE w:val="0"/>
        <w:autoSpaceDN w:val="0"/>
        <w:adjustRightInd w:val="0"/>
        <w:ind w:firstLine="0"/>
      </w:pPr>
    </w:p>
    <w:p w:rsidR="00893047" w:rsidRPr="00FD24D3" w:rsidRDefault="00893047" w:rsidP="00D00CA4">
      <w:pPr>
        <w:pStyle w:val="2"/>
        <w:autoSpaceDE w:val="0"/>
        <w:autoSpaceDN w:val="0"/>
        <w:adjustRightInd w:val="0"/>
        <w:ind w:firstLine="0"/>
      </w:pPr>
    </w:p>
    <w:p w:rsidR="000B4EFC" w:rsidRPr="00FD24D3" w:rsidRDefault="000B4EFC"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2A7625" w:rsidRPr="00FD24D3" w:rsidRDefault="002A7625" w:rsidP="00D00CA4">
      <w:pPr>
        <w:pStyle w:val="2"/>
        <w:autoSpaceDE w:val="0"/>
        <w:autoSpaceDN w:val="0"/>
        <w:adjustRightInd w:val="0"/>
        <w:ind w:firstLine="0"/>
      </w:pPr>
    </w:p>
    <w:p w:rsidR="002A7625" w:rsidRPr="00FD24D3" w:rsidRDefault="002A7625"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1B7631" w:rsidRPr="00FD24D3" w:rsidRDefault="001B7631" w:rsidP="00D00CA4">
      <w:pPr>
        <w:pStyle w:val="2"/>
        <w:autoSpaceDE w:val="0"/>
        <w:autoSpaceDN w:val="0"/>
        <w:adjustRightInd w:val="0"/>
        <w:ind w:firstLine="0"/>
      </w:pPr>
    </w:p>
    <w:p w:rsidR="00AE41C7" w:rsidRPr="00FD24D3" w:rsidRDefault="00AE41C7" w:rsidP="00D00CA4">
      <w:pPr>
        <w:pStyle w:val="2"/>
        <w:autoSpaceDE w:val="0"/>
        <w:autoSpaceDN w:val="0"/>
        <w:adjustRightInd w:val="0"/>
        <w:ind w:firstLine="0"/>
      </w:pPr>
    </w:p>
    <w:p w:rsidR="000B4EFC" w:rsidRPr="00FD24D3" w:rsidRDefault="00370162" w:rsidP="00D00CA4">
      <w:pPr>
        <w:pStyle w:val="2"/>
        <w:autoSpaceDE w:val="0"/>
        <w:autoSpaceDN w:val="0"/>
        <w:adjustRightInd w:val="0"/>
        <w:ind w:firstLine="0"/>
        <w:rPr>
          <w:sz w:val="20"/>
          <w:szCs w:val="20"/>
        </w:rPr>
      </w:pPr>
      <w:r w:rsidRPr="00FD24D3">
        <w:rPr>
          <w:sz w:val="20"/>
          <w:szCs w:val="20"/>
        </w:rPr>
        <w:t>Васильева В.А.</w:t>
      </w:r>
    </w:p>
    <w:p w:rsidR="000B4EFC" w:rsidRPr="00FD24D3" w:rsidRDefault="00683894" w:rsidP="00D00CA4">
      <w:pPr>
        <w:pStyle w:val="2"/>
        <w:autoSpaceDE w:val="0"/>
        <w:autoSpaceDN w:val="0"/>
        <w:adjustRightInd w:val="0"/>
        <w:ind w:firstLine="0"/>
        <w:rPr>
          <w:sz w:val="20"/>
          <w:szCs w:val="20"/>
        </w:rPr>
      </w:pPr>
      <w:r w:rsidRPr="00FD24D3">
        <w:rPr>
          <w:sz w:val="20"/>
          <w:szCs w:val="20"/>
        </w:rPr>
        <w:t xml:space="preserve">(383) </w:t>
      </w:r>
      <w:r w:rsidR="000B4EFC" w:rsidRPr="00FD24D3">
        <w:rPr>
          <w:sz w:val="20"/>
          <w:szCs w:val="20"/>
        </w:rPr>
        <w:t>238 6</w:t>
      </w:r>
      <w:r w:rsidR="00370162" w:rsidRPr="00FD24D3">
        <w:rPr>
          <w:sz w:val="20"/>
          <w:szCs w:val="20"/>
        </w:rPr>
        <w:t>2 05</w:t>
      </w:r>
    </w:p>
    <w:p w:rsidR="00205172" w:rsidRPr="00FD24D3" w:rsidRDefault="00205172" w:rsidP="00D00CA4">
      <w:pPr>
        <w:pStyle w:val="2"/>
        <w:autoSpaceDE w:val="0"/>
        <w:autoSpaceDN w:val="0"/>
        <w:adjustRightInd w:val="0"/>
        <w:ind w:firstLine="0"/>
        <w:rPr>
          <w:sz w:val="20"/>
          <w:szCs w:val="20"/>
        </w:rPr>
      </w:pPr>
    </w:p>
    <w:p w:rsidR="005B7C43" w:rsidRPr="00FD24D3" w:rsidRDefault="005B7C43" w:rsidP="002A7625">
      <w:pPr>
        <w:pStyle w:val="2"/>
        <w:autoSpaceDE w:val="0"/>
        <w:autoSpaceDN w:val="0"/>
        <w:adjustRightInd w:val="0"/>
        <w:ind w:left="6804" w:firstLine="0"/>
        <w:jc w:val="left"/>
      </w:pPr>
      <w:r w:rsidRPr="00FD24D3">
        <w:t>ПРИЛОЖЕНИЕ</w:t>
      </w:r>
    </w:p>
    <w:p w:rsidR="005B7C43" w:rsidRPr="00FD24D3" w:rsidRDefault="005B7C43" w:rsidP="002A7625">
      <w:pPr>
        <w:pStyle w:val="2"/>
        <w:autoSpaceDE w:val="0"/>
        <w:autoSpaceDN w:val="0"/>
        <w:adjustRightInd w:val="0"/>
        <w:ind w:left="6804" w:firstLine="0"/>
        <w:jc w:val="left"/>
      </w:pPr>
      <w:r w:rsidRPr="00FD24D3">
        <w:t xml:space="preserve">к приказу министерства промышленности, </w:t>
      </w:r>
    </w:p>
    <w:p w:rsidR="005B7C43" w:rsidRPr="00FD24D3" w:rsidRDefault="005B7C43" w:rsidP="002A7625">
      <w:pPr>
        <w:pStyle w:val="2"/>
        <w:autoSpaceDE w:val="0"/>
        <w:autoSpaceDN w:val="0"/>
        <w:adjustRightInd w:val="0"/>
        <w:ind w:left="6804" w:firstLine="0"/>
        <w:jc w:val="left"/>
      </w:pPr>
      <w:r w:rsidRPr="00FD24D3">
        <w:t>торговли и развития предпринимательства</w:t>
      </w:r>
    </w:p>
    <w:p w:rsidR="005B7C43" w:rsidRPr="00FD24D3" w:rsidRDefault="005B7C43" w:rsidP="002A7625">
      <w:pPr>
        <w:pStyle w:val="2"/>
        <w:autoSpaceDE w:val="0"/>
        <w:autoSpaceDN w:val="0"/>
        <w:adjustRightInd w:val="0"/>
        <w:ind w:left="6804" w:firstLine="0"/>
        <w:jc w:val="left"/>
      </w:pPr>
      <w:r w:rsidRPr="00FD24D3">
        <w:t xml:space="preserve">Новосибирской области </w:t>
      </w:r>
    </w:p>
    <w:p w:rsidR="005B7C43" w:rsidRPr="00FD24D3" w:rsidRDefault="005B7C43" w:rsidP="002A7625">
      <w:pPr>
        <w:pStyle w:val="2"/>
        <w:autoSpaceDE w:val="0"/>
        <w:autoSpaceDN w:val="0"/>
        <w:adjustRightInd w:val="0"/>
        <w:ind w:left="6804" w:firstLine="0"/>
        <w:jc w:val="left"/>
      </w:pPr>
      <w:r w:rsidRPr="00FD24D3">
        <w:t xml:space="preserve">от </w:t>
      </w:r>
      <w:r w:rsidR="002A7625" w:rsidRPr="00FD24D3">
        <w:t xml:space="preserve">____2023 </w:t>
      </w:r>
      <w:r w:rsidRPr="00FD24D3">
        <w:t>№</w:t>
      </w:r>
      <w:r w:rsidR="002A7625" w:rsidRPr="00FD24D3">
        <w:t>____</w:t>
      </w:r>
    </w:p>
    <w:p w:rsidR="005B7C43" w:rsidRPr="00FD24D3" w:rsidRDefault="005B7C43" w:rsidP="005B7C43">
      <w:pPr>
        <w:pStyle w:val="2"/>
        <w:autoSpaceDE w:val="0"/>
        <w:autoSpaceDN w:val="0"/>
        <w:adjustRightInd w:val="0"/>
        <w:ind w:left="6372" w:firstLine="0"/>
        <w:jc w:val="right"/>
      </w:pPr>
      <w:r w:rsidRPr="00FD24D3">
        <w:t xml:space="preserve">  </w:t>
      </w:r>
    </w:p>
    <w:p w:rsidR="00772002" w:rsidRPr="00FD24D3" w:rsidRDefault="005B7C43" w:rsidP="002A7625">
      <w:pPr>
        <w:pStyle w:val="2"/>
        <w:autoSpaceDE w:val="0"/>
        <w:autoSpaceDN w:val="0"/>
        <w:adjustRightInd w:val="0"/>
        <w:ind w:left="6804" w:firstLine="0"/>
        <w:jc w:val="left"/>
      </w:pPr>
      <w:r w:rsidRPr="00FD24D3">
        <w:t>«</w:t>
      </w:r>
      <w:r w:rsidR="00772002" w:rsidRPr="00FD24D3">
        <w:t>УТВЕРЖДЕНА</w:t>
      </w:r>
    </w:p>
    <w:p w:rsidR="00370B88" w:rsidRPr="00FD24D3" w:rsidRDefault="00772002" w:rsidP="002A7625">
      <w:pPr>
        <w:pStyle w:val="2"/>
        <w:autoSpaceDE w:val="0"/>
        <w:autoSpaceDN w:val="0"/>
        <w:adjustRightInd w:val="0"/>
        <w:ind w:left="6804" w:firstLine="0"/>
        <w:jc w:val="left"/>
      </w:pPr>
      <w:r w:rsidRPr="00FD24D3">
        <w:t>приказом</w:t>
      </w:r>
      <w:r w:rsidR="00370B88" w:rsidRPr="00FD24D3">
        <w:t xml:space="preserve"> </w:t>
      </w:r>
      <w:r w:rsidR="00044CF5" w:rsidRPr="00FD24D3">
        <w:t>министерства промышленности,</w:t>
      </w:r>
    </w:p>
    <w:p w:rsidR="00044CF5" w:rsidRPr="00FD24D3" w:rsidRDefault="00044CF5" w:rsidP="002A7625">
      <w:pPr>
        <w:pStyle w:val="2"/>
        <w:autoSpaceDE w:val="0"/>
        <w:autoSpaceDN w:val="0"/>
        <w:adjustRightInd w:val="0"/>
        <w:ind w:left="6804" w:firstLine="0"/>
        <w:jc w:val="left"/>
      </w:pPr>
      <w:r w:rsidRPr="00FD24D3">
        <w:t>торговли</w:t>
      </w:r>
      <w:r w:rsidR="00370B88" w:rsidRPr="00FD24D3">
        <w:t xml:space="preserve"> </w:t>
      </w:r>
      <w:r w:rsidRPr="00FD24D3">
        <w:t>и развития предпринимательства</w:t>
      </w:r>
    </w:p>
    <w:p w:rsidR="00044CF5" w:rsidRPr="00FD24D3" w:rsidRDefault="00044CF5" w:rsidP="002A7625">
      <w:pPr>
        <w:pStyle w:val="2"/>
        <w:autoSpaceDE w:val="0"/>
        <w:autoSpaceDN w:val="0"/>
        <w:adjustRightInd w:val="0"/>
        <w:ind w:left="6804" w:firstLine="0"/>
        <w:jc w:val="left"/>
      </w:pPr>
      <w:r w:rsidRPr="00FD24D3">
        <w:t>Новосибирской области</w:t>
      </w:r>
    </w:p>
    <w:p w:rsidR="00044CF5" w:rsidRPr="00FD24D3" w:rsidRDefault="005E1E37" w:rsidP="002A7625">
      <w:pPr>
        <w:pStyle w:val="2"/>
        <w:autoSpaceDE w:val="0"/>
        <w:autoSpaceDN w:val="0"/>
        <w:adjustRightInd w:val="0"/>
        <w:ind w:left="6804" w:firstLine="0"/>
        <w:jc w:val="left"/>
      </w:pPr>
      <w:r w:rsidRPr="00FD24D3">
        <w:t>о</w:t>
      </w:r>
      <w:r w:rsidR="00772002" w:rsidRPr="00FD24D3">
        <w:t>т</w:t>
      </w:r>
      <w:r w:rsidR="00BA2ACF" w:rsidRPr="00FD24D3">
        <w:t xml:space="preserve"> </w:t>
      </w:r>
      <w:r w:rsidR="005B7C43" w:rsidRPr="00FD24D3">
        <w:t>11.02.2020 № 46</w:t>
      </w:r>
    </w:p>
    <w:p w:rsidR="00044CF5" w:rsidRPr="00FD24D3" w:rsidRDefault="00044CF5" w:rsidP="005B7C43">
      <w:pPr>
        <w:pStyle w:val="2"/>
        <w:autoSpaceDE w:val="0"/>
        <w:autoSpaceDN w:val="0"/>
        <w:adjustRightInd w:val="0"/>
        <w:ind w:firstLine="0"/>
        <w:jc w:val="right"/>
      </w:pPr>
    </w:p>
    <w:p w:rsidR="0077707E" w:rsidRPr="00FD24D3" w:rsidRDefault="0077707E" w:rsidP="00044CF5">
      <w:pPr>
        <w:pStyle w:val="2"/>
        <w:autoSpaceDE w:val="0"/>
        <w:autoSpaceDN w:val="0"/>
        <w:adjustRightInd w:val="0"/>
        <w:ind w:firstLine="0"/>
        <w:jc w:val="right"/>
      </w:pPr>
    </w:p>
    <w:p w:rsidR="00044CF5" w:rsidRPr="00FD24D3" w:rsidRDefault="00044CF5" w:rsidP="00044CF5">
      <w:pPr>
        <w:pStyle w:val="2"/>
        <w:autoSpaceDE w:val="0"/>
        <w:autoSpaceDN w:val="0"/>
        <w:adjustRightInd w:val="0"/>
        <w:ind w:firstLine="0"/>
        <w:jc w:val="center"/>
      </w:pPr>
      <w:r w:rsidRPr="00FD24D3">
        <w:t xml:space="preserve">Методика </w:t>
      </w:r>
    </w:p>
    <w:p w:rsidR="00772002" w:rsidRPr="00FD24D3" w:rsidRDefault="00044CF5" w:rsidP="00683894">
      <w:pPr>
        <w:pStyle w:val="2"/>
        <w:autoSpaceDE w:val="0"/>
        <w:autoSpaceDN w:val="0"/>
        <w:adjustRightInd w:val="0"/>
        <w:ind w:firstLine="0"/>
        <w:jc w:val="center"/>
      </w:pPr>
      <w:r w:rsidRPr="00FD24D3">
        <w:t>оценки эффективности налоговых расходов</w:t>
      </w:r>
      <w:r w:rsidR="00772002" w:rsidRPr="00FD24D3">
        <w:t xml:space="preserve"> Новосибирской области</w:t>
      </w:r>
      <w:r w:rsidRPr="00FD24D3">
        <w:t xml:space="preserve"> </w:t>
      </w:r>
      <w:r w:rsidR="00D90A62" w:rsidRPr="00FD24D3">
        <w:br/>
      </w:r>
      <w:r w:rsidR="000B4EFC" w:rsidRPr="00FD24D3">
        <w:t xml:space="preserve">для налогоплательщиков, </w:t>
      </w:r>
      <w:r w:rsidR="00683894" w:rsidRPr="00FD24D3">
        <w:t>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p>
    <w:p w:rsidR="00683894" w:rsidRPr="00FD24D3" w:rsidRDefault="00683894" w:rsidP="00683894">
      <w:pPr>
        <w:jc w:val="center"/>
        <w:rPr>
          <w:sz w:val="28"/>
          <w:szCs w:val="28"/>
        </w:rPr>
      </w:pPr>
    </w:p>
    <w:p w:rsidR="00044CF5" w:rsidRPr="00FD24D3" w:rsidRDefault="00044CF5" w:rsidP="00683894">
      <w:pPr>
        <w:jc w:val="center"/>
        <w:rPr>
          <w:sz w:val="28"/>
          <w:szCs w:val="28"/>
        </w:rPr>
      </w:pPr>
      <w:r w:rsidRPr="00FD24D3">
        <w:rPr>
          <w:sz w:val="28"/>
          <w:szCs w:val="28"/>
          <w:lang w:val="en-US"/>
        </w:rPr>
        <w:t>I</w:t>
      </w:r>
      <w:r w:rsidRPr="00FD24D3">
        <w:rPr>
          <w:sz w:val="28"/>
          <w:szCs w:val="28"/>
        </w:rPr>
        <w:t>. Общие положения</w:t>
      </w:r>
    </w:p>
    <w:p w:rsidR="00044CF5" w:rsidRPr="00FD24D3" w:rsidRDefault="00044CF5" w:rsidP="00044CF5">
      <w:pPr>
        <w:pStyle w:val="2"/>
        <w:autoSpaceDE w:val="0"/>
        <w:autoSpaceDN w:val="0"/>
        <w:adjustRightInd w:val="0"/>
        <w:ind w:firstLine="0"/>
        <w:jc w:val="center"/>
      </w:pPr>
    </w:p>
    <w:p w:rsidR="00F42D87" w:rsidRPr="00FD24D3" w:rsidRDefault="00772002" w:rsidP="004F7D0A">
      <w:pPr>
        <w:autoSpaceDE w:val="0"/>
        <w:autoSpaceDN w:val="0"/>
        <w:adjustRightInd w:val="0"/>
        <w:ind w:firstLine="709"/>
        <w:jc w:val="both"/>
        <w:rPr>
          <w:sz w:val="28"/>
          <w:szCs w:val="28"/>
        </w:rPr>
      </w:pPr>
      <w:r w:rsidRPr="00FD24D3">
        <w:rPr>
          <w:sz w:val="28"/>
          <w:szCs w:val="28"/>
        </w:rPr>
        <w:t xml:space="preserve">1. Методика оценки эффективности налоговых расходов Новосибирской области </w:t>
      </w:r>
      <w:r w:rsidR="000B4EFC" w:rsidRPr="00FD24D3">
        <w:rPr>
          <w:sz w:val="28"/>
          <w:szCs w:val="28"/>
        </w:rPr>
        <w:t xml:space="preserve">для </w:t>
      </w:r>
      <w:r w:rsidR="008A1703" w:rsidRPr="00FD24D3">
        <w:rPr>
          <w:sz w:val="28"/>
          <w:szCs w:val="28"/>
        </w:rPr>
        <w:t xml:space="preserve">налогоплательщиков, применяющих </w:t>
      </w:r>
      <w:r w:rsidR="00683894" w:rsidRPr="00FD24D3">
        <w:rPr>
          <w:sz w:val="28"/>
          <w:szCs w:val="28"/>
        </w:rPr>
        <w:t>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r w:rsidR="008A1703" w:rsidRPr="00FD24D3">
        <w:rPr>
          <w:sz w:val="28"/>
          <w:szCs w:val="28"/>
        </w:rPr>
        <w:t xml:space="preserve"> </w:t>
      </w:r>
      <w:r w:rsidRPr="00FD24D3">
        <w:rPr>
          <w:sz w:val="28"/>
          <w:szCs w:val="28"/>
        </w:rPr>
        <w:t xml:space="preserve">(далее – Методика) разработана в целях проведения оценки эффективности налоговых расходов Новосибирской области в части налоговых льгот </w:t>
      </w:r>
      <w:r w:rsidR="000B4EFC" w:rsidRPr="00FD24D3">
        <w:rPr>
          <w:sz w:val="28"/>
          <w:szCs w:val="28"/>
        </w:rPr>
        <w:t>для индивидуальных предпринимателей,</w:t>
      </w:r>
      <w:r w:rsidR="000F033B" w:rsidRPr="00FD24D3">
        <w:rPr>
          <w:sz w:val="28"/>
          <w:szCs w:val="28"/>
        </w:rPr>
        <w:t xml:space="preserve"> </w:t>
      </w:r>
      <w:r w:rsidR="00683894" w:rsidRPr="00FD24D3">
        <w:rPr>
          <w:sz w:val="28"/>
          <w:szCs w:val="28"/>
        </w:rPr>
        <w:t>получивших налоговые льготы по уплате налога на имущество организаций, применяющих упрощенную систему налогообложения</w:t>
      </w:r>
      <w:r w:rsidR="000B4EFC" w:rsidRPr="00FD24D3">
        <w:rPr>
          <w:sz w:val="28"/>
          <w:szCs w:val="28"/>
        </w:rPr>
        <w:t xml:space="preserve"> </w:t>
      </w:r>
      <w:r w:rsidR="00683894" w:rsidRPr="00FD24D3">
        <w:rPr>
          <w:sz w:val="28"/>
          <w:szCs w:val="28"/>
        </w:rPr>
        <w:t xml:space="preserve">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w:t>
      </w:r>
      <w:r w:rsidR="004F7D0A" w:rsidRPr="00FD24D3">
        <w:rPr>
          <w:sz w:val="28"/>
          <w:szCs w:val="28"/>
        </w:rPr>
        <w:t xml:space="preserve">домах </w:t>
      </w:r>
      <w:r w:rsidR="00F42D87" w:rsidRPr="00FD24D3">
        <w:rPr>
          <w:sz w:val="28"/>
          <w:szCs w:val="28"/>
        </w:rPr>
        <w:t>и осуществляющих виды предпринимательской деятельности в производственной, социальной, научной сферах</w:t>
      </w:r>
      <w:r w:rsidR="00C202A4" w:rsidRPr="00FD24D3">
        <w:rPr>
          <w:sz w:val="28"/>
          <w:szCs w:val="28"/>
        </w:rPr>
        <w:t xml:space="preserve">, </w:t>
      </w:r>
      <w:r w:rsidR="00F42D87" w:rsidRPr="00FD24D3">
        <w:rPr>
          <w:sz w:val="28"/>
          <w:szCs w:val="28"/>
        </w:rPr>
        <w:t>в сфере бытовых услуг населению</w:t>
      </w:r>
      <w:r w:rsidR="004F7D0A" w:rsidRPr="00FD24D3">
        <w:rPr>
          <w:sz w:val="28"/>
          <w:szCs w:val="28"/>
        </w:rPr>
        <w:t xml:space="preserve"> </w:t>
      </w:r>
      <w:r w:rsidR="00C202A4" w:rsidRPr="00FD24D3">
        <w:rPr>
          <w:sz w:val="28"/>
          <w:szCs w:val="28"/>
        </w:rPr>
        <w:t>и услуг по предоставлению мест для временного проживания</w:t>
      </w:r>
      <w:r w:rsidR="00F42D87" w:rsidRPr="00FD24D3">
        <w:rPr>
          <w:sz w:val="28"/>
          <w:szCs w:val="28"/>
        </w:rPr>
        <w:t>, установленных главой 5.2. Закона Новосибирской области от 16.10.2003 № 142-ОЗ «О налогах и особенностях налогообложения отдельных категорий налогоплательщиков в Новосибирской области», в отношении которых установлена налоговая ставка (далее соответственно – налоговые льготы, индивидуальные предприниматели – плательщики УСН).</w:t>
      </w:r>
    </w:p>
    <w:p w:rsidR="00F85114" w:rsidRPr="00FD24D3" w:rsidRDefault="00F85114" w:rsidP="00F85114">
      <w:pPr>
        <w:pStyle w:val="2"/>
        <w:autoSpaceDE w:val="0"/>
        <w:autoSpaceDN w:val="0"/>
        <w:adjustRightInd w:val="0"/>
      </w:pPr>
      <w:r w:rsidRPr="00FD24D3">
        <w:t>2. Используемые в Методике понятия и термины употребляются в значениях, определенных Порядком формирования перечня налоговых расходов Новосибирской области и оценки налоговых расходов Новосибирской области, установленным постановлением Правительства Новосибирской области от 28.10.2019 № 418-п «Об установлении Порядка формирования перечня налоговых расходов Новосибирской области и оценки налоговых расходов Новосибирской области» (далее – Порядок).</w:t>
      </w:r>
    </w:p>
    <w:p w:rsidR="00F85114" w:rsidRPr="00FD24D3" w:rsidRDefault="00F85114" w:rsidP="00F85114">
      <w:pPr>
        <w:pStyle w:val="2"/>
        <w:autoSpaceDE w:val="0"/>
        <w:autoSpaceDN w:val="0"/>
        <w:adjustRightInd w:val="0"/>
      </w:pPr>
      <w:r w:rsidRPr="00FD24D3">
        <w:t>3. Налоговые льготы являются стимулирующими налоговыми расходами Новосибирской области для индивидуальных предпринимателей - плательщиков УСН.</w:t>
      </w:r>
    </w:p>
    <w:p w:rsidR="00F85114" w:rsidRPr="00FD24D3" w:rsidRDefault="00F85114" w:rsidP="00F85114">
      <w:pPr>
        <w:pStyle w:val="2"/>
        <w:autoSpaceDE w:val="0"/>
        <w:autoSpaceDN w:val="0"/>
        <w:adjustRightInd w:val="0"/>
      </w:pPr>
      <w:r w:rsidRPr="00FD24D3">
        <w:t>4. В отношении налоговых льгот проводится агрегированная оценка эффективности налоговых расходов Новосибирской области для индивидуальных предпринимателей - плательщиков УСН</w:t>
      </w:r>
      <w:r w:rsidR="00C202A4" w:rsidRPr="00FD24D3">
        <w:t xml:space="preserve">, </w:t>
      </w:r>
    </w:p>
    <w:p w:rsidR="00F85114" w:rsidRPr="00FD24D3" w:rsidRDefault="00F85114" w:rsidP="00F85114">
      <w:pPr>
        <w:pStyle w:val="2"/>
        <w:autoSpaceDE w:val="0"/>
        <w:autoSpaceDN w:val="0"/>
        <w:adjustRightInd w:val="0"/>
      </w:pPr>
      <w:r w:rsidRPr="00FD24D3">
        <w:t>5. Налоговые льготы предоставляются в целях реализации 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 (далее – государственная программа).</w:t>
      </w:r>
    </w:p>
    <w:p w:rsidR="00F85114" w:rsidRPr="00FD24D3" w:rsidRDefault="00F85114" w:rsidP="00F85114">
      <w:pPr>
        <w:pStyle w:val="2"/>
        <w:autoSpaceDE w:val="0"/>
        <w:autoSpaceDN w:val="0"/>
        <w:adjustRightInd w:val="0"/>
      </w:pPr>
    </w:p>
    <w:p w:rsidR="00F85114" w:rsidRPr="00FD24D3" w:rsidRDefault="00F85114" w:rsidP="00F85114">
      <w:pPr>
        <w:jc w:val="center"/>
        <w:rPr>
          <w:sz w:val="28"/>
          <w:szCs w:val="28"/>
        </w:rPr>
      </w:pPr>
      <w:r w:rsidRPr="00FD24D3">
        <w:rPr>
          <w:sz w:val="28"/>
          <w:szCs w:val="28"/>
          <w:lang w:val="en-US"/>
        </w:rPr>
        <w:t>II</w:t>
      </w:r>
      <w:r w:rsidRPr="00FD24D3">
        <w:rPr>
          <w:sz w:val="28"/>
          <w:szCs w:val="28"/>
        </w:rPr>
        <w:t xml:space="preserve">. Оценка эффективности налоговых расходов Новосибирской области </w:t>
      </w:r>
      <w:r w:rsidRPr="00FD24D3">
        <w:rPr>
          <w:sz w:val="28"/>
          <w:szCs w:val="28"/>
        </w:rPr>
        <w:br/>
      </w:r>
      <w:r w:rsidR="001D2E70" w:rsidRPr="00FD24D3">
        <w:rPr>
          <w:sz w:val="28"/>
          <w:szCs w:val="28"/>
        </w:rPr>
        <w:t>для индивидуальных предпринимателей - плательщиков УСН</w:t>
      </w:r>
      <w:r w:rsidR="00C202A4" w:rsidRPr="00FD24D3">
        <w:rPr>
          <w:sz w:val="28"/>
          <w:szCs w:val="28"/>
        </w:rPr>
        <w:t>,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p>
    <w:p w:rsidR="001D2E70" w:rsidRPr="00FD24D3" w:rsidRDefault="001D2E70" w:rsidP="00F85114">
      <w:pPr>
        <w:jc w:val="center"/>
        <w:rPr>
          <w:sz w:val="28"/>
          <w:szCs w:val="28"/>
        </w:rPr>
      </w:pPr>
    </w:p>
    <w:p w:rsidR="00F85114" w:rsidRPr="00FD24D3" w:rsidRDefault="00F85114" w:rsidP="00C202A4">
      <w:pPr>
        <w:ind w:firstLine="709"/>
        <w:jc w:val="both"/>
        <w:rPr>
          <w:sz w:val="28"/>
          <w:szCs w:val="28"/>
        </w:rPr>
      </w:pPr>
      <w:r w:rsidRPr="00FD24D3">
        <w:rPr>
          <w:sz w:val="28"/>
          <w:szCs w:val="28"/>
        </w:rPr>
        <w:t>6. Оценка эффективности налоговых расходов Новосибирской области для индивидуальных предпринимателей - плательщиков УСН</w:t>
      </w:r>
      <w:r w:rsidR="00C202A4" w:rsidRPr="00FD24D3">
        <w:rPr>
          <w:sz w:val="28"/>
          <w:szCs w:val="28"/>
        </w:rPr>
        <w:t>,</w:t>
      </w:r>
      <w:r w:rsidR="00C202A4" w:rsidRPr="00FD24D3">
        <w:t xml:space="preserve"> </w:t>
      </w:r>
      <w:r w:rsidR="00C202A4" w:rsidRPr="00FD24D3">
        <w:rPr>
          <w:sz w:val="28"/>
          <w:szCs w:val="28"/>
        </w:rPr>
        <w:t xml:space="preserve">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w:t>
      </w:r>
      <w:r w:rsidRPr="00FD24D3">
        <w:rPr>
          <w:sz w:val="28"/>
          <w:szCs w:val="28"/>
        </w:rPr>
        <w:t>(далее – налоговые расходы) осуществляется министерством промышленности, торговли и развития предпринимательства Новосибирской области (далее – Минпромторг НСО).</w:t>
      </w:r>
    </w:p>
    <w:p w:rsidR="00F85114" w:rsidRPr="00FD24D3" w:rsidRDefault="00F85114" w:rsidP="00F85114">
      <w:pPr>
        <w:ind w:firstLine="709"/>
        <w:jc w:val="both"/>
        <w:rPr>
          <w:sz w:val="28"/>
          <w:szCs w:val="28"/>
        </w:rPr>
      </w:pPr>
      <w:r w:rsidRPr="00FD24D3">
        <w:rPr>
          <w:sz w:val="28"/>
          <w:szCs w:val="28"/>
        </w:rPr>
        <w:t>7. Оценка эффективности налоговых расходов включает:</w:t>
      </w:r>
    </w:p>
    <w:p w:rsidR="00F85114" w:rsidRPr="00FD24D3" w:rsidRDefault="00F85114" w:rsidP="00F85114">
      <w:pPr>
        <w:ind w:firstLine="709"/>
        <w:jc w:val="both"/>
        <w:rPr>
          <w:sz w:val="28"/>
          <w:szCs w:val="28"/>
        </w:rPr>
      </w:pPr>
      <w:r w:rsidRPr="00FD24D3">
        <w:rPr>
          <w:sz w:val="28"/>
          <w:szCs w:val="28"/>
        </w:rPr>
        <w:t>1) оценку целесообразности налоговых расходов;</w:t>
      </w:r>
    </w:p>
    <w:p w:rsidR="00F85114" w:rsidRPr="00FD24D3" w:rsidRDefault="00F85114" w:rsidP="00F85114">
      <w:pPr>
        <w:ind w:firstLine="709"/>
        <w:jc w:val="both"/>
        <w:rPr>
          <w:sz w:val="28"/>
          <w:szCs w:val="28"/>
        </w:rPr>
      </w:pPr>
      <w:r w:rsidRPr="00FD24D3">
        <w:rPr>
          <w:sz w:val="28"/>
          <w:szCs w:val="28"/>
        </w:rPr>
        <w:t>2) оценку результативности налоговых расходов.</w:t>
      </w:r>
    </w:p>
    <w:p w:rsidR="00F85114" w:rsidRPr="00FD24D3" w:rsidRDefault="00F85114" w:rsidP="00F85114">
      <w:pPr>
        <w:autoSpaceDE w:val="0"/>
        <w:autoSpaceDN w:val="0"/>
        <w:adjustRightInd w:val="0"/>
        <w:ind w:firstLine="709"/>
        <w:jc w:val="both"/>
        <w:rPr>
          <w:sz w:val="28"/>
          <w:szCs w:val="28"/>
        </w:rPr>
      </w:pPr>
      <w:r w:rsidRPr="00FD24D3">
        <w:rPr>
          <w:sz w:val="28"/>
          <w:szCs w:val="28"/>
        </w:rPr>
        <w:t>8. Оценка целесообразности налоговых расходов осуществляется по следующим критериям:</w:t>
      </w:r>
    </w:p>
    <w:p w:rsidR="00F85114" w:rsidRPr="00FD24D3" w:rsidRDefault="00F85114" w:rsidP="00F85114">
      <w:pPr>
        <w:autoSpaceDE w:val="0"/>
        <w:autoSpaceDN w:val="0"/>
        <w:adjustRightInd w:val="0"/>
        <w:ind w:firstLine="709"/>
        <w:jc w:val="both"/>
        <w:rPr>
          <w:sz w:val="28"/>
          <w:szCs w:val="28"/>
        </w:rPr>
      </w:pPr>
      <w:r w:rsidRPr="00FD24D3">
        <w:rPr>
          <w:sz w:val="28"/>
          <w:szCs w:val="28"/>
        </w:rPr>
        <w:t>1) соответствие налоговых расходов:</w:t>
      </w:r>
    </w:p>
    <w:p w:rsidR="00F85114" w:rsidRPr="00FD24D3" w:rsidRDefault="00F85114" w:rsidP="00F85114">
      <w:pPr>
        <w:autoSpaceDE w:val="0"/>
        <w:autoSpaceDN w:val="0"/>
        <w:adjustRightInd w:val="0"/>
        <w:ind w:firstLine="709"/>
        <w:jc w:val="both"/>
        <w:rPr>
          <w:sz w:val="28"/>
          <w:szCs w:val="28"/>
        </w:rPr>
      </w:pPr>
      <w:r w:rsidRPr="00FD24D3">
        <w:rPr>
          <w:sz w:val="28"/>
          <w:szCs w:val="28"/>
        </w:rPr>
        <w:t>а) целям государственной программы;</w:t>
      </w:r>
    </w:p>
    <w:p w:rsidR="00F85114" w:rsidRPr="00FD24D3" w:rsidRDefault="00F85114" w:rsidP="00F85114">
      <w:pPr>
        <w:autoSpaceDE w:val="0"/>
        <w:autoSpaceDN w:val="0"/>
        <w:adjustRightInd w:val="0"/>
        <w:ind w:firstLine="709"/>
        <w:jc w:val="both"/>
        <w:rPr>
          <w:sz w:val="28"/>
          <w:szCs w:val="28"/>
        </w:rPr>
      </w:pPr>
      <w:r w:rsidRPr="00FD24D3">
        <w:rPr>
          <w:sz w:val="28"/>
          <w:szCs w:val="28"/>
        </w:rPr>
        <w:t>б) целям структурных элементов государственной программы.</w:t>
      </w:r>
    </w:p>
    <w:p w:rsidR="00F85114" w:rsidRPr="00FD24D3" w:rsidRDefault="00F85114" w:rsidP="001D2E70">
      <w:pPr>
        <w:autoSpaceDE w:val="0"/>
        <w:autoSpaceDN w:val="0"/>
        <w:adjustRightInd w:val="0"/>
        <w:ind w:firstLine="709"/>
        <w:jc w:val="both"/>
        <w:rPr>
          <w:sz w:val="28"/>
          <w:szCs w:val="28"/>
        </w:rPr>
      </w:pPr>
      <w:r w:rsidRPr="00FD24D3">
        <w:rPr>
          <w:sz w:val="28"/>
          <w:szCs w:val="28"/>
        </w:rPr>
        <w:t>2) востребованность</w:t>
      </w:r>
      <w:r w:rsidR="001D2E70" w:rsidRPr="00FD24D3">
        <w:rPr>
          <w:sz w:val="28"/>
          <w:szCs w:val="28"/>
        </w:rPr>
        <w:t xml:space="preserve"> индивидуальными предпринимателями - плательщиками УСН (далее – плательщики налогов) </w:t>
      </w:r>
      <w:r w:rsidRPr="00FD24D3">
        <w:rPr>
          <w:sz w:val="28"/>
          <w:szCs w:val="28"/>
        </w:rPr>
        <w:t>предоставленных налоговых льгот, которая характеризуется соотношением численности плательщиков налогов, воспользовавшихся правом на налоговые льготы, и общей численности налогоплательщиков, потенциально имеющих право на получение данной льготы.</w:t>
      </w:r>
    </w:p>
    <w:p w:rsidR="00F85114" w:rsidRPr="00FD24D3" w:rsidRDefault="00F85114" w:rsidP="00F85114">
      <w:pPr>
        <w:autoSpaceDE w:val="0"/>
        <w:autoSpaceDN w:val="0"/>
        <w:adjustRightInd w:val="0"/>
        <w:ind w:firstLine="709"/>
        <w:jc w:val="both"/>
        <w:rPr>
          <w:sz w:val="28"/>
          <w:szCs w:val="28"/>
        </w:rPr>
      </w:pPr>
      <w:r w:rsidRPr="00FD24D3">
        <w:rPr>
          <w:sz w:val="28"/>
          <w:szCs w:val="28"/>
        </w:rPr>
        <w:t>9. В случае если налоговые льготы действуют менее пяти лет, то оценка их востребованности осуществляется за фактический и прогнозный периоды действия налоговых льгот, сумма которых составляет пять лет.</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Общая численность плательщиков налогов и численность плательщиков налогов, воспользовавшихся правом на налоговые льготы в прогнозный период, оцениваются (прогнозируется) </w:t>
      </w:r>
      <w:proofErr w:type="spellStart"/>
      <w:r w:rsidRPr="00FD24D3">
        <w:rPr>
          <w:sz w:val="28"/>
          <w:szCs w:val="28"/>
        </w:rPr>
        <w:t>Минпромторгом</w:t>
      </w:r>
      <w:proofErr w:type="spellEnd"/>
      <w:r w:rsidRPr="00FD24D3">
        <w:rPr>
          <w:sz w:val="28"/>
          <w:szCs w:val="28"/>
        </w:rPr>
        <w:t xml:space="preserve"> НСО.</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Под общей численностью плательщиков налогов понимается численность плательщиков налогов, потенциально имеющих право на получение налоговых льгот. </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Общая численность плательщиков налогов является расчётным показателем. </w:t>
      </w:r>
    </w:p>
    <w:p w:rsidR="00F85114" w:rsidRPr="00FD24D3" w:rsidRDefault="00F85114" w:rsidP="0030039E">
      <w:pPr>
        <w:autoSpaceDE w:val="0"/>
        <w:autoSpaceDN w:val="0"/>
        <w:adjustRightInd w:val="0"/>
        <w:ind w:firstLine="709"/>
        <w:jc w:val="both"/>
        <w:rPr>
          <w:sz w:val="28"/>
          <w:szCs w:val="28"/>
        </w:rPr>
      </w:pPr>
      <w:r w:rsidRPr="00FD24D3">
        <w:rPr>
          <w:sz w:val="28"/>
          <w:szCs w:val="28"/>
        </w:rPr>
        <w:t>Общая численность плательщиков налогов, определяется как среднее значение за</w:t>
      </w:r>
      <w:r w:rsidR="0030039E" w:rsidRPr="00FD24D3">
        <w:rPr>
          <w:sz w:val="28"/>
          <w:szCs w:val="28"/>
        </w:rPr>
        <w:t xml:space="preserve"> </w:t>
      </w:r>
      <w:r w:rsidRPr="00FD24D3">
        <w:rPr>
          <w:sz w:val="28"/>
          <w:szCs w:val="28"/>
        </w:rPr>
        <w:t xml:space="preserve">пять отчетных лет количества индивидуальных предпринимателей, включенных </w:t>
      </w:r>
      <w:r w:rsidR="00617D66" w:rsidRPr="00FD24D3">
        <w:rPr>
          <w:sz w:val="28"/>
          <w:szCs w:val="28"/>
        </w:rPr>
        <w:t>в е</w:t>
      </w:r>
      <w:r w:rsidRPr="00FD24D3">
        <w:rPr>
          <w:sz w:val="28"/>
          <w:szCs w:val="28"/>
        </w:rPr>
        <w:t xml:space="preserve">диный реестр субъектов малого и среднего предпринимательства в отчетном году, умноженное на отношение количества индивидуальных предпринимателей, применяющих </w:t>
      </w:r>
      <w:r w:rsidR="0004543E" w:rsidRPr="00FD24D3">
        <w:rPr>
          <w:sz w:val="28"/>
          <w:szCs w:val="28"/>
        </w:rPr>
        <w:t>упрощенную</w:t>
      </w:r>
      <w:r w:rsidRPr="00FD24D3">
        <w:rPr>
          <w:sz w:val="28"/>
          <w:szCs w:val="28"/>
        </w:rPr>
        <w:t xml:space="preserve"> систему налогообложения, </w:t>
      </w:r>
      <w:r w:rsidR="001D2E70" w:rsidRPr="00FD24D3">
        <w:rPr>
          <w:sz w:val="28"/>
          <w:szCs w:val="28"/>
        </w:rPr>
        <w:t xml:space="preserve"> </w:t>
      </w:r>
      <w:r w:rsidR="0030039E" w:rsidRPr="00FD24D3">
        <w:rPr>
          <w:sz w:val="28"/>
          <w:szCs w:val="28"/>
        </w:rPr>
        <w:t xml:space="preserve">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w:t>
      </w:r>
      <w:r w:rsidRPr="00FD24D3">
        <w:rPr>
          <w:sz w:val="28"/>
          <w:szCs w:val="28"/>
        </w:rPr>
        <w:t>к общему количеству индивидуальных</w:t>
      </w:r>
      <w:r w:rsidR="00617D66" w:rsidRPr="00FD24D3">
        <w:rPr>
          <w:sz w:val="28"/>
          <w:szCs w:val="28"/>
        </w:rPr>
        <w:t xml:space="preserve"> предпринимателей, внесенных в е</w:t>
      </w:r>
      <w:r w:rsidRPr="00FD24D3">
        <w:rPr>
          <w:sz w:val="28"/>
          <w:szCs w:val="28"/>
        </w:rPr>
        <w:t>диный реестр субъектов малого и среднего предпринимательства.</w:t>
      </w:r>
    </w:p>
    <w:p w:rsidR="00F85114" w:rsidRPr="00FD24D3" w:rsidRDefault="00F85114" w:rsidP="0030039E">
      <w:pPr>
        <w:autoSpaceDE w:val="0"/>
        <w:autoSpaceDN w:val="0"/>
        <w:adjustRightInd w:val="0"/>
        <w:ind w:firstLine="709"/>
        <w:jc w:val="both"/>
        <w:rPr>
          <w:sz w:val="28"/>
          <w:szCs w:val="28"/>
        </w:rPr>
      </w:pPr>
      <w:r w:rsidRPr="00FD24D3">
        <w:rPr>
          <w:sz w:val="28"/>
          <w:szCs w:val="28"/>
        </w:rPr>
        <w:t>Источником информации для определения численности плательщиков налогов, потенциально имеющих право на получение на</w:t>
      </w:r>
      <w:r w:rsidR="00617D66" w:rsidRPr="00FD24D3">
        <w:rPr>
          <w:sz w:val="28"/>
          <w:szCs w:val="28"/>
        </w:rPr>
        <w:t>логовых льгот, являются данные е</w:t>
      </w:r>
      <w:r w:rsidRPr="00FD24D3">
        <w:rPr>
          <w:sz w:val="28"/>
          <w:szCs w:val="28"/>
        </w:rPr>
        <w:t>диного реестра субъектов малого и среднего предпринимательства (</w:t>
      </w:r>
      <w:hyperlink r:id="rId8" w:history="1">
        <w:r w:rsidRPr="00FD24D3">
          <w:rPr>
            <w:rStyle w:val="af4"/>
            <w:color w:val="auto"/>
            <w:sz w:val="28"/>
            <w:szCs w:val="28"/>
          </w:rPr>
          <w:t>https://rmsp.nalog.ru/</w:t>
        </w:r>
      </w:hyperlink>
      <w:r w:rsidR="00617D66" w:rsidRPr="00FD24D3">
        <w:rPr>
          <w:sz w:val="28"/>
          <w:szCs w:val="28"/>
        </w:rPr>
        <w:t xml:space="preserve">), </w:t>
      </w:r>
      <w:r w:rsidRPr="00FD24D3">
        <w:rPr>
          <w:sz w:val="28"/>
          <w:szCs w:val="28"/>
        </w:rPr>
        <w:t xml:space="preserve">данные отчетности Федеральной налоговой службы </w:t>
      </w:r>
      <w:r w:rsidR="001D2E70" w:rsidRPr="00FD24D3">
        <w:rPr>
          <w:sz w:val="28"/>
          <w:szCs w:val="28"/>
        </w:rPr>
        <w:t xml:space="preserve">                     </w:t>
      </w:r>
      <w:r w:rsidRPr="00FD24D3">
        <w:rPr>
          <w:sz w:val="28"/>
          <w:szCs w:val="28"/>
        </w:rPr>
        <w:t>по форме «</w:t>
      </w:r>
      <w:r w:rsidR="0004543E" w:rsidRPr="00FD24D3">
        <w:rPr>
          <w:sz w:val="28"/>
          <w:szCs w:val="28"/>
        </w:rPr>
        <w:t>5-УСН</w:t>
      </w:r>
      <w:r w:rsidRPr="00FD24D3">
        <w:rPr>
          <w:sz w:val="28"/>
          <w:szCs w:val="28"/>
        </w:rPr>
        <w:t>» (</w:t>
      </w:r>
      <w:hyperlink r:id="rId9" w:history="1">
        <w:r w:rsidRPr="00FD24D3">
          <w:rPr>
            <w:rStyle w:val="af4"/>
            <w:color w:val="auto"/>
            <w:sz w:val="28"/>
            <w:szCs w:val="28"/>
          </w:rPr>
          <w:t>https://www.nalog.ru/rn54/related_activities/statistics_and_analytics/forms/</w:t>
        </w:r>
      </w:hyperlink>
      <w:r w:rsidRPr="00FD24D3">
        <w:rPr>
          <w:sz w:val="28"/>
          <w:szCs w:val="28"/>
        </w:rPr>
        <w:t>)</w:t>
      </w:r>
      <w:r w:rsidR="0030039E" w:rsidRPr="00FD24D3">
        <w:rPr>
          <w:sz w:val="28"/>
          <w:szCs w:val="28"/>
        </w:rPr>
        <w:t xml:space="preserve"> и  оф</w:t>
      </w:r>
      <w:r w:rsidR="00617D66" w:rsidRPr="00FD24D3">
        <w:rPr>
          <w:sz w:val="28"/>
          <w:szCs w:val="28"/>
        </w:rPr>
        <w:t>ициальные данные</w:t>
      </w:r>
      <w:r w:rsidR="0030039E" w:rsidRPr="00FD24D3">
        <w:rPr>
          <w:sz w:val="28"/>
          <w:szCs w:val="28"/>
        </w:rPr>
        <w:t xml:space="preserve"> </w:t>
      </w:r>
      <w:r w:rsidR="00617D66" w:rsidRPr="00FD24D3">
        <w:rPr>
          <w:sz w:val="28"/>
          <w:szCs w:val="28"/>
        </w:rPr>
        <w:t>Федеральной налоговой службы</w:t>
      </w:r>
      <w:r w:rsidR="00535216" w:rsidRPr="00FD24D3">
        <w:rPr>
          <w:sz w:val="28"/>
          <w:szCs w:val="28"/>
        </w:rPr>
        <w:t xml:space="preserve"> </w:t>
      </w:r>
      <w:r w:rsidR="0030039E" w:rsidRPr="00FD24D3">
        <w:rPr>
          <w:sz w:val="28"/>
          <w:szCs w:val="28"/>
        </w:rPr>
        <w:t xml:space="preserve">по количеству индивидуальных предпринимателей, получивших налоговые льготы по уплате налога на имущество организаций, применяющих упрощенную систему налогообложения и 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 предоставляемых </w:t>
      </w:r>
      <w:r w:rsidR="00535216" w:rsidRPr="00FD24D3">
        <w:rPr>
          <w:sz w:val="28"/>
          <w:szCs w:val="28"/>
        </w:rPr>
        <w:t xml:space="preserve">Федеральной налоговой службой в </w:t>
      </w:r>
      <w:r w:rsidR="0030039E" w:rsidRPr="00FD24D3">
        <w:rPr>
          <w:sz w:val="28"/>
          <w:szCs w:val="28"/>
        </w:rPr>
        <w:t xml:space="preserve"> соответствии с постановлением Правительства Р</w:t>
      </w:r>
      <w:r w:rsidR="0067280E" w:rsidRPr="00FD24D3">
        <w:rPr>
          <w:sz w:val="28"/>
          <w:szCs w:val="28"/>
        </w:rPr>
        <w:t xml:space="preserve">оссийской </w:t>
      </w:r>
      <w:r w:rsidR="0030039E" w:rsidRPr="00FD24D3">
        <w:rPr>
          <w:sz w:val="28"/>
          <w:szCs w:val="28"/>
        </w:rPr>
        <w:t>Ф</w:t>
      </w:r>
      <w:r w:rsidR="0067280E" w:rsidRPr="00FD24D3">
        <w:rPr>
          <w:sz w:val="28"/>
          <w:szCs w:val="28"/>
        </w:rPr>
        <w:t>едерации</w:t>
      </w:r>
      <w:r w:rsidR="0030039E" w:rsidRPr="00FD24D3">
        <w:rPr>
          <w:sz w:val="28"/>
          <w:szCs w:val="28"/>
        </w:rPr>
        <w:t xml:space="preserve"> от 22.06.2019 № 796 «Об общих требованиях к оценке налоговых расходов субъектов Российской Федерации и муниципальных образований».</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Пороговым значением критерия востребованности плательщиками налогов предоставленных налоговых льгот, при котором налоговые льготы оцениваются как востребованные, является численность плательщиков налогов, воспользовавшихся правом на налоговые льготы за пять отчетных лет, которая составляет не менее </w:t>
      </w:r>
      <w:r w:rsidR="002D6852" w:rsidRPr="00FD24D3">
        <w:rPr>
          <w:sz w:val="28"/>
          <w:szCs w:val="28"/>
        </w:rPr>
        <w:t>4</w:t>
      </w:r>
      <w:r w:rsidRPr="00FD24D3">
        <w:rPr>
          <w:sz w:val="28"/>
          <w:szCs w:val="28"/>
        </w:rPr>
        <w:t>% от численности плательщиков налогов, потенциально имеющих право на получение налоговых льгот.</w:t>
      </w:r>
    </w:p>
    <w:p w:rsidR="00F85114" w:rsidRPr="00FD24D3" w:rsidRDefault="00F85114" w:rsidP="00F85114">
      <w:pPr>
        <w:autoSpaceDE w:val="0"/>
        <w:autoSpaceDN w:val="0"/>
        <w:adjustRightInd w:val="0"/>
        <w:ind w:firstLine="709"/>
        <w:jc w:val="both"/>
        <w:rPr>
          <w:sz w:val="28"/>
          <w:szCs w:val="28"/>
        </w:rPr>
      </w:pPr>
      <w:r w:rsidRPr="00FD24D3">
        <w:rPr>
          <w:sz w:val="28"/>
          <w:szCs w:val="28"/>
        </w:rPr>
        <w:t>10. В случае несоответствия налоговых расходов хотя бы одному из критериев, указанных в пункте 8 настоящей Методики Минпромторг НСО представляет в министерство финансов и налоговой политики Новосибирской области (далее – МФ и НП НСО) предложения о сохранении (уточнении, отмене) налоговых льгот для плательщиков налогов.</w:t>
      </w:r>
    </w:p>
    <w:p w:rsidR="00F85114" w:rsidRPr="00FD24D3" w:rsidRDefault="00F85114" w:rsidP="00F85114">
      <w:pPr>
        <w:autoSpaceDE w:val="0"/>
        <w:autoSpaceDN w:val="0"/>
        <w:adjustRightInd w:val="0"/>
        <w:ind w:firstLine="709"/>
        <w:jc w:val="both"/>
        <w:rPr>
          <w:sz w:val="28"/>
          <w:szCs w:val="28"/>
        </w:rPr>
      </w:pPr>
      <w:r w:rsidRPr="00FD24D3">
        <w:rPr>
          <w:sz w:val="28"/>
          <w:szCs w:val="28"/>
        </w:rPr>
        <w:t>11. Оценка результативности налоговых расходов включает в себя:</w:t>
      </w:r>
    </w:p>
    <w:p w:rsidR="00F85114" w:rsidRPr="00FD24D3" w:rsidRDefault="00F85114" w:rsidP="00F85114">
      <w:pPr>
        <w:autoSpaceDE w:val="0"/>
        <w:autoSpaceDN w:val="0"/>
        <w:adjustRightInd w:val="0"/>
        <w:ind w:firstLine="709"/>
        <w:jc w:val="both"/>
        <w:rPr>
          <w:sz w:val="28"/>
          <w:szCs w:val="28"/>
        </w:rPr>
      </w:pPr>
      <w:r w:rsidRPr="00FD24D3">
        <w:rPr>
          <w:sz w:val="28"/>
          <w:szCs w:val="28"/>
        </w:rPr>
        <w:t>1) оценку вклада налоговых льгот в достижение критерия результативности налоговых расходов;</w:t>
      </w:r>
    </w:p>
    <w:p w:rsidR="00F85114" w:rsidRPr="00FD24D3" w:rsidRDefault="00F85114" w:rsidP="00F85114">
      <w:pPr>
        <w:autoSpaceDE w:val="0"/>
        <w:autoSpaceDN w:val="0"/>
        <w:adjustRightInd w:val="0"/>
        <w:ind w:firstLine="709"/>
        <w:jc w:val="both"/>
        <w:rPr>
          <w:sz w:val="28"/>
          <w:szCs w:val="28"/>
        </w:rPr>
      </w:pPr>
      <w:r w:rsidRPr="00FD24D3">
        <w:rPr>
          <w:sz w:val="28"/>
          <w:szCs w:val="28"/>
        </w:rPr>
        <w:t>2)</w:t>
      </w:r>
      <w:r w:rsidRPr="00FD24D3">
        <w:t> </w:t>
      </w:r>
      <w:r w:rsidRPr="00FD24D3">
        <w:rPr>
          <w:sz w:val="28"/>
          <w:szCs w:val="28"/>
        </w:rPr>
        <w:t>оценку бюджетной эффективности налоговых расходов;</w:t>
      </w:r>
    </w:p>
    <w:p w:rsidR="00F85114" w:rsidRPr="00FD24D3" w:rsidRDefault="00F85114" w:rsidP="00F85114">
      <w:pPr>
        <w:autoSpaceDE w:val="0"/>
        <w:autoSpaceDN w:val="0"/>
        <w:adjustRightInd w:val="0"/>
        <w:ind w:firstLine="709"/>
        <w:jc w:val="both"/>
        <w:rPr>
          <w:sz w:val="28"/>
          <w:szCs w:val="28"/>
        </w:rPr>
      </w:pPr>
      <w:r w:rsidRPr="00FD24D3">
        <w:rPr>
          <w:sz w:val="28"/>
          <w:szCs w:val="28"/>
        </w:rPr>
        <w:t>3) оценку совокупного бюджетного эффекта (самоокупаемости) стимулирующих налоговых расходов.</w:t>
      </w:r>
    </w:p>
    <w:p w:rsidR="00F85114" w:rsidRPr="00FD24D3" w:rsidRDefault="00F85114" w:rsidP="00C67E21">
      <w:pPr>
        <w:autoSpaceDE w:val="0"/>
        <w:autoSpaceDN w:val="0"/>
        <w:adjustRightInd w:val="0"/>
        <w:ind w:firstLine="709"/>
        <w:jc w:val="both"/>
        <w:rPr>
          <w:sz w:val="28"/>
          <w:szCs w:val="28"/>
        </w:rPr>
      </w:pPr>
      <w:r w:rsidRPr="00FD24D3">
        <w:rPr>
          <w:sz w:val="28"/>
          <w:szCs w:val="28"/>
        </w:rPr>
        <w:t>12. В качестве критерия результативности налоговых расходов принимается показатель «</w:t>
      </w:r>
      <w:r w:rsidR="00C67E21" w:rsidRPr="00FD24D3">
        <w:rPr>
          <w:sz w:val="28"/>
          <w:szCs w:val="28"/>
        </w:rPr>
        <w:t xml:space="preserve">Количество индивидуальных предпринимателей, применяющих патентную и упрощенную систему налогообложения, воспользовавшихся налоговыми льготами и налоговыми каникулами» </w:t>
      </w:r>
      <w:r w:rsidRPr="00FD24D3">
        <w:rPr>
          <w:sz w:val="28"/>
          <w:szCs w:val="28"/>
        </w:rPr>
        <w:t xml:space="preserve">(далее </w:t>
      </w:r>
      <w:r w:rsidR="0030039E" w:rsidRPr="00FD24D3">
        <w:rPr>
          <w:sz w:val="28"/>
          <w:szCs w:val="28"/>
        </w:rPr>
        <w:t>–</w:t>
      </w:r>
      <w:r w:rsidRPr="00FD24D3">
        <w:rPr>
          <w:sz w:val="28"/>
          <w:szCs w:val="28"/>
        </w:rPr>
        <w:t xml:space="preserve"> критерий результативности налоговых расходов)</w:t>
      </w:r>
      <w:r w:rsidR="00C67E21" w:rsidRPr="00FD24D3">
        <w:rPr>
          <w:sz w:val="28"/>
          <w:szCs w:val="28"/>
        </w:rPr>
        <w:t>,</w:t>
      </w:r>
      <w:r w:rsidR="00C67E21" w:rsidRPr="00FD24D3">
        <w:t xml:space="preserve"> </w:t>
      </w:r>
      <w:r w:rsidR="00C67E21" w:rsidRPr="00FD24D3">
        <w:rPr>
          <w:sz w:val="28"/>
          <w:szCs w:val="28"/>
        </w:rPr>
        <w:t>вводимый начиная с 2023 года.</w:t>
      </w:r>
    </w:p>
    <w:p w:rsidR="00F85114" w:rsidRPr="00FD24D3" w:rsidRDefault="00F85114" w:rsidP="0030039E">
      <w:pPr>
        <w:autoSpaceDE w:val="0"/>
        <w:autoSpaceDN w:val="0"/>
        <w:adjustRightInd w:val="0"/>
        <w:ind w:firstLine="709"/>
        <w:jc w:val="both"/>
        <w:rPr>
          <w:sz w:val="28"/>
          <w:szCs w:val="28"/>
        </w:rPr>
      </w:pPr>
      <w:r w:rsidRPr="00FD24D3">
        <w:rPr>
          <w:sz w:val="28"/>
          <w:szCs w:val="28"/>
        </w:rPr>
        <w:t xml:space="preserve">13. Вклад налоговых льгот в достижение критерия результативности налоговых расходов рассчитывается как доля количества индивидуальных предпринимателей, применяющих </w:t>
      </w:r>
      <w:r w:rsidR="002D6852" w:rsidRPr="00FD24D3">
        <w:rPr>
          <w:sz w:val="28"/>
          <w:szCs w:val="28"/>
        </w:rPr>
        <w:t>упрощенную</w:t>
      </w:r>
      <w:r w:rsidRPr="00FD24D3">
        <w:rPr>
          <w:sz w:val="28"/>
          <w:szCs w:val="28"/>
        </w:rPr>
        <w:t xml:space="preserve"> систем</w:t>
      </w:r>
      <w:r w:rsidR="002D6852" w:rsidRPr="00FD24D3">
        <w:rPr>
          <w:sz w:val="28"/>
          <w:szCs w:val="28"/>
        </w:rPr>
        <w:t>у</w:t>
      </w:r>
      <w:r w:rsidRPr="00FD24D3">
        <w:rPr>
          <w:sz w:val="28"/>
          <w:szCs w:val="28"/>
        </w:rPr>
        <w:t xml:space="preserve"> налогообложения</w:t>
      </w:r>
      <w:r w:rsidR="0030039E" w:rsidRPr="00FD24D3">
        <w:rPr>
          <w:sz w:val="28"/>
          <w:szCs w:val="28"/>
        </w:rPr>
        <w:t>,</w:t>
      </w:r>
      <w:r w:rsidRPr="00FD24D3">
        <w:rPr>
          <w:sz w:val="28"/>
          <w:szCs w:val="28"/>
        </w:rPr>
        <w:t xml:space="preserve"> </w:t>
      </w:r>
      <w:r w:rsidR="0030039E" w:rsidRPr="00FD24D3">
        <w:rPr>
          <w:sz w:val="28"/>
          <w:szCs w:val="28"/>
        </w:rPr>
        <w:t>включенных в единый реестр субъектов малого и среднего предпринимательства, – в отношении нежилых помещений,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и расположенных  в многоквартирных домах</w:t>
      </w:r>
      <w:r w:rsidRPr="00FD24D3">
        <w:rPr>
          <w:sz w:val="28"/>
          <w:szCs w:val="28"/>
        </w:rPr>
        <w:t>, в общем количестве</w:t>
      </w:r>
      <w:r w:rsidR="00EE2086" w:rsidRPr="00FD24D3">
        <w:rPr>
          <w:sz w:val="28"/>
          <w:szCs w:val="28"/>
        </w:rPr>
        <w:t xml:space="preserve"> </w:t>
      </w:r>
      <w:r w:rsidRPr="00FD24D3">
        <w:rPr>
          <w:sz w:val="28"/>
          <w:szCs w:val="28"/>
        </w:rPr>
        <w:t>субъекто</w:t>
      </w:r>
      <w:r w:rsidR="00EE2086" w:rsidRPr="00FD24D3">
        <w:rPr>
          <w:sz w:val="28"/>
          <w:szCs w:val="28"/>
        </w:rPr>
        <w:t>в малого и среднего предпринимательства</w:t>
      </w:r>
      <w:r w:rsidRPr="00FD24D3">
        <w:rPr>
          <w:sz w:val="28"/>
          <w:szCs w:val="28"/>
        </w:rPr>
        <w:t>, получивших поддержку в рамках государственной программы.</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Источником информации для определения значений количества индивидуальных предпринимателей, применяющих </w:t>
      </w:r>
      <w:r w:rsidR="002D6852" w:rsidRPr="00FD24D3">
        <w:rPr>
          <w:sz w:val="28"/>
          <w:szCs w:val="28"/>
        </w:rPr>
        <w:t>упрощенную</w:t>
      </w:r>
      <w:r w:rsidRPr="00FD24D3">
        <w:rPr>
          <w:sz w:val="28"/>
          <w:szCs w:val="28"/>
        </w:rPr>
        <w:t xml:space="preserve"> систем</w:t>
      </w:r>
      <w:r w:rsidR="002D6852" w:rsidRPr="00FD24D3">
        <w:rPr>
          <w:sz w:val="28"/>
          <w:szCs w:val="28"/>
        </w:rPr>
        <w:t>у</w:t>
      </w:r>
      <w:r w:rsidRPr="00FD24D3">
        <w:rPr>
          <w:sz w:val="28"/>
          <w:szCs w:val="28"/>
        </w:rPr>
        <w:t xml:space="preserve"> налогообложения с налоговой ставкой в размере 0% являются данные отчетности Федеральной налоговой службы по форме «</w:t>
      </w:r>
      <w:r w:rsidR="002D6852" w:rsidRPr="00FD24D3">
        <w:rPr>
          <w:sz w:val="28"/>
          <w:szCs w:val="28"/>
        </w:rPr>
        <w:t>5-УСН</w:t>
      </w:r>
      <w:r w:rsidRPr="00FD24D3">
        <w:rPr>
          <w:sz w:val="28"/>
          <w:szCs w:val="28"/>
        </w:rPr>
        <w:t>» (</w:t>
      </w:r>
      <w:hyperlink r:id="rId10" w:history="1">
        <w:r w:rsidRPr="00FD24D3">
          <w:rPr>
            <w:rStyle w:val="af4"/>
            <w:color w:val="auto"/>
            <w:sz w:val="28"/>
            <w:szCs w:val="28"/>
          </w:rPr>
          <w:t>https://www.nalog.ru/rn54/related_activities/statistics_and_analytics/forms/</w:t>
        </w:r>
      </w:hyperlink>
      <w:r w:rsidRPr="00FD24D3">
        <w:rPr>
          <w:sz w:val="28"/>
          <w:szCs w:val="28"/>
        </w:rPr>
        <w:t>), для определения значения общего количества субъектов</w:t>
      </w:r>
      <w:r w:rsidR="003548AF" w:rsidRPr="00FD24D3">
        <w:rPr>
          <w:sz w:val="28"/>
          <w:szCs w:val="28"/>
        </w:rPr>
        <w:t xml:space="preserve"> малого и среднего предпринимательства</w:t>
      </w:r>
      <w:r w:rsidRPr="00FD24D3">
        <w:rPr>
          <w:sz w:val="28"/>
          <w:szCs w:val="28"/>
        </w:rPr>
        <w:t xml:space="preserve">, получивших поддержку в рамках государственной программы являются данные </w:t>
      </w:r>
      <w:proofErr w:type="spellStart"/>
      <w:r w:rsidRPr="00FD24D3">
        <w:rPr>
          <w:sz w:val="28"/>
          <w:szCs w:val="28"/>
        </w:rPr>
        <w:t>Минпромторга</w:t>
      </w:r>
      <w:proofErr w:type="spellEnd"/>
      <w:r w:rsidRPr="00FD24D3">
        <w:rPr>
          <w:sz w:val="28"/>
          <w:szCs w:val="28"/>
        </w:rPr>
        <w:t xml:space="preserve"> НСО.</w:t>
      </w:r>
    </w:p>
    <w:p w:rsidR="00F85114" w:rsidRPr="00FD24D3" w:rsidRDefault="00F85114" w:rsidP="00F85114">
      <w:pPr>
        <w:autoSpaceDE w:val="0"/>
        <w:autoSpaceDN w:val="0"/>
        <w:adjustRightInd w:val="0"/>
        <w:ind w:firstLine="709"/>
        <w:jc w:val="both"/>
        <w:rPr>
          <w:sz w:val="28"/>
          <w:szCs w:val="28"/>
        </w:rPr>
      </w:pPr>
      <w:r w:rsidRPr="00FD24D3">
        <w:rPr>
          <w:sz w:val="28"/>
          <w:szCs w:val="28"/>
        </w:rPr>
        <w:t>В случае если налоговые льготы действуют менее пяти лет, то оценка их вклада в достижение критерия результативности налоговых расходов проводится за фактический и прогнозный периоды действия налоговых льгот, сумма которых составляет пять лет.</w:t>
      </w:r>
    </w:p>
    <w:p w:rsidR="00F85114" w:rsidRPr="00FD24D3" w:rsidRDefault="00F85114" w:rsidP="00F85114">
      <w:pPr>
        <w:autoSpaceDE w:val="0"/>
        <w:autoSpaceDN w:val="0"/>
        <w:adjustRightInd w:val="0"/>
        <w:ind w:firstLine="709"/>
        <w:jc w:val="both"/>
        <w:rPr>
          <w:sz w:val="28"/>
          <w:szCs w:val="28"/>
        </w:rPr>
      </w:pPr>
      <w:r w:rsidRPr="00FD24D3">
        <w:rPr>
          <w:sz w:val="28"/>
          <w:szCs w:val="28"/>
        </w:rPr>
        <w:t>Оценка вклада налоговых льгот в достижение критерия результативности налоговых расходов эффективна, если вклад налоговых льгот в достижение критерия результативности налоговых расходов имеет положительное значение.</w:t>
      </w:r>
    </w:p>
    <w:p w:rsidR="00F85114" w:rsidRPr="00FD24D3" w:rsidRDefault="00F85114" w:rsidP="00F85114">
      <w:pPr>
        <w:autoSpaceDE w:val="0"/>
        <w:autoSpaceDN w:val="0"/>
        <w:adjustRightInd w:val="0"/>
        <w:ind w:firstLine="709"/>
        <w:jc w:val="both"/>
        <w:rPr>
          <w:sz w:val="28"/>
          <w:szCs w:val="28"/>
        </w:rPr>
      </w:pPr>
      <w:r w:rsidRPr="00FD24D3">
        <w:rPr>
          <w:sz w:val="28"/>
          <w:szCs w:val="28"/>
        </w:rPr>
        <w:t>14. Оценка бюджетной эффективности налоговых расходов позволяет сопоставить альтернативные варианты достижения целевых индикаторов государственной программы.</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Для оценки бюджетной эффективности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цели государственной программы. </w:t>
      </w:r>
    </w:p>
    <w:p w:rsidR="0030039E" w:rsidRPr="00FD24D3" w:rsidRDefault="00F85114" w:rsidP="00F85114">
      <w:pPr>
        <w:autoSpaceDE w:val="0"/>
        <w:autoSpaceDN w:val="0"/>
        <w:adjustRightInd w:val="0"/>
        <w:ind w:firstLine="709"/>
        <w:jc w:val="both"/>
        <w:rPr>
          <w:sz w:val="28"/>
          <w:szCs w:val="28"/>
        </w:rPr>
      </w:pPr>
      <w:r w:rsidRPr="00FD24D3">
        <w:rPr>
          <w:sz w:val="28"/>
          <w:szCs w:val="28"/>
        </w:rPr>
        <w:t xml:space="preserve">В качестве целевого индикатора государственной программы принимается целевой индикатор государственной программы: </w:t>
      </w:r>
      <w:r w:rsidR="0030039E" w:rsidRPr="00FD24D3">
        <w:rPr>
          <w:sz w:val="28"/>
          <w:szCs w:val="28"/>
        </w:rPr>
        <w:t>«Количество индивидуальных предпринимателей, применяющих патентную и упрощенную систему налогообложения, воспользовавшихся налоговыми льготами и налоговыми каникулами</w:t>
      </w:r>
      <w:r w:rsidR="00532AF2" w:rsidRPr="00FD24D3">
        <w:rPr>
          <w:sz w:val="28"/>
          <w:szCs w:val="28"/>
        </w:rPr>
        <w:t>»</w:t>
      </w:r>
      <w:r w:rsidR="00C67E21" w:rsidRPr="00FD24D3">
        <w:rPr>
          <w:sz w:val="28"/>
          <w:szCs w:val="28"/>
        </w:rPr>
        <w:t>,</w:t>
      </w:r>
      <w:r w:rsidR="00532AF2" w:rsidRPr="00FD24D3">
        <w:rPr>
          <w:sz w:val="28"/>
          <w:szCs w:val="28"/>
        </w:rPr>
        <w:t xml:space="preserve"> вводимый начиная с 2023 года.</w:t>
      </w:r>
    </w:p>
    <w:p w:rsidR="00F85114" w:rsidRPr="00FD24D3" w:rsidRDefault="00F85114" w:rsidP="00F85114">
      <w:pPr>
        <w:autoSpaceDE w:val="0"/>
        <w:autoSpaceDN w:val="0"/>
        <w:adjustRightInd w:val="0"/>
        <w:ind w:firstLine="709"/>
        <w:jc w:val="both"/>
        <w:rPr>
          <w:sz w:val="28"/>
          <w:szCs w:val="28"/>
        </w:rPr>
      </w:pPr>
      <w:r w:rsidRPr="00FD24D3">
        <w:rPr>
          <w:sz w:val="28"/>
          <w:szCs w:val="28"/>
        </w:rPr>
        <w:t>Сравнительный анализ включает сравнение суммарных значений за пять отчетных лет объемов расходов областного бюджета Новосибирской области в случае применения альтернативных механизмов достижения цели государственной программы и объемов предоставленных налоговых льгот</w:t>
      </w:r>
      <w:r w:rsidRPr="00FD24D3">
        <w:t xml:space="preserve"> </w:t>
      </w:r>
      <w:r w:rsidRPr="00FD24D3">
        <w:rPr>
          <w:sz w:val="28"/>
          <w:szCs w:val="28"/>
        </w:rPr>
        <w:t>(расчет прироста целевого индикатора государственной программы Новосибирской области на 1 рубль налоговых расходов и на 1 рубль расходов областного бюджета для достижения целевого индикатора государственной программы в случае применения альтернативных механизмов).</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Расчет прироста целевого индикатора государственной программы проводится также за пять отчетных лет. </w:t>
      </w:r>
    </w:p>
    <w:p w:rsidR="00F85114" w:rsidRPr="00FD24D3" w:rsidRDefault="00F85114" w:rsidP="00F85114">
      <w:pPr>
        <w:autoSpaceDE w:val="0"/>
        <w:autoSpaceDN w:val="0"/>
        <w:adjustRightInd w:val="0"/>
        <w:ind w:firstLine="709"/>
        <w:jc w:val="both"/>
        <w:rPr>
          <w:sz w:val="28"/>
          <w:szCs w:val="28"/>
        </w:rPr>
      </w:pPr>
      <w:r w:rsidRPr="00FD24D3">
        <w:rPr>
          <w:sz w:val="28"/>
          <w:szCs w:val="28"/>
        </w:rPr>
        <w:t>Источником информации для определения прироста целевого индикатора государственной программы являются данные Федеральной налоговой службы по форме «</w:t>
      </w:r>
      <w:r w:rsidR="002D6852" w:rsidRPr="00FD24D3">
        <w:rPr>
          <w:sz w:val="28"/>
          <w:szCs w:val="28"/>
        </w:rPr>
        <w:t>5-УСН</w:t>
      </w:r>
      <w:r w:rsidRPr="00FD24D3">
        <w:rPr>
          <w:sz w:val="28"/>
          <w:szCs w:val="28"/>
        </w:rPr>
        <w:t>» (</w:t>
      </w:r>
      <w:hyperlink r:id="rId11" w:history="1">
        <w:r w:rsidRPr="00FD24D3">
          <w:rPr>
            <w:rStyle w:val="af4"/>
            <w:color w:val="auto"/>
            <w:sz w:val="28"/>
            <w:szCs w:val="28"/>
          </w:rPr>
          <w:t>https://www.nalog.ru/rn54/related_activities/statistics_and_analytics/forms/</w:t>
        </w:r>
      </w:hyperlink>
      <w:r w:rsidRPr="00FD24D3">
        <w:rPr>
          <w:sz w:val="28"/>
          <w:szCs w:val="28"/>
        </w:rPr>
        <w:t xml:space="preserve">), и данные </w:t>
      </w:r>
      <w:proofErr w:type="spellStart"/>
      <w:r w:rsidRPr="00FD24D3">
        <w:rPr>
          <w:sz w:val="28"/>
          <w:szCs w:val="28"/>
        </w:rPr>
        <w:t>Минпромторга</w:t>
      </w:r>
      <w:proofErr w:type="spellEnd"/>
      <w:r w:rsidRPr="00FD24D3">
        <w:rPr>
          <w:sz w:val="28"/>
          <w:szCs w:val="28"/>
        </w:rPr>
        <w:t xml:space="preserve"> НСО. </w:t>
      </w:r>
    </w:p>
    <w:p w:rsidR="00F85114" w:rsidRPr="00FD24D3" w:rsidRDefault="00F85114" w:rsidP="00F85114">
      <w:pPr>
        <w:autoSpaceDE w:val="0"/>
        <w:autoSpaceDN w:val="0"/>
        <w:adjustRightInd w:val="0"/>
        <w:ind w:firstLine="709"/>
        <w:jc w:val="both"/>
        <w:rPr>
          <w:sz w:val="28"/>
          <w:szCs w:val="28"/>
        </w:rPr>
      </w:pPr>
      <w:r w:rsidRPr="00FD24D3">
        <w:rPr>
          <w:sz w:val="28"/>
          <w:szCs w:val="28"/>
        </w:rPr>
        <w:t>В случае если налоговые льготы действуют менее пяти лет, то оценка их бюджетной эффективности проводится за фактический и прогнозный периоды действия налоговых льгот, сумма которых составляет пять лет. Значения целевого индикатора государственной программы в прогнозный период указываются в соответствии с данными прогноза социально-экономического развития Новосибирской области.</w:t>
      </w:r>
    </w:p>
    <w:p w:rsidR="00F85114" w:rsidRPr="00FD24D3" w:rsidRDefault="00F85114" w:rsidP="00F85114">
      <w:pPr>
        <w:autoSpaceDE w:val="0"/>
        <w:autoSpaceDN w:val="0"/>
        <w:adjustRightInd w:val="0"/>
        <w:ind w:firstLine="709"/>
        <w:jc w:val="both"/>
        <w:rPr>
          <w:sz w:val="28"/>
          <w:szCs w:val="28"/>
        </w:rPr>
      </w:pPr>
      <w:r w:rsidRPr="00FD24D3">
        <w:rPr>
          <w:sz w:val="28"/>
          <w:szCs w:val="28"/>
        </w:rPr>
        <w:t>В качестве альтернативных механизмов достижения цели государственной программы учитываются субсидии и иные формы государственной поддержки в рамках реализации мероприятий государственной программы.</w:t>
      </w:r>
    </w:p>
    <w:p w:rsidR="00F85114" w:rsidRPr="00FD24D3" w:rsidRDefault="00F85114" w:rsidP="00F85114">
      <w:pPr>
        <w:autoSpaceDE w:val="0"/>
        <w:autoSpaceDN w:val="0"/>
        <w:adjustRightInd w:val="0"/>
        <w:ind w:firstLine="709"/>
        <w:jc w:val="both"/>
        <w:rPr>
          <w:sz w:val="28"/>
          <w:szCs w:val="28"/>
        </w:rPr>
      </w:pPr>
      <w:r w:rsidRPr="00FD24D3">
        <w:rPr>
          <w:sz w:val="28"/>
          <w:szCs w:val="28"/>
        </w:rPr>
        <w:t>15. По результатам оценки бюджетной эффективности более эффективным принимается вариант, при котором затраты областного бюджета Новосибирской области (расходы на альтернативные механизмы достижения целевого индикатора государственной программы либо объемы предоставленных налоговых льгот) на достижение единицы прироста целевого индикатора государственной программы имеют наименьшее значение.</w:t>
      </w:r>
    </w:p>
    <w:p w:rsidR="00F85114" w:rsidRPr="00FD24D3" w:rsidRDefault="00EB3406" w:rsidP="00B21E66">
      <w:pPr>
        <w:autoSpaceDE w:val="0"/>
        <w:autoSpaceDN w:val="0"/>
        <w:adjustRightInd w:val="0"/>
        <w:ind w:firstLine="709"/>
        <w:jc w:val="both"/>
        <w:rPr>
          <w:sz w:val="28"/>
          <w:szCs w:val="28"/>
        </w:rPr>
      </w:pPr>
      <w:r w:rsidRPr="00FD24D3">
        <w:rPr>
          <w:sz w:val="28"/>
          <w:szCs w:val="28"/>
        </w:rPr>
        <w:t>16. </w:t>
      </w:r>
      <w:r w:rsidR="00F85114" w:rsidRPr="00FD24D3">
        <w:rPr>
          <w:sz w:val="28"/>
          <w:szCs w:val="28"/>
        </w:rPr>
        <w:t>При определении объема налогов, задекларированных для уплаты в консолидированный бюджет Новосибирской области плательщиками налогов, учитываются начисления только по тем видам налогов, по которым плательщики налогов воспользовались налоговыми льготами.</w:t>
      </w:r>
    </w:p>
    <w:p w:rsidR="00F85114" w:rsidRPr="00FD24D3" w:rsidRDefault="00F85114" w:rsidP="00F85114">
      <w:pPr>
        <w:autoSpaceDE w:val="0"/>
        <w:autoSpaceDN w:val="0"/>
        <w:adjustRightInd w:val="0"/>
        <w:ind w:firstLine="709"/>
        <w:jc w:val="both"/>
        <w:rPr>
          <w:sz w:val="28"/>
          <w:szCs w:val="28"/>
        </w:rPr>
      </w:pPr>
      <w:r w:rsidRPr="00FD24D3">
        <w:rPr>
          <w:sz w:val="28"/>
          <w:szCs w:val="28"/>
        </w:rPr>
        <w:t>17. По итогам оценки эффективности налоговых расходов Минпромторг НСО формулирует выводы о достижении целевых характеристик налоговых расходов, вкладе налоговых расходов в достижение цели государственной программы, наличии или об отсутствии более результативных (менее затратных для областного бюджета) альтернативных механизмов достижения цели государственной программы.</w:t>
      </w:r>
    </w:p>
    <w:p w:rsidR="00F85114" w:rsidRPr="00FD24D3" w:rsidRDefault="00F85114" w:rsidP="00F85114">
      <w:pPr>
        <w:autoSpaceDE w:val="0"/>
        <w:autoSpaceDN w:val="0"/>
        <w:adjustRightInd w:val="0"/>
        <w:ind w:firstLine="709"/>
        <w:jc w:val="both"/>
        <w:rPr>
          <w:sz w:val="28"/>
          <w:szCs w:val="28"/>
        </w:rPr>
      </w:pPr>
      <w:r w:rsidRPr="00FD24D3">
        <w:rPr>
          <w:sz w:val="28"/>
          <w:szCs w:val="28"/>
        </w:rPr>
        <w:t xml:space="preserve">18. Перечень показателей для проведения оценки налоговых расходов, результаты оценки эффективности налоговых расходов, рекомендации по результатам указанной оценки, включая рекомендации о необходимости сохранения (уточнения, отмены) предоставленных плательщикам налогов налоговых льгот, представляются </w:t>
      </w:r>
      <w:proofErr w:type="spellStart"/>
      <w:r w:rsidRPr="00FD24D3">
        <w:rPr>
          <w:sz w:val="28"/>
          <w:szCs w:val="28"/>
        </w:rPr>
        <w:t>Минпромторгом</w:t>
      </w:r>
      <w:proofErr w:type="spellEnd"/>
      <w:r w:rsidRPr="00FD24D3">
        <w:rPr>
          <w:sz w:val="28"/>
          <w:szCs w:val="28"/>
        </w:rPr>
        <w:t xml:space="preserve"> НСО в МФ и НП НСО ежегодно до 20 мая текущего года.</w:t>
      </w:r>
    </w:p>
    <w:p w:rsidR="000C7A10" w:rsidRPr="00FD24D3" w:rsidRDefault="00F85114" w:rsidP="000C7A10">
      <w:pPr>
        <w:widowControl w:val="0"/>
        <w:autoSpaceDE w:val="0"/>
        <w:autoSpaceDN w:val="0"/>
        <w:adjustRightInd w:val="0"/>
        <w:ind w:firstLine="709"/>
        <w:jc w:val="both"/>
        <w:rPr>
          <w:sz w:val="28"/>
          <w:szCs w:val="28"/>
        </w:rPr>
      </w:pPr>
      <w:r w:rsidRPr="00FD24D3">
        <w:rPr>
          <w:sz w:val="28"/>
          <w:szCs w:val="28"/>
        </w:rPr>
        <w:t>По итогам отчетного финансового года на основании информации, полученной от МФ и НП НСО в соответствии с подпунктом 2 пункта 13 Порядка, Минпромторг НСО уточняет информацию и направляет уточненную информацию в МФ и НП НСО ежегодно в срок до</w:t>
      </w:r>
      <w:r w:rsidR="000C7A10" w:rsidRPr="00FD24D3">
        <w:rPr>
          <w:sz w:val="28"/>
          <w:szCs w:val="28"/>
        </w:rPr>
        <w:t xml:space="preserve"> 5 августа текущего года.</w:t>
      </w:r>
      <w:r w:rsidR="005835CA" w:rsidRPr="00FD24D3">
        <w:rPr>
          <w:sz w:val="28"/>
          <w:szCs w:val="28"/>
        </w:rPr>
        <w:t>»</w:t>
      </w:r>
    </w:p>
    <w:p w:rsidR="005835CA" w:rsidRPr="00FD24D3" w:rsidRDefault="005835CA" w:rsidP="000C7A10">
      <w:pPr>
        <w:widowControl w:val="0"/>
        <w:autoSpaceDE w:val="0"/>
        <w:autoSpaceDN w:val="0"/>
        <w:adjustRightInd w:val="0"/>
        <w:ind w:firstLine="709"/>
        <w:jc w:val="both"/>
        <w:rPr>
          <w:sz w:val="28"/>
          <w:szCs w:val="28"/>
        </w:rPr>
      </w:pPr>
    </w:p>
    <w:p w:rsidR="005835CA" w:rsidRPr="00FD24D3" w:rsidRDefault="005835CA" w:rsidP="000C7A10">
      <w:pPr>
        <w:widowControl w:val="0"/>
        <w:autoSpaceDE w:val="0"/>
        <w:autoSpaceDN w:val="0"/>
        <w:adjustRightInd w:val="0"/>
        <w:ind w:firstLine="709"/>
        <w:jc w:val="both"/>
        <w:rPr>
          <w:sz w:val="28"/>
          <w:szCs w:val="28"/>
        </w:rPr>
      </w:pPr>
    </w:p>
    <w:p w:rsidR="005835CA" w:rsidRPr="00FD24D3" w:rsidRDefault="005835CA" w:rsidP="005835CA">
      <w:pPr>
        <w:widowControl w:val="0"/>
        <w:autoSpaceDE w:val="0"/>
        <w:autoSpaceDN w:val="0"/>
        <w:adjustRightInd w:val="0"/>
        <w:ind w:firstLine="709"/>
        <w:jc w:val="center"/>
        <w:rPr>
          <w:sz w:val="28"/>
          <w:szCs w:val="28"/>
        </w:rPr>
      </w:pPr>
      <w:r w:rsidRPr="00FD24D3">
        <w:rPr>
          <w:sz w:val="28"/>
          <w:szCs w:val="28"/>
        </w:rPr>
        <w:t>__________</w:t>
      </w:r>
    </w:p>
    <w:p w:rsidR="00F85114" w:rsidRPr="000D3EFD" w:rsidRDefault="00F85114" w:rsidP="00F85114">
      <w:pPr>
        <w:widowControl w:val="0"/>
        <w:autoSpaceDE w:val="0"/>
        <w:autoSpaceDN w:val="0"/>
        <w:adjustRightInd w:val="0"/>
        <w:ind w:firstLine="709"/>
        <w:jc w:val="both"/>
        <w:rPr>
          <w:sz w:val="28"/>
          <w:szCs w:val="28"/>
        </w:rPr>
      </w:pPr>
    </w:p>
    <w:sectPr w:rsidR="00F85114" w:rsidRPr="000D3EFD" w:rsidSect="00C67B29">
      <w:headerReference w:type="even" r:id="rId12"/>
      <w:headerReference w:type="default" r:id="rId13"/>
      <w:headerReference w:type="first" r:id="rId14"/>
      <w:footerReference w:type="first" r:id="rId15"/>
      <w:type w:val="continuous"/>
      <w:pgSz w:w="11906" w:h="16838"/>
      <w:pgMar w:top="1134" w:right="567" w:bottom="709"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65" w:rsidRDefault="00395565" w:rsidP="00BF69C4">
      <w:pPr>
        <w:pStyle w:val="2"/>
      </w:pPr>
      <w:r>
        <w:separator/>
      </w:r>
    </w:p>
  </w:endnote>
  <w:endnote w:type="continuationSeparator" w:id="0">
    <w:p w:rsidR="00395565" w:rsidRDefault="00395565" w:rsidP="00BF69C4">
      <w:pPr>
        <w:pStyle w:val="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0B" w:rsidRDefault="0091620B">
    <w:pPr>
      <w:pStyle w:val="ab"/>
      <w:jc w:val="center"/>
    </w:pPr>
  </w:p>
  <w:p w:rsidR="0091620B" w:rsidRDefault="009162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65" w:rsidRDefault="00395565" w:rsidP="00BF69C4">
      <w:pPr>
        <w:pStyle w:val="2"/>
      </w:pPr>
      <w:r>
        <w:separator/>
      </w:r>
    </w:p>
  </w:footnote>
  <w:footnote w:type="continuationSeparator" w:id="0">
    <w:p w:rsidR="00395565" w:rsidRDefault="00395565" w:rsidP="00BF69C4">
      <w:pPr>
        <w:pStyle w:val="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28" w:rsidRDefault="006A2128" w:rsidP="00A1249F">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2128" w:rsidRDefault="006A212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28" w:rsidRDefault="006A2128" w:rsidP="00A364DD">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0B" w:rsidRDefault="0091620B">
    <w:pPr>
      <w:pStyle w:val="a9"/>
      <w:jc w:val="center"/>
    </w:pPr>
  </w:p>
  <w:p w:rsidR="0091620B" w:rsidRDefault="009162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50FD2"/>
    <w:multiLevelType w:val="hybridMultilevel"/>
    <w:tmpl w:val="E9146BD4"/>
    <w:lvl w:ilvl="0" w:tplc="D0DACCC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88"/>
    <w:rsid w:val="00000187"/>
    <w:rsid w:val="00000A1C"/>
    <w:rsid w:val="00000A6A"/>
    <w:rsid w:val="000010EE"/>
    <w:rsid w:val="00001CE1"/>
    <w:rsid w:val="000021F2"/>
    <w:rsid w:val="000027D4"/>
    <w:rsid w:val="0000630E"/>
    <w:rsid w:val="00007D0E"/>
    <w:rsid w:val="00010448"/>
    <w:rsid w:val="000106AC"/>
    <w:rsid w:val="00010731"/>
    <w:rsid w:val="00010AD4"/>
    <w:rsid w:val="00010DA8"/>
    <w:rsid w:val="00010E61"/>
    <w:rsid w:val="00011EA6"/>
    <w:rsid w:val="00012DE9"/>
    <w:rsid w:val="00014896"/>
    <w:rsid w:val="0001506E"/>
    <w:rsid w:val="00016EA9"/>
    <w:rsid w:val="00022399"/>
    <w:rsid w:val="00026D3B"/>
    <w:rsid w:val="0003045A"/>
    <w:rsid w:val="00030E31"/>
    <w:rsid w:val="000310F1"/>
    <w:rsid w:val="000327A5"/>
    <w:rsid w:val="0003523F"/>
    <w:rsid w:val="0004088F"/>
    <w:rsid w:val="00040BB5"/>
    <w:rsid w:val="0004202C"/>
    <w:rsid w:val="00042A97"/>
    <w:rsid w:val="00044CF5"/>
    <w:rsid w:val="0004543E"/>
    <w:rsid w:val="00046017"/>
    <w:rsid w:val="00047AE1"/>
    <w:rsid w:val="0005003A"/>
    <w:rsid w:val="000517A9"/>
    <w:rsid w:val="0005220F"/>
    <w:rsid w:val="00052278"/>
    <w:rsid w:val="00054B60"/>
    <w:rsid w:val="00055004"/>
    <w:rsid w:val="00057470"/>
    <w:rsid w:val="00057F16"/>
    <w:rsid w:val="00062696"/>
    <w:rsid w:val="00066DA2"/>
    <w:rsid w:val="000764A0"/>
    <w:rsid w:val="000772D6"/>
    <w:rsid w:val="0008271B"/>
    <w:rsid w:val="000832B4"/>
    <w:rsid w:val="00083F55"/>
    <w:rsid w:val="0009104B"/>
    <w:rsid w:val="00091246"/>
    <w:rsid w:val="00092D78"/>
    <w:rsid w:val="000942D6"/>
    <w:rsid w:val="000958AC"/>
    <w:rsid w:val="000A09BC"/>
    <w:rsid w:val="000A159E"/>
    <w:rsid w:val="000A1DC3"/>
    <w:rsid w:val="000A2306"/>
    <w:rsid w:val="000A3EFD"/>
    <w:rsid w:val="000A6134"/>
    <w:rsid w:val="000B0036"/>
    <w:rsid w:val="000B00DD"/>
    <w:rsid w:val="000B1958"/>
    <w:rsid w:val="000B2841"/>
    <w:rsid w:val="000B3E69"/>
    <w:rsid w:val="000B4EFC"/>
    <w:rsid w:val="000B5539"/>
    <w:rsid w:val="000B5AA5"/>
    <w:rsid w:val="000B6374"/>
    <w:rsid w:val="000B6FED"/>
    <w:rsid w:val="000B7AB2"/>
    <w:rsid w:val="000C0BD0"/>
    <w:rsid w:val="000C189C"/>
    <w:rsid w:val="000C263A"/>
    <w:rsid w:val="000C3816"/>
    <w:rsid w:val="000C4162"/>
    <w:rsid w:val="000C59D5"/>
    <w:rsid w:val="000C5A01"/>
    <w:rsid w:val="000C5C1A"/>
    <w:rsid w:val="000C5EAB"/>
    <w:rsid w:val="000C7260"/>
    <w:rsid w:val="000C7A10"/>
    <w:rsid w:val="000C7E51"/>
    <w:rsid w:val="000D15C7"/>
    <w:rsid w:val="000D3EFD"/>
    <w:rsid w:val="000D4D77"/>
    <w:rsid w:val="000D7315"/>
    <w:rsid w:val="000E1176"/>
    <w:rsid w:val="000E3C20"/>
    <w:rsid w:val="000E4182"/>
    <w:rsid w:val="000E47E7"/>
    <w:rsid w:val="000E4C95"/>
    <w:rsid w:val="000E60B5"/>
    <w:rsid w:val="000E67F2"/>
    <w:rsid w:val="000F033B"/>
    <w:rsid w:val="000F067F"/>
    <w:rsid w:val="000F5810"/>
    <w:rsid w:val="000F581F"/>
    <w:rsid w:val="000F743E"/>
    <w:rsid w:val="001003DD"/>
    <w:rsid w:val="00100402"/>
    <w:rsid w:val="00100C1B"/>
    <w:rsid w:val="001010A9"/>
    <w:rsid w:val="00101998"/>
    <w:rsid w:val="00104B2F"/>
    <w:rsid w:val="001050F1"/>
    <w:rsid w:val="001054A7"/>
    <w:rsid w:val="0010778C"/>
    <w:rsid w:val="00112300"/>
    <w:rsid w:val="00112AA9"/>
    <w:rsid w:val="00113847"/>
    <w:rsid w:val="00113FA6"/>
    <w:rsid w:val="00114885"/>
    <w:rsid w:val="00115B53"/>
    <w:rsid w:val="00117827"/>
    <w:rsid w:val="00121C35"/>
    <w:rsid w:val="00125DC6"/>
    <w:rsid w:val="00126C5B"/>
    <w:rsid w:val="0013155F"/>
    <w:rsid w:val="001325B3"/>
    <w:rsid w:val="0013536F"/>
    <w:rsid w:val="00136DC1"/>
    <w:rsid w:val="001406FA"/>
    <w:rsid w:val="001425D2"/>
    <w:rsid w:val="00142C76"/>
    <w:rsid w:val="0014550B"/>
    <w:rsid w:val="00145E51"/>
    <w:rsid w:val="0015069A"/>
    <w:rsid w:val="00151FC4"/>
    <w:rsid w:val="0015201F"/>
    <w:rsid w:val="00152EDD"/>
    <w:rsid w:val="001539B4"/>
    <w:rsid w:val="00153C3B"/>
    <w:rsid w:val="0015671C"/>
    <w:rsid w:val="00161B98"/>
    <w:rsid w:val="00164AD6"/>
    <w:rsid w:val="00165431"/>
    <w:rsid w:val="001702B6"/>
    <w:rsid w:val="00170CF6"/>
    <w:rsid w:val="00173253"/>
    <w:rsid w:val="00173418"/>
    <w:rsid w:val="00176B46"/>
    <w:rsid w:val="00177835"/>
    <w:rsid w:val="00177EF3"/>
    <w:rsid w:val="00183393"/>
    <w:rsid w:val="00184B63"/>
    <w:rsid w:val="00186A21"/>
    <w:rsid w:val="0019132F"/>
    <w:rsid w:val="0019188C"/>
    <w:rsid w:val="00191BDB"/>
    <w:rsid w:val="001938BC"/>
    <w:rsid w:val="00195F23"/>
    <w:rsid w:val="00196F70"/>
    <w:rsid w:val="001A22A1"/>
    <w:rsid w:val="001A249E"/>
    <w:rsid w:val="001A48A8"/>
    <w:rsid w:val="001A67E2"/>
    <w:rsid w:val="001B1B5D"/>
    <w:rsid w:val="001B25BA"/>
    <w:rsid w:val="001B72CB"/>
    <w:rsid w:val="001B7631"/>
    <w:rsid w:val="001C04F4"/>
    <w:rsid w:val="001C0BD4"/>
    <w:rsid w:val="001C2494"/>
    <w:rsid w:val="001C58C1"/>
    <w:rsid w:val="001C668B"/>
    <w:rsid w:val="001C7D81"/>
    <w:rsid w:val="001D0492"/>
    <w:rsid w:val="001D0DAD"/>
    <w:rsid w:val="001D1E7C"/>
    <w:rsid w:val="001D2E70"/>
    <w:rsid w:val="001D5216"/>
    <w:rsid w:val="001E1CCD"/>
    <w:rsid w:val="001F311F"/>
    <w:rsid w:val="001F7CBF"/>
    <w:rsid w:val="00204888"/>
    <w:rsid w:val="00205172"/>
    <w:rsid w:val="00205298"/>
    <w:rsid w:val="00205731"/>
    <w:rsid w:val="00206127"/>
    <w:rsid w:val="0020746A"/>
    <w:rsid w:val="00207AE6"/>
    <w:rsid w:val="002116FB"/>
    <w:rsid w:val="00211ADA"/>
    <w:rsid w:val="002136F5"/>
    <w:rsid w:val="00213B9A"/>
    <w:rsid w:val="00213BAD"/>
    <w:rsid w:val="00214342"/>
    <w:rsid w:val="00214433"/>
    <w:rsid w:val="00217DE1"/>
    <w:rsid w:val="00220FF7"/>
    <w:rsid w:val="00222CCB"/>
    <w:rsid w:val="00222FD3"/>
    <w:rsid w:val="00223489"/>
    <w:rsid w:val="00223CC5"/>
    <w:rsid w:val="00226EF9"/>
    <w:rsid w:val="00230511"/>
    <w:rsid w:val="00232AB8"/>
    <w:rsid w:val="0023318A"/>
    <w:rsid w:val="002332E3"/>
    <w:rsid w:val="002332E6"/>
    <w:rsid w:val="002338DE"/>
    <w:rsid w:val="00233CF4"/>
    <w:rsid w:val="00237D14"/>
    <w:rsid w:val="0024118D"/>
    <w:rsid w:val="0024166D"/>
    <w:rsid w:val="002469E6"/>
    <w:rsid w:val="00250027"/>
    <w:rsid w:val="00252093"/>
    <w:rsid w:val="00254991"/>
    <w:rsid w:val="00254CB2"/>
    <w:rsid w:val="002558C8"/>
    <w:rsid w:val="00255C4C"/>
    <w:rsid w:val="00256EEC"/>
    <w:rsid w:val="00260A68"/>
    <w:rsid w:val="0026393F"/>
    <w:rsid w:val="002649E7"/>
    <w:rsid w:val="00265C5D"/>
    <w:rsid w:val="002743B9"/>
    <w:rsid w:val="00276875"/>
    <w:rsid w:val="002774AB"/>
    <w:rsid w:val="00280E74"/>
    <w:rsid w:val="00280F03"/>
    <w:rsid w:val="00283377"/>
    <w:rsid w:val="00285F2B"/>
    <w:rsid w:val="00286690"/>
    <w:rsid w:val="00286A6A"/>
    <w:rsid w:val="00290D74"/>
    <w:rsid w:val="00294BBE"/>
    <w:rsid w:val="0029509F"/>
    <w:rsid w:val="00295EF6"/>
    <w:rsid w:val="00297B71"/>
    <w:rsid w:val="00297D4A"/>
    <w:rsid w:val="002A1087"/>
    <w:rsid w:val="002A1B1F"/>
    <w:rsid w:val="002A3593"/>
    <w:rsid w:val="002A4280"/>
    <w:rsid w:val="002A4D22"/>
    <w:rsid w:val="002A56CC"/>
    <w:rsid w:val="002A64C9"/>
    <w:rsid w:val="002A7625"/>
    <w:rsid w:val="002A777B"/>
    <w:rsid w:val="002B1912"/>
    <w:rsid w:val="002B330F"/>
    <w:rsid w:val="002B465E"/>
    <w:rsid w:val="002B5D00"/>
    <w:rsid w:val="002B6224"/>
    <w:rsid w:val="002C2D88"/>
    <w:rsid w:val="002C4480"/>
    <w:rsid w:val="002C4DEC"/>
    <w:rsid w:val="002C7AF9"/>
    <w:rsid w:val="002D1717"/>
    <w:rsid w:val="002D5284"/>
    <w:rsid w:val="002D6852"/>
    <w:rsid w:val="002D7DF8"/>
    <w:rsid w:val="002E2557"/>
    <w:rsid w:val="002E2896"/>
    <w:rsid w:val="002E43B8"/>
    <w:rsid w:val="002E5988"/>
    <w:rsid w:val="002E5FDF"/>
    <w:rsid w:val="002E6287"/>
    <w:rsid w:val="002E7174"/>
    <w:rsid w:val="002F1D46"/>
    <w:rsid w:val="002F43A5"/>
    <w:rsid w:val="002F71E3"/>
    <w:rsid w:val="002F7839"/>
    <w:rsid w:val="0030039E"/>
    <w:rsid w:val="003008D1"/>
    <w:rsid w:val="00303830"/>
    <w:rsid w:val="003057A2"/>
    <w:rsid w:val="00305CCE"/>
    <w:rsid w:val="00313898"/>
    <w:rsid w:val="00315CB4"/>
    <w:rsid w:val="00316570"/>
    <w:rsid w:val="003176B4"/>
    <w:rsid w:val="00317DBE"/>
    <w:rsid w:val="00321CE4"/>
    <w:rsid w:val="00322337"/>
    <w:rsid w:val="00324393"/>
    <w:rsid w:val="00324BA8"/>
    <w:rsid w:val="00325A34"/>
    <w:rsid w:val="003332FD"/>
    <w:rsid w:val="00333F26"/>
    <w:rsid w:val="0033424A"/>
    <w:rsid w:val="00336B9E"/>
    <w:rsid w:val="00337C9F"/>
    <w:rsid w:val="00337E10"/>
    <w:rsid w:val="00340486"/>
    <w:rsid w:val="003439C7"/>
    <w:rsid w:val="00343B21"/>
    <w:rsid w:val="00344750"/>
    <w:rsid w:val="00344DA6"/>
    <w:rsid w:val="003459E9"/>
    <w:rsid w:val="00346F97"/>
    <w:rsid w:val="0034743B"/>
    <w:rsid w:val="003548AF"/>
    <w:rsid w:val="00357F2E"/>
    <w:rsid w:val="0036217D"/>
    <w:rsid w:val="00366AF3"/>
    <w:rsid w:val="00367A20"/>
    <w:rsid w:val="00370162"/>
    <w:rsid w:val="00370AC3"/>
    <w:rsid w:val="00370B88"/>
    <w:rsid w:val="0037190A"/>
    <w:rsid w:val="00371E6A"/>
    <w:rsid w:val="00375508"/>
    <w:rsid w:val="0037585D"/>
    <w:rsid w:val="0037624F"/>
    <w:rsid w:val="003762B0"/>
    <w:rsid w:val="00376702"/>
    <w:rsid w:val="0038424C"/>
    <w:rsid w:val="00384D9F"/>
    <w:rsid w:val="00391C9D"/>
    <w:rsid w:val="0039226B"/>
    <w:rsid w:val="00395565"/>
    <w:rsid w:val="003959C6"/>
    <w:rsid w:val="003A1529"/>
    <w:rsid w:val="003A1BF4"/>
    <w:rsid w:val="003A3A29"/>
    <w:rsid w:val="003A67F6"/>
    <w:rsid w:val="003A7DB7"/>
    <w:rsid w:val="003B078E"/>
    <w:rsid w:val="003B0E80"/>
    <w:rsid w:val="003B3347"/>
    <w:rsid w:val="003B3996"/>
    <w:rsid w:val="003B4123"/>
    <w:rsid w:val="003B4CFF"/>
    <w:rsid w:val="003C0632"/>
    <w:rsid w:val="003C543D"/>
    <w:rsid w:val="003D1139"/>
    <w:rsid w:val="003D3721"/>
    <w:rsid w:val="003E3136"/>
    <w:rsid w:val="003E7414"/>
    <w:rsid w:val="003F1A9C"/>
    <w:rsid w:val="003F3E29"/>
    <w:rsid w:val="003F58BD"/>
    <w:rsid w:val="003F7A47"/>
    <w:rsid w:val="00400AA7"/>
    <w:rsid w:val="00402310"/>
    <w:rsid w:val="004045E2"/>
    <w:rsid w:val="004047E0"/>
    <w:rsid w:val="0040557A"/>
    <w:rsid w:val="00406FFC"/>
    <w:rsid w:val="0041059E"/>
    <w:rsid w:val="00413467"/>
    <w:rsid w:val="0041697B"/>
    <w:rsid w:val="004179BC"/>
    <w:rsid w:val="004219E5"/>
    <w:rsid w:val="00422D44"/>
    <w:rsid w:val="004231E5"/>
    <w:rsid w:val="00423361"/>
    <w:rsid w:val="00424567"/>
    <w:rsid w:val="00424601"/>
    <w:rsid w:val="00427986"/>
    <w:rsid w:val="00431DFC"/>
    <w:rsid w:val="004334AE"/>
    <w:rsid w:val="00433F48"/>
    <w:rsid w:val="00437150"/>
    <w:rsid w:val="00437220"/>
    <w:rsid w:val="00437E95"/>
    <w:rsid w:val="00442455"/>
    <w:rsid w:val="0044465B"/>
    <w:rsid w:val="00444EAA"/>
    <w:rsid w:val="00445DB3"/>
    <w:rsid w:val="0044775C"/>
    <w:rsid w:val="004477E7"/>
    <w:rsid w:val="0045271A"/>
    <w:rsid w:val="004527A5"/>
    <w:rsid w:val="00452870"/>
    <w:rsid w:val="004537E3"/>
    <w:rsid w:val="00455277"/>
    <w:rsid w:val="00456831"/>
    <w:rsid w:val="00457A6D"/>
    <w:rsid w:val="00460788"/>
    <w:rsid w:val="0046214F"/>
    <w:rsid w:val="00462D92"/>
    <w:rsid w:val="00465985"/>
    <w:rsid w:val="00471011"/>
    <w:rsid w:val="00473F55"/>
    <w:rsid w:val="00477146"/>
    <w:rsid w:val="00477945"/>
    <w:rsid w:val="00477A7A"/>
    <w:rsid w:val="00480828"/>
    <w:rsid w:val="004831F5"/>
    <w:rsid w:val="00484BF9"/>
    <w:rsid w:val="00485391"/>
    <w:rsid w:val="00485828"/>
    <w:rsid w:val="00487326"/>
    <w:rsid w:val="00487CE4"/>
    <w:rsid w:val="004907B7"/>
    <w:rsid w:val="00492743"/>
    <w:rsid w:val="00494F8F"/>
    <w:rsid w:val="00494FE0"/>
    <w:rsid w:val="00496D45"/>
    <w:rsid w:val="00496E0C"/>
    <w:rsid w:val="004A4611"/>
    <w:rsid w:val="004A70BA"/>
    <w:rsid w:val="004A775E"/>
    <w:rsid w:val="004B0849"/>
    <w:rsid w:val="004B6B2E"/>
    <w:rsid w:val="004C6797"/>
    <w:rsid w:val="004C68A9"/>
    <w:rsid w:val="004C7F03"/>
    <w:rsid w:val="004D6ED7"/>
    <w:rsid w:val="004D6F99"/>
    <w:rsid w:val="004D6FC7"/>
    <w:rsid w:val="004D7723"/>
    <w:rsid w:val="004E0511"/>
    <w:rsid w:val="004E1486"/>
    <w:rsid w:val="004E1BB8"/>
    <w:rsid w:val="004E1FC2"/>
    <w:rsid w:val="004E6EBE"/>
    <w:rsid w:val="004F1DEB"/>
    <w:rsid w:val="004F242D"/>
    <w:rsid w:val="004F388D"/>
    <w:rsid w:val="004F3BD6"/>
    <w:rsid w:val="004F6115"/>
    <w:rsid w:val="004F6814"/>
    <w:rsid w:val="004F7D0A"/>
    <w:rsid w:val="00500B33"/>
    <w:rsid w:val="0050299F"/>
    <w:rsid w:val="00503DCD"/>
    <w:rsid w:val="0050456B"/>
    <w:rsid w:val="00504844"/>
    <w:rsid w:val="00505836"/>
    <w:rsid w:val="005079D3"/>
    <w:rsid w:val="00510D8D"/>
    <w:rsid w:val="00512240"/>
    <w:rsid w:val="00520B0A"/>
    <w:rsid w:val="00521C8E"/>
    <w:rsid w:val="00522064"/>
    <w:rsid w:val="00522850"/>
    <w:rsid w:val="005232ED"/>
    <w:rsid w:val="0052799A"/>
    <w:rsid w:val="005310B9"/>
    <w:rsid w:val="00531A55"/>
    <w:rsid w:val="00532AF2"/>
    <w:rsid w:val="00533E11"/>
    <w:rsid w:val="00535216"/>
    <w:rsid w:val="00535DFD"/>
    <w:rsid w:val="005376D8"/>
    <w:rsid w:val="00540E1B"/>
    <w:rsid w:val="005416BC"/>
    <w:rsid w:val="0054426F"/>
    <w:rsid w:val="00546BA3"/>
    <w:rsid w:val="00551BB2"/>
    <w:rsid w:val="00551FFB"/>
    <w:rsid w:val="00552D39"/>
    <w:rsid w:val="00552E4F"/>
    <w:rsid w:val="00552EF6"/>
    <w:rsid w:val="005559D1"/>
    <w:rsid w:val="00556703"/>
    <w:rsid w:val="00557D17"/>
    <w:rsid w:val="005612DE"/>
    <w:rsid w:val="00562079"/>
    <w:rsid w:val="00563964"/>
    <w:rsid w:val="0056486C"/>
    <w:rsid w:val="0056616A"/>
    <w:rsid w:val="0056671F"/>
    <w:rsid w:val="005668AD"/>
    <w:rsid w:val="00566F29"/>
    <w:rsid w:val="00571E90"/>
    <w:rsid w:val="00573DF5"/>
    <w:rsid w:val="0057626C"/>
    <w:rsid w:val="00577558"/>
    <w:rsid w:val="00581138"/>
    <w:rsid w:val="00582614"/>
    <w:rsid w:val="005835CA"/>
    <w:rsid w:val="00587DAF"/>
    <w:rsid w:val="005917CA"/>
    <w:rsid w:val="00592430"/>
    <w:rsid w:val="00593790"/>
    <w:rsid w:val="00594702"/>
    <w:rsid w:val="005A1DFF"/>
    <w:rsid w:val="005A7808"/>
    <w:rsid w:val="005B2621"/>
    <w:rsid w:val="005B4292"/>
    <w:rsid w:val="005B5666"/>
    <w:rsid w:val="005B577A"/>
    <w:rsid w:val="005B616A"/>
    <w:rsid w:val="005B61D8"/>
    <w:rsid w:val="005B7C43"/>
    <w:rsid w:val="005C15C5"/>
    <w:rsid w:val="005C4648"/>
    <w:rsid w:val="005C5833"/>
    <w:rsid w:val="005C6115"/>
    <w:rsid w:val="005D0DB0"/>
    <w:rsid w:val="005D438B"/>
    <w:rsid w:val="005D6027"/>
    <w:rsid w:val="005D6D53"/>
    <w:rsid w:val="005D75E7"/>
    <w:rsid w:val="005E0C89"/>
    <w:rsid w:val="005E13A0"/>
    <w:rsid w:val="005E1DF6"/>
    <w:rsid w:val="005E1E37"/>
    <w:rsid w:val="005E7AD4"/>
    <w:rsid w:val="005F00ED"/>
    <w:rsid w:val="005F0E3F"/>
    <w:rsid w:val="005F23C9"/>
    <w:rsid w:val="005F3857"/>
    <w:rsid w:val="005F416A"/>
    <w:rsid w:val="005F7680"/>
    <w:rsid w:val="00600137"/>
    <w:rsid w:val="006016F1"/>
    <w:rsid w:val="00602390"/>
    <w:rsid w:val="0060343F"/>
    <w:rsid w:val="0060364E"/>
    <w:rsid w:val="0060389A"/>
    <w:rsid w:val="0060470D"/>
    <w:rsid w:val="00605997"/>
    <w:rsid w:val="0060602C"/>
    <w:rsid w:val="00611A07"/>
    <w:rsid w:val="00612FF4"/>
    <w:rsid w:val="00613AF8"/>
    <w:rsid w:val="006147AD"/>
    <w:rsid w:val="00615623"/>
    <w:rsid w:val="006168FB"/>
    <w:rsid w:val="00617D66"/>
    <w:rsid w:val="00621CA6"/>
    <w:rsid w:val="0062258F"/>
    <w:rsid w:val="00623201"/>
    <w:rsid w:val="006240E9"/>
    <w:rsid w:val="006242A4"/>
    <w:rsid w:val="00631CB4"/>
    <w:rsid w:val="006323A8"/>
    <w:rsid w:val="00632ACB"/>
    <w:rsid w:val="00632DA1"/>
    <w:rsid w:val="00635973"/>
    <w:rsid w:val="006362F4"/>
    <w:rsid w:val="006404B4"/>
    <w:rsid w:val="006448BC"/>
    <w:rsid w:val="00645493"/>
    <w:rsid w:val="00645D1D"/>
    <w:rsid w:val="00646A74"/>
    <w:rsid w:val="00647E94"/>
    <w:rsid w:val="00647EFA"/>
    <w:rsid w:val="00650CC6"/>
    <w:rsid w:val="00654D6C"/>
    <w:rsid w:val="006554D8"/>
    <w:rsid w:val="00656861"/>
    <w:rsid w:val="00656A4B"/>
    <w:rsid w:val="0065793F"/>
    <w:rsid w:val="006600BA"/>
    <w:rsid w:val="006608CC"/>
    <w:rsid w:val="00663D4F"/>
    <w:rsid w:val="0066484D"/>
    <w:rsid w:val="006649BE"/>
    <w:rsid w:val="00671681"/>
    <w:rsid w:val="0067280E"/>
    <w:rsid w:val="00672EDB"/>
    <w:rsid w:val="00674EA5"/>
    <w:rsid w:val="00675118"/>
    <w:rsid w:val="006764E1"/>
    <w:rsid w:val="0067662E"/>
    <w:rsid w:val="00677229"/>
    <w:rsid w:val="00683894"/>
    <w:rsid w:val="00687047"/>
    <w:rsid w:val="006874EB"/>
    <w:rsid w:val="0069014B"/>
    <w:rsid w:val="00693572"/>
    <w:rsid w:val="006948F7"/>
    <w:rsid w:val="006951C7"/>
    <w:rsid w:val="00695DF0"/>
    <w:rsid w:val="00696593"/>
    <w:rsid w:val="006A048C"/>
    <w:rsid w:val="006A2128"/>
    <w:rsid w:val="006A4B9E"/>
    <w:rsid w:val="006A52E3"/>
    <w:rsid w:val="006A6EE6"/>
    <w:rsid w:val="006A735C"/>
    <w:rsid w:val="006B127E"/>
    <w:rsid w:val="006B276A"/>
    <w:rsid w:val="006B4AC5"/>
    <w:rsid w:val="006B511F"/>
    <w:rsid w:val="006B7183"/>
    <w:rsid w:val="006B7E56"/>
    <w:rsid w:val="006C000C"/>
    <w:rsid w:val="006C3D10"/>
    <w:rsid w:val="006D02E1"/>
    <w:rsid w:val="006D754D"/>
    <w:rsid w:val="006D78A1"/>
    <w:rsid w:val="006E25A5"/>
    <w:rsid w:val="006E45A8"/>
    <w:rsid w:val="006E46C2"/>
    <w:rsid w:val="006E4B0B"/>
    <w:rsid w:val="006E5D2F"/>
    <w:rsid w:val="006E5F73"/>
    <w:rsid w:val="006F0012"/>
    <w:rsid w:val="006F234B"/>
    <w:rsid w:val="006F2386"/>
    <w:rsid w:val="006F4D01"/>
    <w:rsid w:val="006F4F1A"/>
    <w:rsid w:val="006F54A1"/>
    <w:rsid w:val="006F63F6"/>
    <w:rsid w:val="00700110"/>
    <w:rsid w:val="007013D5"/>
    <w:rsid w:val="00702BE4"/>
    <w:rsid w:val="00704202"/>
    <w:rsid w:val="00704263"/>
    <w:rsid w:val="00704285"/>
    <w:rsid w:val="00704922"/>
    <w:rsid w:val="0070492B"/>
    <w:rsid w:val="0070599E"/>
    <w:rsid w:val="00706F32"/>
    <w:rsid w:val="007078FB"/>
    <w:rsid w:val="007079E7"/>
    <w:rsid w:val="00707ACF"/>
    <w:rsid w:val="00716FC7"/>
    <w:rsid w:val="007208D7"/>
    <w:rsid w:val="00726DD6"/>
    <w:rsid w:val="007277B2"/>
    <w:rsid w:val="007321CF"/>
    <w:rsid w:val="007353B4"/>
    <w:rsid w:val="00740897"/>
    <w:rsid w:val="00740B7F"/>
    <w:rsid w:val="00742112"/>
    <w:rsid w:val="007429AE"/>
    <w:rsid w:val="007453C2"/>
    <w:rsid w:val="007471B8"/>
    <w:rsid w:val="00751F3D"/>
    <w:rsid w:val="00752878"/>
    <w:rsid w:val="007550C9"/>
    <w:rsid w:val="0075521F"/>
    <w:rsid w:val="0075669E"/>
    <w:rsid w:val="00757A5D"/>
    <w:rsid w:val="007623B8"/>
    <w:rsid w:val="00762C93"/>
    <w:rsid w:val="00763A63"/>
    <w:rsid w:val="007647C2"/>
    <w:rsid w:val="007662D5"/>
    <w:rsid w:val="007673A5"/>
    <w:rsid w:val="00772002"/>
    <w:rsid w:val="0077445B"/>
    <w:rsid w:val="0077707E"/>
    <w:rsid w:val="007779E4"/>
    <w:rsid w:val="00777DB8"/>
    <w:rsid w:val="0078005B"/>
    <w:rsid w:val="00782A6D"/>
    <w:rsid w:val="00783F9E"/>
    <w:rsid w:val="00785CBD"/>
    <w:rsid w:val="00786CF7"/>
    <w:rsid w:val="00787E58"/>
    <w:rsid w:val="007924ED"/>
    <w:rsid w:val="007A17EA"/>
    <w:rsid w:val="007A2366"/>
    <w:rsid w:val="007A35EF"/>
    <w:rsid w:val="007A51FA"/>
    <w:rsid w:val="007B118D"/>
    <w:rsid w:val="007B1FF8"/>
    <w:rsid w:val="007B6318"/>
    <w:rsid w:val="007B69C9"/>
    <w:rsid w:val="007B76A8"/>
    <w:rsid w:val="007C04EA"/>
    <w:rsid w:val="007C0A2B"/>
    <w:rsid w:val="007C39FE"/>
    <w:rsid w:val="007C520A"/>
    <w:rsid w:val="007C55E0"/>
    <w:rsid w:val="007C5B4C"/>
    <w:rsid w:val="007D1174"/>
    <w:rsid w:val="007D2490"/>
    <w:rsid w:val="007D2583"/>
    <w:rsid w:val="007E0218"/>
    <w:rsid w:val="007E05B7"/>
    <w:rsid w:val="007E0ECE"/>
    <w:rsid w:val="007E15BA"/>
    <w:rsid w:val="007E2F6E"/>
    <w:rsid w:val="007E468E"/>
    <w:rsid w:val="007E47A3"/>
    <w:rsid w:val="007E5FB1"/>
    <w:rsid w:val="007F40F6"/>
    <w:rsid w:val="007F4112"/>
    <w:rsid w:val="007F476C"/>
    <w:rsid w:val="007F654A"/>
    <w:rsid w:val="00800B07"/>
    <w:rsid w:val="00800D28"/>
    <w:rsid w:val="0080320F"/>
    <w:rsid w:val="0080572A"/>
    <w:rsid w:val="008058DF"/>
    <w:rsid w:val="0081163E"/>
    <w:rsid w:val="00812370"/>
    <w:rsid w:val="008171E7"/>
    <w:rsid w:val="00817E75"/>
    <w:rsid w:val="0082195B"/>
    <w:rsid w:val="00822146"/>
    <w:rsid w:val="0082324B"/>
    <w:rsid w:val="0082666C"/>
    <w:rsid w:val="008275B7"/>
    <w:rsid w:val="008276FB"/>
    <w:rsid w:val="008277B3"/>
    <w:rsid w:val="00827CA0"/>
    <w:rsid w:val="00835B4A"/>
    <w:rsid w:val="008414D2"/>
    <w:rsid w:val="008468D3"/>
    <w:rsid w:val="00846EB0"/>
    <w:rsid w:val="0085022B"/>
    <w:rsid w:val="008510C8"/>
    <w:rsid w:val="0085237C"/>
    <w:rsid w:val="00853141"/>
    <w:rsid w:val="008537AC"/>
    <w:rsid w:val="008559A4"/>
    <w:rsid w:val="008615D9"/>
    <w:rsid w:val="0086171D"/>
    <w:rsid w:val="00861FC8"/>
    <w:rsid w:val="00862949"/>
    <w:rsid w:val="008641E6"/>
    <w:rsid w:val="0086566E"/>
    <w:rsid w:val="00866021"/>
    <w:rsid w:val="008721DA"/>
    <w:rsid w:val="00874BC8"/>
    <w:rsid w:val="00874E3F"/>
    <w:rsid w:val="00875490"/>
    <w:rsid w:val="008770D1"/>
    <w:rsid w:val="00880C4D"/>
    <w:rsid w:val="00883BD9"/>
    <w:rsid w:val="008857E2"/>
    <w:rsid w:val="00890C33"/>
    <w:rsid w:val="00891D38"/>
    <w:rsid w:val="008929DC"/>
    <w:rsid w:val="00892A7B"/>
    <w:rsid w:val="00893047"/>
    <w:rsid w:val="00895303"/>
    <w:rsid w:val="008A1703"/>
    <w:rsid w:val="008A1DE3"/>
    <w:rsid w:val="008A2205"/>
    <w:rsid w:val="008A3D2C"/>
    <w:rsid w:val="008B008F"/>
    <w:rsid w:val="008B36E5"/>
    <w:rsid w:val="008B509E"/>
    <w:rsid w:val="008B5BFA"/>
    <w:rsid w:val="008C2013"/>
    <w:rsid w:val="008C23BE"/>
    <w:rsid w:val="008C4DBC"/>
    <w:rsid w:val="008C6BC8"/>
    <w:rsid w:val="008C75C1"/>
    <w:rsid w:val="008D01C9"/>
    <w:rsid w:val="008D0D8E"/>
    <w:rsid w:val="008D16D3"/>
    <w:rsid w:val="008D22A6"/>
    <w:rsid w:val="008D2C57"/>
    <w:rsid w:val="008D57D8"/>
    <w:rsid w:val="008D6B19"/>
    <w:rsid w:val="008E00F2"/>
    <w:rsid w:val="008E04EE"/>
    <w:rsid w:val="008E0E9A"/>
    <w:rsid w:val="008E1F63"/>
    <w:rsid w:val="008E3AEA"/>
    <w:rsid w:val="008E42BA"/>
    <w:rsid w:val="008F1BFD"/>
    <w:rsid w:val="008F1D02"/>
    <w:rsid w:val="008F1D7E"/>
    <w:rsid w:val="008F2D05"/>
    <w:rsid w:val="008F33CA"/>
    <w:rsid w:val="008F38B7"/>
    <w:rsid w:val="008F3FC0"/>
    <w:rsid w:val="0090280F"/>
    <w:rsid w:val="00904ECB"/>
    <w:rsid w:val="00905E0D"/>
    <w:rsid w:val="00906625"/>
    <w:rsid w:val="00912FFC"/>
    <w:rsid w:val="00913FA4"/>
    <w:rsid w:val="0091620B"/>
    <w:rsid w:val="00920B4C"/>
    <w:rsid w:val="0092133E"/>
    <w:rsid w:val="00921535"/>
    <w:rsid w:val="009218DE"/>
    <w:rsid w:val="009251D2"/>
    <w:rsid w:val="009265C0"/>
    <w:rsid w:val="009267F5"/>
    <w:rsid w:val="00934EA3"/>
    <w:rsid w:val="0093716C"/>
    <w:rsid w:val="00940C61"/>
    <w:rsid w:val="00944332"/>
    <w:rsid w:val="00945378"/>
    <w:rsid w:val="009458FC"/>
    <w:rsid w:val="00946247"/>
    <w:rsid w:val="00946554"/>
    <w:rsid w:val="009467C9"/>
    <w:rsid w:val="0095003B"/>
    <w:rsid w:val="00955090"/>
    <w:rsid w:val="009607F7"/>
    <w:rsid w:val="00961199"/>
    <w:rsid w:val="00961C06"/>
    <w:rsid w:val="00961C13"/>
    <w:rsid w:val="00961C2B"/>
    <w:rsid w:val="0096464E"/>
    <w:rsid w:val="00966302"/>
    <w:rsid w:val="00967088"/>
    <w:rsid w:val="00967CDC"/>
    <w:rsid w:val="009700B5"/>
    <w:rsid w:val="00972A99"/>
    <w:rsid w:val="009739B0"/>
    <w:rsid w:val="00974A4D"/>
    <w:rsid w:val="00974DFB"/>
    <w:rsid w:val="0097558E"/>
    <w:rsid w:val="00981DD0"/>
    <w:rsid w:val="00982A8D"/>
    <w:rsid w:val="00982C21"/>
    <w:rsid w:val="0098352F"/>
    <w:rsid w:val="009866B7"/>
    <w:rsid w:val="00987DF9"/>
    <w:rsid w:val="009908A9"/>
    <w:rsid w:val="0099372B"/>
    <w:rsid w:val="00994442"/>
    <w:rsid w:val="00994AD1"/>
    <w:rsid w:val="00995A4A"/>
    <w:rsid w:val="00997A8C"/>
    <w:rsid w:val="009A2786"/>
    <w:rsid w:val="009A41F0"/>
    <w:rsid w:val="009B11D4"/>
    <w:rsid w:val="009B52B4"/>
    <w:rsid w:val="009B610C"/>
    <w:rsid w:val="009B75FB"/>
    <w:rsid w:val="009B7638"/>
    <w:rsid w:val="009C152D"/>
    <w:rsid w:val="009D40E7"/>
    <w:rsid w:val="009D430D"/>
    <w:rsid w:val="009D4C52"/>
    <w:rsid w:val="009D57C4"/>
    <w:rsid w:val="009D7D38"/>
    <w:rsid w:val="009E02AA"/>
    <w:rsid w:val="009E0B50"/>
    <w:rsid w:val="009E11C3"/>
    <w:rsid w:val="009E1A1E"/>
    <w:rsid w:val="009E480E"/>
    <w:rsid w:val="009E48A2"/>
    <w:rsid w:val="009E4A15"/>
    <w:rsid w:val="009F1B0B"/>
    <w:rsid w:val="009F2B8B"/>
    <w:rsid w:val="009F4331"/>
    <w:rsid w:val="009F715D"/>
    <w:rsid w:val="00A04B8C"/>
    <w:rsid w:val="00A04C7F"/>
    <w:rsid w:val="00A05749"/>
    <w:rsid w:val="00A1007C"/>
    <w:rsid w:val="00A106FE"/>
    <w:rsid w:val="00A1249F"/>
    <w:rsid w:val="00A12DE5"/>
    <w:rsid w:val="00A133F3"/>
    <w:rsid w:val="00A14569"/>
    <w:rsid w:val="00A1469B"/>
    <w:rsid w:val="00A153A0"/>
    <w:rsid w:val="00A1660B"/>
    <w:rsid w:val="00A17273"/>
    <w:rsid w:val="00A17427"/>
    <w:rsid w:val="00A17ED6"/>
    <w:rsid w:val="00A244E6"/>
    <w:rsid w:val="00A24FA1"/>
    <w:rsid w:val="00A255EB"/>
    <w:rsid w:val="00A3116B"/>
    <w:rsid w:val="00A364DD"/>
    <w:rsid w:val="00A3763E"/>
    <w:rsid w:val="00A40C46"/>
    <w:rsid w:val="00A423B9"/>
    <w:rsid w:val="00A472C5"/>
    <w:rsid w:val="00A475AB"/>
    <w:rsid w:val="00A4792D"/>
    <w:rsid w:val="00A479E6"/>
    <w:rsid w:val="00A50F2C"/>
    <w:rsid w:val="00A54EC5"/>
    <w:rsid w:val="00A57CD8"/>
    <w:rsid w:val="00A6280E"/>
    <w:rsid w:val="00A64702"/>
    <w:rsid w:val="00A65488"/>
    <w:rsid w:val="00A7133C"/>
    <w:rsid w:val="00A7403B"/>
    <w:rsid w:val="00A805AE"/>
    <w:rsid w:val="00A819E7"/>
    <w:rsid w:val="00A83898"/>
    <w:rsid w:val="00A84DA8"/>
    <w:rsid w:val="00A9022B"/>
    <w:rsid w:val="00A90671"/>
    <w:rsid w:val="00A9375B"/>
    <w:rsid w:val="00A94F2A"/>
    <w:rsid w:val="00A95A4E"/>
    <w:rsid w:val="00A95AFA"/>
    <w:rsid w:val="00A97798"/>
    <w:rsid w:val="00AA1210"/>
    <w:rsid w:val="00AA1814"/>
    <w:rsid w:val="00AA3E7D"/>
    <w:rsid w:val="00AA4258"/>
    <w:rsid w:val="00AA527D"/>
    <w:rsid w:val="00AA6162"/>
    <w:rsid w:val="00AB0441"/>
    <w:rsid w:val="00AB39C4"/>
    <w:rsid w:val="00AB45B4"/>
    <w:rsid w:val="00AB6C5C"/>
    <w:rsid w:val="00AB6E8E"/>
    <w:rsid w:val="00AC0B0A"/>
    <w:rsid w:val="00AC156A"/>
    <w:rsid w:val="00AC454D"/>
    <w:rsid w:val="00AC4F28"/>
    <w:rsid w:val="00AC5888"/>
    <w:rsid w:val="00AC58A8"/>
    <w:rsid w:val="00AD0350"/>
    <w:rsid w:val="00AD0E14"/>
    <w:rsid w:val="00AD1627"/>
    <w:rsid w:val="00AD1C6F"/>
    <w:rsid w:val="00AD317A"/>
    <w:rsid w:val="00AD3618"/>
    <w:rsid w:val="00AD37D9"/>
    <w:rsid w:val="00AD460D"/>
    <w:rsid w:val="00AD640E"/>
    <w:rsid w:val="00AE0E24"/>
    <w:rsid w:val="00AE14C9"/>
    <w:rsid w:val="00AE1790"/>
    <w:rsid w:val="00AE18FC"/>
    <w:rsid w:val="00AE1B76"/>
    <w:rsid w:val="00AE41C7"/>
    <w:rsid w:val="00AE4A71"/>
    <w:rsid w:val="00AE5000"/>
    <w:rsid w:val="00AF5C80"/>
    <w:rsid w:val="00AF6799"/>
    <w:rsid w:val="00AF7054"/>
    <w:rsid w:val="00AF7783"/>
    <w:rsid w:val="00AF77CF"/>
    <w:rsid w:val="00B12030"/>
    <w:rsid w:val="00B1251F"/>
    <w:rsid w:val="00B1267F"/>
    <w:rsid w:val="00B13EA6"/>
    <w:rsid w:val="00B156AD"/>
    <w:rsid w:val="00B1663A"/>
    <w:rsid w:val="00B17BB9"/>
    <w:rsid w:val="00B21E66"/>
    <w:rsid w:val="00B2257A"/>
    <w:rsid w:val="00B2281C"/>
    <w:rsid w:val="00B25C91"/>
    <w:rsid w:val="00B26EED"/>
    <w:rsid w:val="00B326F1"/>
    <w:rsid w:val="00B35E8C"/>
    <w:rsid w:val="00B362AE"/>
    <w:rsid w:val="00B4049F"/>
    <w:rsid w:val="00B460DE"/>
    <w:rsid w:val="00B46EE7"/>
    <w:rsid w:val="00B477AE"/>
    <w:rsid w:val="00B50330"/>
    <w:rsid w:val="00B50772"/>
    <w:rsid w:val="00B51E23"/>
    <w:rsid w:val="00B5265E"/>
    <w:rsid w:val="00B527AE"/>
    <w:rsid w:val="00B55C13"/>
    <w:rsid w:val="00B5743A"/>
    <w:rsid w:val="00B57EC2"/>
    <w:rsid w:val="00B60E9A"/>
    <w:rsid w:val="00B61869"/>
    <w:rsid w:val="00B62A86"/>
    <w:rsid w:val="00B62D0A"/>
    <w:rsid w:val="00B62FA5"/>
    <w:rsid w:val="00B6368B"/>
    <w:rsid w:val="00B65A41"/>
    <w:rsid w:val="00B66026"/>
    <w:rsid w:val="00B71777"/>
    <w:rsid w:val="00B71929"/>
    <w:rsid w:val="00B719AE"/>
    <w:rsid w:val="00B72939"/>
    <w:rsid w:val="00B73C4A"/>
    <w:rsid w:val="00B76A95"/>
    <w:rsid w:val="00B82AF0"/>
    <w:rsid w:val="00B834A8"/>
    <w:rsid w:val="00B84D33"/>
    <w:rsid w:val="00B85B75"/>
    <w:rsid w:val="00B87289"/>
    <w:rsid w:val="00B90207"/>
    <w:rsid w:val="00B91926"/>
    <w:rsid w:val="00B9296F"/>
    <w:rsid w:val="00B93F63"/>
    <w:rsid w:val="00B95C2A"/>
    <w:rsid w:val="00B96119"/>
    <w:rsid w:val="00B97D13"/>
    <w:rsid w:val="00BA0169"/>
    <w:rsid w:val="00BA111B"/>
    <w:rsid w:val="00BA1770"/>
    <w:rsid w:val="00BA2A85"/>
    <w:rsid w:val="00BA2ACF"/>
    <w:rsid w:val="00BA3969"/>
    <w:rsid w:val="00BA4E96"/>
    <w:rsid w:val="00BA6104"/>
    <w:rsid w:val="00BB0319"/>
    <w:rsid w:val="00BB3FCD"/>
    <w:rsid w:val="00BB4DB9"/>
    <w:rsid w:val="00BB7237"/>
    <w:rsid w:val="00BB72EC"/>
    <w:rsid w:val="00BB7E0F"/>
    <w:rsid w:val="00BC1DA8"/>
    <w:rsid w:val="00BC2038"/>
    <w:rsid w:val="00BD0AC4"/>
    <w:rsid w:val="00BD4133"/>
    <w:rsid w:val="00BD5477"/>
    <w:rsid w:val="00BE0558"/>
    <w:rsid w:val="00BE0DFE"/>
    <w:rsid w:val="00BE3038"/>
    <w:rsid w:val="00BE34C9"/>
    <w:rsid w:val="00BE39E0"/>
    <w:rsid w:val="00BE58DF"/>
    <w:rsid w:val="00BE5FC6"/>
    <w:rsid w:val="00BE6392"/>
    <w:rsid w:val="00BE7509"/>
    <w:rsid w:val="00BE7C17"/>
    <w:rsid w:val="00BF3905"/>
    <w:rsid w:val="00BF69C4"/>
    <w:rsid w:val="00BF7187"/>
    <w:rsid w:val="00BF75E4"/>
    <w:rsid w:val="00C02B2B"/>
    <w:rsid w:val="00C0610B"/>
    <w:rsid w:val="00C0783C"/>
    <w:rsid w:val="00C15B24"/>
    <w:rsid w:val="00C202A4"/>
    <w:rsid w:val="00C224DD"/>
    <w:rsid w:val="00C22863"/>
    <w:rsid w:val="00C243C5"/>
    <w:rsid w:val="00C27B84"/>
    <w:rsid w:val="00C27D4A"/>
    <w:rsid w:val="00C34759"/>
    <w:rsid w:val="00C402FA"/>
    <w:rsid w:val="00C417C4"/>
    <w:rsid w:val="00C43485"/>
    <w:rsid w:val="00C4403E"/>
    <w:rsid w:val="00C46389"/>
    <w:rsid w:val="00C470AA"/>
    <w:rsid w:val="00C50F24"/>
    <w:rsid w:val="00C5290E"/>
    <w:rsid w:val="00C57E80"/>
    <w:rsid w:val="00C60993"/>
    <w:rsid w:val="00C60ED0"/>
    <w:rsid w:val="00C61B07"/>
    <w:rsid w:val="00C65348"/>
    <w:rsid w:val="00C65D88"/>
    <w:rsid w:val="00C67B29"/>
    <w:rsid w:val="00C67E21"/>
    <w:rsid w:val="00C712A5"/>
    <w:rsid w:val="00C73358"/>
    <w:rsid w:val="00C779F1"/>
    <w:rsid w:val="00C803C4"/>
    <w:rsid w:val="00C80B8C"/>
    <w:rsid w:val="00C81F5A"/>
    <w:rsid w:val="00C860FC"/>
    <w:rsid w:val="00C868E6"/>
    <w:rsid w:val="00C9213B"/>
    <w:rsid w:val="00C93781"/>
    <w:rsid w:val="00C94279"/>
    <w:rsid w:val="00C94591"/>
    <w:rsid w:val="00C97222"/>
    <w:rsid w:val="00C976C5"/>
    <w:rsid w:val="00CA55A4"/>
    <w:rsid w:val="00CA6FF4"/>
    <w:rsid w:val="00CB14F1"/>
    <w:rsid w:val="00CB3B8B"/>
    <w:rsid w:val="00CB4B7A"/>
    <w:rsid w:val="00CB5825"/>
    <w:rsid w:val="00CC0F37"/>
    <w:rsid w:val="00CC3A17"/>
    <w:rsid w:val="00CC4472"/>
    <w:rsid w:val="00CC6E72"/>
    <w:rsid w:val="00CD3F2A"/>
    <w:rsid w:val="00CD4B12"/>
    <w:rsid w:val="00CD66C4"/>
    <w:rsid w:val="00CE0E76"/>
    <w:rsid w:val="00CE5B51"/>
    <w:rsid w:val="00CF1AB9"/>
    <w:rsid w:val="00CF2582"/>
    <w:rsid w:val="00CF5C92"/>
    <w:rsid w:val="00CF71B3"/>
    <w:rsid w:val="00CF78CF"/>
    <w:rsid w:val="00D00CA4"/>
    <w:rsid w:val="00D03251"/>
    <w:rsid w:val="00D058D7"/>
    <w:rsid w:val="00D06415"/>
    <w:rsid w:val="00D102FB"/>
    <w:rsid w:val="00D10A95"/>
    <w:rsid w:val="00D1287A"/>
    <w:rsid w:val="00D14F25"/>
    <w:rsid w:val="00D17545"/>
    <w:rsid w:val="00D179E2"/>
    <w:rsid w:val="00D17F9A"/>
    <w:rsid w:val="00D20904"/>
    <w:rsid w:val="00D2419E"/>
    <w:rsid w:val="00D25D93"/>
    <w:rsid w:val="00D27013"/>
    <w:rsid w:val="00D277A2"/>
    <w:rsid w:val="00D3298E"/>
    <w:rsid w:val="00D340EB"/>
    <w:rsid w:val="00D34236"/>
    <w:rsid w:val="00D37012"/>
    <w:rsid w:val="00D463A7"/>
    <w:rsid w:val="00D50604"/>
    <w:rsid w:val="00D51868"/>
    <w:rsid w:val="00D53C05"/>
    <w:rsid w:val="00D54BD0"/>
    <w:rsid w:val="00D5507E"/>
    <w:rsid w:val="00D5640A"/>
    <w:rsid w:val="00D56A7A"/>
    <w:rsid w:val="00D56B2D"/>
    <w:rsid w:val="00D574A6"/>
    <w:rsid w:val="00D60A7B"/>
    <w:rsid w:val="00D60D15"/>
    <w:rsid w:val="00D61DF0"/>
    <w:rsid w:val="00D634FB"/>
    <w:rsid w:val="00D663B2"/>
    <w:rsid w:val="00D70821"/>
    <w:rsid w:val="00D72A88"/>
    <w:rsid w:val="00D8010A"/>
    <w:rsid w:val="00D80EEA"/>
    <w:rsid w:val="00D8200B"/>
    <w:rsid w:val="00D82474"/>
    <w:rsid w:val="00D832FB"/>
    <w:rsid w:val="00D86806"/>
    <w:rsid w:val="00D902E9"/>
    <w:rsid w:val="00D9088D"/>
    <w:rsid w:val="00D90A62"/>
    <w:rsid w:val="00D916D2"/>
    <w:rsid w:val="00D91A34"/>
    <w:rsid w:val="00D9285E"/>
    <w:rsid w:val="00D93033"/>
    <w:rsid w:val="00D956D2"/>
    <w:rsid w:val="00D96213"/>
    <w:rsid w:val="00DA5968"/>
    <w:rsid w:val="00DA75F0"/>
    <w:rsid w:val="00DB395F"/>
    <w:rsid w:val="00DB575B"/>
    <w:rsid w:val="00DB695A"/>
    <w:rsid w:val="00DB6F9F"/>
    <w:rsid w:val="00DC037B"/>
    <w:rsid w:val="00DC097B"/>
    <w:rsid w:val="00DD24F5"/>
    <w:rsid w:val="00DD2DC6"/>
    <w:rsid w:val="00DD3F59"/>
    <w:rsid w:val="00DD4165"/>
    <w:rsid w:val="00DD5363"/>
    <w:rsid w:val="00DD58D0"/>
    <w:rsid w:val="00DD5CE0"/>
    <w:rsid w:val="00DE035F"/>
    <w:rsid w:val="00DE0665"/>
    <w:rsid w:val="00DE161E"/>
    <w:rsid w:val="00DE2033"/>
    <w:rsid w:val="00DE24D1"/>
    <w:rsid w:val="00DE315E"/>
    <w:rsid w:val="00DE5025"/>
    <w:rsid w:val="00DF0E40"/>
    <w:rsid w:val="00DF146D"/>
    <w:rsid w:val="00DF1746"/>
    <w:rsid w:val="00DF4BE4"/>
    <w:rsid w:val="00DF522B"/>
    <w:rsid w:val="00DF529C"/>
    <w:rsid w:val="00E012B8"/>
    <w:rsid w:val="00E01645"/>
    <w:rsid w:val="00E02180"/>
    <w:rsid w:val="00E034EC"/>
    <w:rsid w:val="00E05980"/>
    <w:rsid w:val="00E0603A"/>
    <w:rsid w:val="00E120C1"/>
    <w:rsid w:val="00E152CD"/>
    <w:rsid w:val="00E158BC"/>
    <w:rsid w:val="00E16B6B"/>
    <w:rsid w:val="00E2036B"/>
    <w:rsid w:val="00E20972"/>
    <w:rsid w:val="00E217CA"/>
    <w:rsid w:val="00E261BC"/>
    <w:rsid w:val="00E276C9"/>
    <w:rsid w:val="00E3222A"/>
    <w:rsid w:val="00E34871"/>
    <w:rsid w:val="00E407AA"/>
    <w:rsid w:val="00E41B83"/>
    <w:rsid w:val="00E4226E"/>
    <w:rsid w:val="00E445A8"/>
    <w:rsid w:val="00E44A4F"/>
    <w:rsid w:val="00E45306"/>
    <w:rsid w:val="00E4655B"/>
    <w:rsid w:val="00E46DF3"/>
    <w:rsid w:val="00E5036E"/>
    <w:rsid w:val="00E51A44"/>
    <w:rsid w:val="00E52768"/>
    <w:rsid w:val="00E54536"/>
    <w:rsid w:val="00E56B3C"/>
    <w:rsid w:val="00E56E63"/>
    <w:rsid w:val="00E57DA0"/>
    <w:rsid w:val="00E624E9"/>
    <w:rsid w:val="00E63256"/>
    <w:rsid w:val="00E6354E"/>
    <w:rsid w:val="00E70621"/>
    <w:rsid w:val="00E76CCF"/>
    <w:rsid w:val="00E8647B"/>
    <w:rsid w:val="00E86B71"/>
    <w:rsid w:val="00E95C6E"/>
    <w:rsid w:val="00E97629"/>
    <w:rsid w:val="00E97BB5"/>
    <w:rsid w:val="00EA2600"/>
    <w:rsid w:val="00EA36D7"/>
    <w:rsid w:val="00EA4D19"/>
    <w:rsid w:val="00EA4EEF"/>
    <w:rsid w:val="00EA5C93"/>
    <w:rsid w:val="00EA69C4"/>
    <w:rsid w:val="00EB1262"/>
    <w:rsid w:val="00EB24BD"/>
    <w:rsid w:val="00EB3406"/>
    <w:rsid w:val="00EB53F1"/>
    <w:rsid w:val="00EB58B5"/>
    <w:rsid w:val="00EB58BA"/>
    <w:rsid w:val="00EB6246"/>
    <w:rsid w:val="00EB7B52"/>
    <w:rsid w:val="00EC008E"/>
    <w:rsid w:val="00EC184B"/>
    <w:rsid w:val="00EC2F17"/>
    <w:rsid w:val="00EC4886"/>
    <w:rsid w:val="00EC52B0"/>
    <w:rsid w:val="00EC5303"/>
    <w:rsid w:val="00EC5CB8"/>
    <w:rsid w:val="00ED2BB9"/>
    <w:rsid w:val="00ED2D58"/>
    <w:rsid w:val="00ED3208"/>
    <w:rsid w:val="00ED373A"/>
    <w:rsid w:val="00ED376A"/>
    <w:rsid w:val="00ED3CC5"/>
    <w:rsid w:val="00ED785C"/>
    <w:rsid w:val="00ED7BE6"/>
    <w:rsid w:val="00EE05A6"/>
    <w:rsid w:val="00EE14EA"/>
    <w:rsid w:val="00EE1FFF"/>
    <w:rsid w:val="00EE2086"/>
    <w:rsid w:val="00EE2661"/>
    <w:rsid w:val="00EE5517"/>
    <w:rsid w:val="00EE730C"/>
    <w:rsid w:val="00EF00C3"/>
    <w:rsid w:val="00EF2CDA"/>
    <w:rsid w:val="00EF3358"/>
    <w:rsid w:val="00EF4B9A"/>
    <w:rsid w:val="00F02427"/>
    <w:rsid w:val="00F04AE3"/>
    <w:rsid w:val="00F05A40"/>
    <w:rsid w:val="00F076A8"/>
    <w:rsid w:val="00F13943"/>
    <w:rsid w:val="00F13A52"/>
    <w:rsid w:val="00F13E6E"/>
    <w:rsid w:val="00F14714"/>
    <w:rsid w:val="00F15BB4"/>
    <w:rsid w:val="00F16C0C"/>
    <w:rsid w:val="00F224AD"/>
    <w:rsid w:val="00F227BD"/>
    <w:rsid w:val="00F2321B"/>
    <w:rsid w:val="00F254C9"/>
    <w:rsid w:val="00F306DF"/>
    <w:rsid w:val="00F34A1E"/>
    <w:rsid w:val="00F355B2"/>
    <w:rsid w:val="00F355FC"/>
    <w:rsid w:val="00F357ED"/>
    <w:rsid w:val="00F410C8"/>
    <w:rsid w:val="00F41201"/>
    <w:rsid w:val="00F42D87"/>
    <w:rsid w:val="00F43B63"/>
    <w:rsid w:val="00F43D69"/>
    <w:rsid w:val="00F47313"/>
    <w:rsid w:val="00F51305"/>
    <w:rsid w:val="00F5165F"/>
    <w:rsid w:val="00F51EED"/>
    <w:rsid w:val="00F52914"/>
    <w:rsid w:val="00F52B2D"/>
    <w:rsid w:val="00F60E83"/>
    <w:rsid w:val="00F64E75"/>
    <w:rsid w:val="00F718D0"/>
    <w:rsid w:val="00F71966"/>
    <w:rsid w:val="00F723FF"/>
    <w:rsid w:val="00F766E1"/>
    <w:rsid w:val="00F772FB"/>
    <w:rsid w:val="00F77EE9"/>
    <w:rsid w:val="00F80274"/>
    <w:rsid w:val="00F81786"/>
    <w:rsid w:val="00F85114"/>
    <w:rsid w:val="00F85C5F"/>
    <w:rsid w:val="00F93ABE"/>
    <w:rsid w:val="00F93D41"/>
    <w:rsid w:val="00FA096F"/>
    <w:rsid w:val="00FA0CF7"/>
    <w:rsid w:val="00FA205A"/>
    <w:rsid w:val="00FA2ACD"/>
    <w:rsid w:val="00FA4172"/>
    <w:rsid w:val="00FA48BF"/>
    <w:rsid w:val="00FA6E10"/>
    <w:rsid w:val="00FA6E4D"/>
    <w:rsid w:val="00FA6E6C"/>
    <w:rsid w:val="00FB0F22"/>
    <w:rsid w:val="00FB3ECE"/>
    <w:rsid w:val="00FB6293"/>
    <w:rsid w:val="00FB698A"/>
    <w:rsid w:val="00FC0F72"/>
    <w:rsid w:val="00FC2260"/>
    <w:rsid w:val="00FC2D3A"/>
    <w:rsid w:val="00FD24D3"/>
    <w:rsid w:val="00FD2B58"/>
    <w:rsid w:val="00FD4769"/>
    <w:rsid w:val="00FD79A7"/>
    <w:rsid w:val="00FE3CBA"/>
    <w:rsid w:val="00FF0524"/>
    <w:rsid w:val="00FF12C0"/>
    <w:rsid w:val="00FF3B51"/>
    <w:rsid w:val="00FF3EF9"/>
    <w:rsid w:val="00FF582D"/>
    <w:rsid w:val="00FF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23C109-D596-4A15-98F5-CD1FD31D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04888"/>
    <w:pPr>
      <w:widowControl w:val="0"/>
      <w:autoSpaceDE w:val="0"/>
      <w:autoSpaceDN w:val="0"/>
      <w:adjustRightInd w:val="0"/>
    </w:pPr>
    <w:rPr>
      <w:rFonts w:ascii="Arial" w:hAnsi="Arial" w:cs="Arial"/>
      <w:b/>
      <w:bCs/>
    </w:rPr>
  </w:style>
  <w:style w:type="paragraph" w:customStyle="1" w:styleId="ConsNonformat">
    <w:name w:val="ConsNonformat"/>
    <w:rsid w:val="00204888"/>
    <w:pPr>
      <w:widowControl w:val="0"/>
      <w:ind w:right="19772"/>
    </w:pPr>
    <w:rPr>
      <w:rFonts w:ascii="Courier New" w:hAnsi="Courier New" w:cs="Courier New"/>
    </w:rPr>
  </w:style>
  <w:style w:type="paragraph" w:customStyle="1" w:styleId="ConsTitle">
    <w:name w:val="ConsTitle"/>
    <w:rsid w:val="00204888"/>
    <w:pPr>
      <w:widowControl w:val="0"/>
      <w:ind w:right="19772"/>
    </w:pPr>
    <w:rPr>
      <w:rFonts w:ascii="Arial" w:hAnsi="Arial" w:cs="Arial"/>
      <w:b/>
      <w:bCs/>
      <w:sz w:val="16"/>
      <w:szCs w:val="16"/>
    </w:rPr>
  </w:style>
  <w:style w:type="paragraph" w:styleId="2">
    <w:name w:val="Body Text Indent 2"/>
    <w:basedOn w:val="a"/>
    <w:link w:val="20"/>
    <w:rsid w:val="00204888"/>
    <w:pPr>
      <w:ind w:firstLine="709"/>
      <w:jc w:val="both"/>
    </w:pPr>
    <w:rPr>
      <w:sz w:val="28"/>
      <w:szCs w:val="28"/>
    </w:rPr>
  </w:style>
  <w:style w:type="table" w:styleId="a3">
    <w:name w:val="Table Grid"/>
    <w:basedOn w:val="a1"/>
    <w:rsid w:val="006A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78005B"/>
    <w:pPr>
      <w:spacing w:after="120"/>
      <w:ind w:left="283"/>
    </w:pPr>
  </w:style>
  <w:style w:type="paragraph" w:styleId="a5">
    <w:name w:val="Balloon Text"/>
    <w:basedOn w:val="a"/>
    <w:semiHidden/>
    <w:rsid w:val="00C60ED0"/>
    <w:rPr>
      <w:rFonts w:ascii="Tahoma" w:hAnsi="Tahoma" w:cs="Tahoma"/>
      <w:sz w:val="16"/>
      <w:szCs w:val="16"/>
    </w:rPr>
  </w:style>
  <w:style w:type="paragraph" w:customStyle="1" w:styleId="ConsPlusNormal">
    <w:name w:val="ConsPlusNormal"/>
    <w:link w:val="ConsPlusNormal0"/>
    <w:rsid w:val="007D1174"/>
    <w:pPr>
      <w:widowControl w:val="0"/>
      <w:autoSpaceDE w:val="0"/>
      <w:autoSpaceDN w:val="0"/>
      <w:adjustRightInd w:val="0"/>
      <w:ind w:firstLine="720"/>
    </w:pPr>
    <w:rPr>
      <w:rFonts w:ascii="Arial" w:hAnsi="Arial" w:cs="Arial"/>
    </w:rPr>
  </w:style>
  <w:style w:type="character" w:styleId="a6">
    <w:name w:val="page number"/>
    <w:basedOn w:val="a0"/>
    <w:rsid w:val="009F2B8B"/>
  </w:style>
  <w:style w:type="paragraph" w:styleId="a7">
    <w:name w:val="Body Text"/>
    <w:basedOn w:val="a"/>
    <w:rsid w:val="009F2B8B"/>
  </w:style>
  <w:style w:type="paragraph" w:customStyle="1" w:styleId="Default">
    <w:name w:val="Default"/>
    <w:rsid w:val="00C402FA"/>
    <w:pPr>
      <w:autoSpaceDE w:val="0"/>
      <w:autoSpaceDN w:val="0"/>
      <w:adjustRightInd w:val="0"/>
    </w:pPr>
    <w:rPr>
      <w:rFonts w:ascii="Arial" w:hAnsi="Arial" w:cs="Arial"/>
      <w:color w:val="000000"/>
      <w:sz w:val="24"/>
      <w:szCs w:val="24"/>
    </w:rPr>
  </w:style>
  <w:style w:type="paragraph" w:styleId="a8">
    <w:name w:val="Title"/>
    <w:basedOn w:val="a"/>
    <w:qFormat/>
    <w:rsid w:val="00285F2B"/>
    <w:pPr>
      <w:jc w:val="center"/>
    </w:pPr>
    <w:rPr>
      <w:b/>
      <w:bCs/>
      <w:sz w:val="28"/>
    </w:rPr>
  </w:style>
  <w:style w:type="paragraph" w:styleId="a9">
    <w:name w:val="header"/>
    <w:basedOn w:val="a"/>
    <w:link w:val="aa"/>
    <w:uiPriority w:val="99"/>
    <w:rsid w:val="000C5C1A"/>
    <w:pPr>
      <w:tabs>
        <w:tab w:val="center" w:pos="4677"/>
        <w:tab w:val="right" w:pos="9355"/>
      </w:tabs>
    </w:pPr>
  </w:style>
  <w:style w:type="paragraph" w:customStyle="1" w:styleId="ConsPlusNonformat">
    <w:name w:val="ConsPlusNonformat"/>
    <w:rsid w:val="00E57DA0"/>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E57DA0"/>
    <w:rPr>
      <w:rFonts w:ascii="Arial" w:hAnsi="Arial" w:cs="Arial"/>
      <w:lang w:val="ru-RU" w:eastAsia="ru-RU" w:bidi="ar-SA"/>
    </w:rPr>
  </w:style>
  <w:style w:type="paragraph" w:styleId="ab">
    <w:name w:val="footer"/>
    <w:basedOn w:val="a"/>
    <w:link w:val="ac"/>
    <w:uiPriority w:val="99"/>
    <w:rsid w:val="001539B4"/>
    <w:pPr>
      <w:tabs>
        <w:tab w:val="center" w:pos="4677"/>
        <w:tab w:val="right" w:pos="9355"/>
      </w:tabs>
    </w:pPr>
  </w:style>
  <w:style w:type="character" w:styleId="ad">
    <w:name w:val="FollowedHyperlink"/>
    <w:rsid w:val="00C65348"/>
    <w:rPr>
      <w:color w:val="800080"/>
      <w:u w:val="single"/>
    </w:rPr>
  </w:style>
  <w:style w:type="character" w:customStyle="1" w:styleId="20">
    <w:name w:val="Основной текст с отступом 2 Знак"/>
    <w:link w:val="2"/>
    <w:rsid w:val="0052799A"/>
    <w:rPr>
      <w:sz w:val="28"/>
      <w:szCs w:val="28"/>
    </w:rPr>
  </w:style>
  <w:style w:type="character" w:customStyle="1" w:styleId="ac">
    <w:name w:val="Нижний колонтитул Знак"/>
    <w:link w:val="ab"/>
    <w:uiPriority w:val="99"/>
    <w:rsid w:val="0091620B"/>
    <w:rPr>
      <w:sz w:val="24"/>
      <w:szCs w:val="24"/>
    </w:rPr>
  </w:style>
  <w:style w:type="character" w:customStyle="1" w:styleId="aa">
    <w:name w:val="Верхний колонтитул Знак"/>
    <w:link w:val="a9"/>
    <w:uiPriority w:val="99"/>
    <w:rsid w:val="0091620B"/>
    <w:rPr>
      <w:sz w:val="24"/>
      <w:szCs w:val="24"/>
    </w:rPr>
  </w:style>
  <w:style w:type="paragraph" w:styleId="ae">
    <w:name w:val="footnote text"/>
    <w:basedOn w:val="a"/>
    <w:link w:val="af"/>
    <w:rsid w:val="00663D4F"/>
    <w:rPr>
      <w:sz w:val="20"/>
      <w:szCs w:val="20"/>
    </w:rPr>
  </w:style>
  <w:style w:type="character" w:customStyle="1" w:styleId="af">
    <w:name w:val="Текст сноски Знак"/>
    <w:basedOn w:val="a0"/>
    <w:link w:val="ae"/>
    <w:rsid w:val="00663D4F"/>
  </w:style>
  <w:style w:type="character" w:styleId="af0">
    <w:name w:val="footnote reference"/>
    <w:rsid w:val="00663D4F"/>
    <w:rPr>
      <w:vertAlign w:val="superscript"/>
    </w:rPr>
  </w:style>
  <w:style w:type="paragraph" w:styleId="af1">
    <w:name w:val="endnote text"/>
    <w:basedOn w:val="a"/>
    <w:link w:val="af2"/>
    <w:rsid w:val="001010A9"/>
    <w:rPr>
      <w:sz w:val="20"/>
      <w:szCs w:val="20"/>
    </w:rPr>
  </w:style>
  <w:style w:type="character" w:customStyle="1" w:styleId="af2">
    <w:name w:val="Текст концевой сноски Знак"/>
    <w:basedOn w:val="a0"/>
    <w:link w:val="af1"/>
    <w:rsid w:val="001010A9"/>
  </w:style>
  <w:style w:type="character" w:styleId="af3">
    <w:name w:val="endnote reference"/>
    <w:rsid w:val="001010A9"/>
    <w:rPr>
      <w:vertAlign w:val="superscript"/>
    </w:rPr>
  </w:style>
  <w:style w:type="character" w:styleId="af4">
    <w:name w:val="Hyperlink"/>
    <w:rsid w:val="002649E7"/>
    <w:rPr>
      <w:color w:val="0000FF"/>
      <w:u w:val="single"/>
    </w:rPr>
  </w:style>
  <w:style w:type="paragraph" w:styleId="af5">
    <w:name w:val="List Paragraph"/>
    <w:basedOn w:val="a"/>
    <w:uiPriority w:val="34"/>
    <w:qFormat/>
    <w:rsid w:val="00F42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og.ru/rn54/related_activities/statistics_and_analytics/fo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log.ru/rn54/related_activities/statistics_and_analytics/forms/" TargetMode="External"/><Relationship Id="rId4" Type="http://schemas.openxmlformats.org/officeDocument/2006/relationships/settings" Target="settings.xml"/><Relationship Id="rId9" Type="http://schemas.openxmlformats.org/officeDocument/2006/relationships/hyperlink" Target="https://www.nalog.ru/rn54/related_activities/statistics_and_analytics/forms/"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565087-6B6F-4D93-8758-0AE06AB1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2743</Words>
  <Characters>15639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ANO</Company>
  <LinksUpToDate>false</LinksUpToDate>
  <CharactersWithSpaces>18346</CharactersWithSpaces>
  <SharedDoc>false</SharedDoc>
  <HLinks>
    <vt:vector size="12" baseType="variant">
      <vt:variant>
        <vt:i4>5832716</vt:i4>
      </vt:variant>
      <vt:variant>
        <vt:i4>3</vt:i4>
      </vt:variant>
      <vt:variant>
        <vt:i4>0</vt:i4>
      </vt:variant>
      <vt:variant>
        <vt:i4>5</vt:i4>
      </vt:variant>
      <vt:variant>
        <vt:lpwstr>consultantplus://offline/ref=F85CE6C03DA45D5EA45AA3E2C698A71E0C7F1B25BFB78CE4FEC26213A5576A3A2AE9DB246349DE7C9F53FA088BSFoCD</vt:lpwstr>
      </vt:variant>
      <vt:variant>
        <vt:lpwstr/>
      </vt:variant>
      <vt:variant>
        <vt:i4>5832716</vt:i4>
      </vt:variant>
      <vt:variant>
        <vt:i4>0</vt:i4>
      </vt:variant>
      <vt:variant>
        <vt:i4>0</vt:i4>
      </vt:variant>
      <vt:variant>
        <vt:i4>5</vt:i4>
      </vt:variant>
      <vt:variant>
        <vt:lpwstr>consultantplus://offline/ref=F85CE6C03DA45D5EA45AA3E2C698A71E0C7F1B25BFB78CE4FEC26213A5576A3A2AE9DB246349DE7C9F53FA088BSFoCD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MAN</dc:creator>
  <cp:lastModifiedBy>Васильева Вера Анатольевна</cp:lastModifiedBy>
  <cp:revision>2</cp:revision>
  <cp:lastPrinted>2023-02-17T09:15:00Z</cp:lastPrinted>
  <dcterms:created xsi:type="dcterms:W3CDTF">2023-03-14T04:00:00Z</dcterms:created>
  <dcterms:modified xsi:type="dcterms:W3CDTF">2023-03-14T04:00:00Z</dcterms:modified>
</cp:coreProperties>
</file>