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C04" w:rsidRDefault="00BC4C04" w:rsidP="00A354D8">
      <w:pPr>
        <w:ind w:left="5103"/>
        <w:rPr>
          <w:bCs/>
          <w:noProof/>
          <w:sz w:val="28"/>
          <w:szCs w:val="28"/>
        </w:rPr>
      </w:pPr>
    </w:p>
    <w:p w:rsidR="000A1C76" w:rsidRDefault="000A1C76" w:rsidP="00A354D8">
      <w:pPr>
        <w:ind w:left="5103"/>
        <w:rPr>
          <w:bCs/>
          <w:noProof/>
          <w:sz w:val="28"/>
          <w:szCs w:val="28"/>
        </w:rPr>
      </w:pPr>
    </w:p>
    <w:p w:rsidR="006E4D2A" w:rsidRDefault="006E4D2A" w:rsidP="006E4D2A">
      <w:pPr>
        <w:rPr>
          <w:bCs/>
          <w:noProof/>
          <w:sz w:val="28"/>
          <w:szCs w:val="28"/>
        </w:rPr>
      </w:pPr>
    </w:p>
    <w:p w:rsidR="0010068A" w:rsidRPr="00AA248E" w:rsidRDefault="0010068A" w:rsidP="0046367E">
      <w:pPr>
        <w:ind w:left="5103"/>
        <w:jc w:val="center"/>
        <w:rPr>
          <w:bCs/>
          <w:noProof/>
          <w:sz w:val="28"/>
          <w:szCs w:val="28"/>
        </w:rPr>
      </w:pPr>
      <w:r w:rsidRPr="00AA248E">
        <w:rPr>
          <w:bCs/>
          <w:noProof/>
          <w:sz w:val="28"/>
          <w:szCs w:val="28"/>
        </w:rPr>
        <w:t>Проект постановления</w:t>
      </w:r>
    </w:p>
    <w:p w:rsidR="00B87CE2" w:rsidRPr="00AA248E" w:rsidRDefault="0010068A" w:rsidP="0046367E">
      <w:pPr>
        <w:ind w:left="5103"/>
        <w:jc w:val="center"/>
        <w:rPr>
          <w:bCs/>
          <w:noProof/>
          <w:sz w:val="28"/>
          <w:szCs w:val="28"/>
        </w:rPr>
      </w:pPr>
      <w:r w:rsidRPr="00AA248E">
        <w:rPr>
          <w:bCs/>
          <w:noProof/>
          <w:sz w:val="28"/>
          <w:szCs w:val="28"/>
        </w:rPr>
        <w:t>Правительства Новосибирской области</w:t>
      </w:r>
    </w:p>
    <w:p w:rsidR="0010068A" w:rsidRPr="0047726C" w:rsidRDefault="0010068A" w:rsidP="0010068A">
      <w:pPr>
        <w:jc w:val="center"/>
        <w:rPr>
          <w:bCs/>
          <w:noProof/>
          <w:sz w:val="28"/>
          <w:szCs w:val="28"/>
        </w:rPr>
      </w:pPr>
    </w:p>
    <w:p w:rsidR="0010068A" w:rsidRPr="0047726C" w:rsidRDefault="0010068A" w:rsidP="0010068A">
      <w:pPr>
        <w:jc w:val="center"/>
        <w:rPr>
          <w:bCs/>
          <w:noProof/>
          <w:sz w:val="28"/>
          <w:szCs w:val="28"/>
        </w:rPr>
      </w:pPr>
    </w:p>
    <w:p w:rsidR="0010068A" w:rsidRPr="0047726C" w:rsidRDefault="0010068A" w:rsidP="0010068A">
      <w:pPr>
        <w:jc w:val="center"/>
        <w:rPr>
          <w:bCs/>
          <w:noProof/>
          <w:sz w:val="28"/>
          <w:szCs w:val="28"/>
        </w:rPr>
      </w:pPr>
    </w:p>
    <w:p w:rsidR="0010068A" w:rsidRPr="0047726C" w:rsidRDefault="0010068A" w:rsidP="0010068A">
      <w:pPr>
        <w:jc w:val="center"/>
        <w:rPr>
          <w:bCs/>
          <w:noProof/>
          <w:sz w:val="28"/>
          <w:szCs w:val="28"/>
        </w:rPr>
      </w:pPr>
    </w:p>
    <w:p w:rsidR="0010068A" w:rsidRPr="0047726C" w:rsidRDefault="0010068A" w:rsidP="0010068A">
      <w:pPr>
        <w:jc w:val="center"/>
        <w:rPr>
          <w:bCs/>
          <w:noProof/>
          <w:sz w:val="28"/>
          <w:szCs w:val="28"/>
        </w:rPr>
      </w:pPr>
    </w:p>
    <w:p w:rsidR="0010068A" w:rsidRPr="00AA248E" w:rsidRDefault="0010068A" w:rsidP="0010068A">
      <w:pPr>
        <w:jc w:val="center"/>
        <w:rPr>
          <w:sz w:val="28"/>
          <w:szCs w:val="28"/>
        </w:rPr>
      </w:pPr>
    </w:p>
    <w:p w:rsidR="006E4D2A" w:rsidRPr="00AA248E" w:rsidRDefault="006E4D2A" w:rsidP="0010068A">
      <w:pPr>
        <w:jc w:val="center"/>
        <w:rPr>
          <w:sz w:val="28"/>
          <w:szCs w:val="28"/>
        </w:rPr>
      </w:pPr>
    </w:p>
    <w:p w:rsidR="0047726C" w:rsidRDefault="0047726C" w:rsidP="0047726C">
      <w:pPr>
        <w:adjustRightInd w:val="0"/>
        <w:rPr>
          <w:sz w:val="28"/>
          <w:szCs w:val="28"/>
        </w:rPr>
      </w:pPr>
    </w:p>
    <w:p w:rsidR="00773543" w:rsidRDefault="00773543" w:rsidP="0047726C">
      <w:pPr>
        <w:adjustRightInd w:val="0"/>
        <w:rPr>
          <w:sz w:val="28"/>
          <w:szCs w:val="28"/>
        </w:rPr>
      </w:pPr>
    </w:p>
    <w:p w:rsidR="00D048BD" w:rsidRPr="00AA248E" w:rsidRDefault="001A4DA1" w:rsidP="00A354D8">
      <w:pPr>
        <w:adjustRightInd w:val="0"/>
        <w:jc w:val="center"/>
        <w:rPr>
          <w:sz w:val="28"/>
          <w:szCs w:val="28"/>
        </w:rPr>
      </w:pPr>
      <w:r w:rsidRPr="00AA248E">
        <w:rPr>
          <w:sz w:val="28"/>
          <w:szCs w:val="28"/>
        </w:rPr>
        <w:t>О внесении изменений в постановление Правительства Новосибирско</w:t>
      </w:r>
      <w:r w:rsidR="0046367E" w:rsidRPr="00AA248E">
        <w:rPr>
          <w:sz w:val="28"/>
          <w:szCs w:val="28"/>
        </w:rPr>
        <w:t>й области от </w:t>
      </w:r>
      <w:r w:rsidR="00104E76" w:rsidRPr="00AA248E">
        <w:rPr>
          <w:sz w:val="28"/>
          <w:szCs w:val="28"/>
        </w:rPr>
        <w:t>26.12.2018</w:t>
      </w:r>
      <w:r w:rsidR="005F24AB" w:rsidRPr="00AA248E">
        <w:rPr>
          <w:sz w:val="28"/>
          <w:szCs w:val="28"/>
        </w:rPr>
        <w:t> № </w:t>
      </w:r>
      <w:r w:rsidR="00104E76" w:rsidRPr="00AA248E">
        <w:rPr>
          <w:sz w:val="28"/>
          <w:szCs w:val="28"/>
        </w:rPr>
        <w:t>567</w:t>
      </w:r>
      <w:r w:rsidRPr="00AA248E">
        <w:rPr>
          <w:sz w:val="28"/>
          <w:szCs w:val="28"/>
        </w:rPr>
        <w:t>-п</w:t>
      </w:r>
    </w:p>
    <w:p w:rsidR="001A4DA1" w:rsidRPr="00AA248E" w:rsidRDefault="001A4DA1" w:rsidP="00D048BD">
      <w:pPr>
        <w:adjustRightInd w:val="0"/>
        <w:rPr>
          <w:bCs/>
          <w:sz w:val="28"/>
          <w:szCs w:val="28"/>
        </w:rPr>
      </w:pPr>
    </w:p>
    <w:p w:rsidR="005F24AB" w:rsidRPr="00AA248E" w:rsidRDefault="005F24AB" w:rsidP="00D048BD">
      <w:pPr>
        <w:adjustRightInd w:val="0"/>
        <w:rPr>
          <w:bCs/>
          <w:sz w:val="28"/>
          <w:szCs w:val="28"/>
        </w:rPr>
      </w:pPr>
    </w:p>
    <w:p w:rsidR="00D048BD" w:rsidRPr="00AA248E" w:rsidRDefault="00D048BD" w:rsidP="00AD03BE">
      <w:pPr>
        <w:autoSpaceDE/>
        <w:autoSpaceDN/>
        <w:adjustRightInd w:val="0"/>
        <w:snapToGrid w:val="0"/>
        <w:ind w:firstLine="709"/>
        <w:jc w:val="both"/>
        <w:rPr>
          <w:color w:val="000000"/>
          <w:sz w:val="28"/>
          <w:szCs w:val="28"/>
        </w:rPr>
      </w:pPr>
      <w:r w:rsidRPr="00AA248E">
        <w:rPr>
          <w:sz w:val="28"/>
          <w:szCs w:val="28"/>
        </w:rPr>
        <w:t xml:space="preserve">Правительство Новосибирской области </w:t>
      </w:r>
      <w:r w:rsidR="005F24AB" w:rsidRPr="00AA248E">
        <w:rPr>
          <w:b/>
          <w:bCs/>
          <w:color w:val="000000"/>
          <w:sz w:val="28"/>
          <w:szCs w:val="28"/>
        </w:rPr>
        <w:t>п о с </w:t>
      </w:r>
      <w:proofErr w:type="gramStart"/>
      <w:r w:rsidR="005F24AB" w:rsidRPr="00AA248E">
        <w:rPr>
          <w:b/>
          <w:bCs/>
          <w:color w:val="000000"/>
          <w:sz w:val="28"/>
          <w:szCs w:val="28"/>
        </w:rPr>
        <w:t>т</w:t>
      </w:r>
      <w:proofErr w:type="gramEnd"/>
      <w:r w:rsidR="005F24AB" w:rsidRPr="00AA248E">
        <w:rPr>
          <w:b/>
          <w:bCs/>
          <w:color w:val="000000"/>
          <w:sz w:val="28"/>
          <w:szCs w:val="28"/>
        </w:rPr>
        <w:t> а н о в л я е </w:t>
      </w:r>
      <w:r w:rsidRPr="00AA248E">
        <w:rPr>
          <w:b/>
          <w:bCs/>
          <w:color w:val="000000"/>
          <w:sz w:val="28"/>
          <w:szCs w:val="28"/>
        </w:rPr>
        <w:t>т</w:t>
      </w:r>
      <w:r w:rsidRPr="00AA248E">
        <w:rPr>
          <w:color w:val="000000"/>
          <w:sz w:val="28"/>
          <w:szCs w:val="28"/>
        </w:rPr>
        <w:t>:</w:t>
      </w:r>
    </w:p>
    <w:p w:rsidR="000A1C76" w:rsidRPr="00AA248E" w:rsidRDefault="000A1C76" w:rsidP="00AD03BE">
      <w:pPr>
        <w:autoSpaceDE/>
        <w:autoSpaceDN/>
        <w:adjustRightInd w:val="0"/>
        <w:snapToGrid w:val="0"/>
        <w:ind w:firstLine="709"/>
        <w:jc w:val="both"/>
        <w:rPr>
          <w:sz w:val="28"/>
          <w:szCs w:val="28"/>
        </w:rPr>
      </w:pPr>
      <w:r w:rsidRPr="00AA248E">
        <w:rPr>
          <w:sz w:val="28"/>
          <w:szCs w:val="28"/>
        </w:rPr>
        <w:t>Внести в постановление Правительства Новосибирской области от </w:t>
      </w:r>
      <w:r w:rsidR="00104E76" w:rsidRPr="00AA248E">
        <w:rPr>
          <w:sz w:val="28"/>
          <w:szCs w:val="28"/>
        </w:rPr>
        <w:t>26</w:t>
      </w:r>
      <w:r w:rsidRPr="00AA248E">
        <w:rPr>
          <w:sz w:val="28"/>
          <w:szCs w:val="28"/>
        </w:rPr>
        <w:t>.</w:t>
      </w:r>
      <w:r w:rsidR="00104E76" w:rsidRPr="00AA248E">
        <w:rPr>
          <w:sz w:val="28"/>
          <w:szCs w:val="28"/>
        </w:rPr>
        <w:t>12.2018</w:t>
      </w:r>
      <w:r w:rsidR="005F24AB" w:rsidRPr="00AA248E">
        <w:rPr>
          <w:sz w:val="28"/>
          <w:szCs w:val="28"/>
        </w:rPr>
        <w:t> </w:t>
      </w:r>
      <w:r w:rsidRPr="00AA248E">
        <w:rPr>
          <w:sz w:val="28"/>
          <w:szCs w:val="28"/>
        </w:rPr>
        <w:t>№ </w:t>
      </w:r>
      <w:r w:rsidR="00104E76" w:rsidRPr="00AA248E">
        <w:rPr>
          <w:sz w:val="28"/>
          <w:szCs w:val="28"/>
        </w:rPr>
        <w:t>567</w:t>
      </w:r>
      <w:r w:rsidRPr="00AA248E">
        <w:rPr>
          <w:sz w:val="28"/>
          <w:szCs w:val="28"/>
        </w:rPr>
        <w:t>-п «О государственной программе Новосибирской области «Управление финансами в Новосибирской области»</w:t>
      </w:r>
      <w:r w:rsidR="0052498B" w:rsidRPr="00AA248E">
        <w:rPr>
          <w:sz w:val="28"/>
          <w:szCs w:val="28"/>
        </w:rPr>
        <w:t xml:space="preserve"> (далее – постановление)</w:t>
      </w:r>
      <w:r w:rsidRPr="00AA248E">
        <w:rPr>
          <w:sz w:val="28"/>
          <w:szCs w:val="28"/>
        </w:rPr>
        <w:t xml:space="preserve"> следующие изменения:</w:t>
      </w:r>
    </w:p>
    <w:p w:rsidR="00674275" w:rsidRDefault="0047726C" w:rsidP="00674275">
      <w:pPr>
        <w:widowControl w:val="0"/>
        <w:autoSpaceDE/>
        <w:autoSpaceDN/>
        <w:adjustRightInd w:val="0"/>
        <w:snapToGrid w:val="0"/>
        <w:ind w:firstLine="709"/>
        <w:jc w:val="both"/>
        <w:rPr>
          <w:sz w:val="28"/>
          <w:szCs w:val="28"/>
        </w:rPr>
      </w:pPr>
      <w:r>
        <w:rPr>
          <w:sz w:val="28"/>
          <w:szCs w:val="28"/>
        </w:rPr>
        <w:t>в</w:t>
      </w:r>
      <w:r w:rsidR="006E4D2A" w:rsidRPr="00AA248E">
        <w:rPr>
          <w:sz w:val="28"/>
          <w:szCs w:val="28"/>
        </w:rPr>
        <w:t xml:space="preserve"> государственной программе Новосибирской области «Управление фин</w:t>
      </w:r>
      <w:r w:rsidR="00BB564A">
        <w:rPr>
          <w:sz w:val="28"/>
          <w:szCs w:val="28"/>
        </w:rPr>
        <w:t>ансами в Новосибирской области» (далее – программа):</w:t>
      </w:r>
    </w:p>
    <w:p w:rsidR="00850B41" w:rsidRDefault="004C3E4B" w:rsidP="004C3E4B">
      <w:pPr>
        <w:widowControl w:val="0"/>
        <w:autoSpaceDE/>
        <w:autoSpaceDN/>
        <w:adjustRightInd w:val="0"/>
        <w:snapToGrid w:val="0"/>
        <w:ind w:firstLine="709"/>
        <w:jc w:val="both"/>
        <w:rPr>
          <w:sz w:val="28"/>
          <w:szCs w:val="28"/>
        </w:rPr>
      </w:pPr>
      <w:r>
        <w:rPr>
          <w:sz w:val="28"/>
          <w:szCs w:val="28"/>
        </w:rPr>
        <w:t>1. </w:t>
      </w:r>
      <w:r w:rsidR="00850B41" w:rsidRPr="00B90A46">
        <w:rPr>
          <w:sz w:val="28"/>
          <w:szCs w:val="28"/>
        </w:rPr>
        <w:t>В</w:t>
      </w:r>
      <w:r w:rsidR="00850B41" w:rsidRPr="00850B41">
        <w:rPr>
          <w:sz w:val="28"/>
          <w:szCs w:val="28"/>
        </w:rPr>
        <w:t xml:space="preserve"> </w:t>
      </w:r>
      <w:r w:rsidR="00850B41" w:rsidRPr="00B90A46">
        <w:rPr>
          <w:sz w:val="28"/>
          <w:szCs w:val="28"/>
        </w:rPr>
        <w:t>раздел</w:t>
      </w:r>
      <w:r w:rsidR="00850B41">
        <w:rPr>
          <w:sz w:val="28"/>
          <w:szCs w:val="28"/>
        </w:rPr>
        <w:t>е</w:t>
      </w:r>
      <w:r w:rsidR="00850B41" w:rsidRPr="00B90A46">
        <w:rPr>
          <w:sz w:val="28"/>
          <w:szCs w:val="28"/>
        </w:rPr>
        <w:t xml:space="preserve"> I «Паспорт государственной программы Новосибирской области</w:t>
      </w:r>
      <w:r w:rsidR="00850B41">
        <w:rPr>
          <w:sz w:val="28"/>
          <w:szCs w:val="28"/>
        </w:rPr>
        <w:t>»</w:t>
      </w:r>
      <w:r w:rsidR="000C7230">
        <w:rPr>
          <w:sz w:val="28"/>
          <w:szCs w:val="28"/>
        </w:rPr>
        <w:t>:</w:t>
      </w:r>
    </w:p>
    <w:p w:rsidR="004C3E4B" w:rsidRDefault="0060465D" w:rsidP="004C3E4B">
      <w:pPr>
        <w:widowControl w:val="0"/>
        <w:autoSpaceDE/>
        <w:autoSpaceDN/>
        <w:adjustRightInd w:val="0"/>
        <w:snapToGrid w:val="0"/>
        <w:ind w:firstLine="709"/>
        <w:jc w:val="both"/>
        <w:rPr>
          <w:sz w:val="28"/>
          <w:szCs w:val="28"/>
        </w:rPr>
      </w:pPr>
      <w:r>
        <w:rPr>
          <w:sz w:val="28"/>
          <w:szCs w:val="28"/>
        </w:rPr>
        <w:t>1) </w:t>
      </w:r>
      <w:r w:rsidR="0047726C">
        <w:rPr>
          <w:sz w:val="28"/>
          <w:szCs w:val="28"/>
        </w:rPr>
        <w:t>после абзаца пятого позиции</w:t>
      </w:r>
      <w:r w:rsidR="004C3E4B" w:rsidRPr="00B90A46">
        <w:rPr>
          <w:sz w:val="28"/>
          <w:szCs w:val="28"/>
        </w:rPr>
        <w:t xml:space="preserve"> «</w:t>
      </w:r>
      <w:r w:rsidR="004C3E4B" w:rsidRPr="00C303BC">
        <w:rPr>
          <w:sz w:val="28"/>
          <w:szCs w:val="28"/>
        </w:rPr>
        <w:t>Исполнители подпрограмм государственной программы, мероприятий государственной программы</w:t>
      </w:r>
      <w:r w:rsidR="004C3E4B" w:rsidRPr="00B90A46">
        <w:rPr>
          <w:sz w:val="28"/>
          <w:szCs w:val="28"/>
        </w:rPr>
        <w:t xml:space="preserve">» </w:t>
      </w:r>
      <w:r w:rsidR="0047726C">
        <w:rPr>
          <w:sz w:val="28"/>
          <w:szCs w:val="28"/>
        </w:rPr>
        <w:t>дополнить абзацем шестым следующего</w:t>
      </w:r>
      <w:r w:rsidR="004C3E4B">
        <w:rPr>
          <w:sz w:val="28"/>
          <w:szCs w:val="28"/>
        </w:rPr>
        <w:t xml:space="preserve"> </w:t>
      </w:r>
      <w:r w:rsidR="0047726C">
        <w:rPr>
          <w:sz w:val="28"/>
          <w:szCs w:val="28"/>
        </w:rPr>
        <w:t>содержания</w:t>
      </w:r>
      <w:r w:rsidR="004C3E4B">
        <w:rPr>
          <w:sz w:val="28"/>
          <w:szCs w:val="28"/>
        </w:rPr>
        <w:t>:</w:t>
      </w:r>
    </w:p>
    <w:p w:rsidR="00155EC8" w:rsidRDefault="004C3E4B" w:rsidP="004C3E4B">
      <w:pPr>
        <w:widowControl w:val="0"/>
        <w:autoSpaceDE/>
        <w:autoSpaceDN/>
        <w:adjustRightInd w:val="0"/>
        <w:snapToGrid w:val="0"/>
        <w:ind w:firstLine="709"/>
        <w:jc w:val="both"/>
        <w:rPr>
          <w:sz w:val="28"/>
          <w:szCs w:val="28"/>
        </w:rPr>
      </w:pPr>
      <w:r>
        <w:rPr>
          <w:sz w:val="28"/>
          <w:szCs w:val="28"/>
        </w:rPr>
        <w:t>«государственное</w:t>
      </w:r>
      <w:r w:rsidRPr="00C303BC">
        <w:rPr>
          <w:sz w:val="28"/>
          <w:szCs w:val="28"/>
        </w:rPr>
        <w:t xml:space="preserve"> </w:t>
      </w:r>
      <w:r>
        <w:rPr>
          <w:sz w:val="28"/>
          <w:szCs w:val="28"/>
        </w:rPr>
        <w:t>казенное учреждение</w:t>
      </w:r>
      <w:r w:rsidRPr="00C303BC">
        <w:rPr>
          <w:sz w:val="28"/>
          <w:szCs w:val="28"/>
        </w:rPr>
        <w:t xml:space="preserve"> Новосибирской области «Центр бухгалте</w:t>
      </w:r>
      <w:r w:rsidR="0047726C">
        <w:rPr>
          <w:sz w:val="28"/>
          <w:szCs w:val="28"/>
        </w:rPr>
        <w:t>рского учета» (далее – ГКУ НСО ЦБУ</w:t>
      </w:r>
      <w:r w:rsidRPr="00C303BC">
        <w:rPr>
          <w:sz w:val="28"/>
          <w:szCs w:val="28"/>
        </w:rPr>
        <w:t>)</w:t>
      </w:r>
      <w:r>
        <w:rPr>
          <w:sz w:val="28"/>
          <w:szCs w:val="28"/>
        </w:rPr>
        <w:t>»;</w:t>
      </w:r>
    </w:p>
    <w:p w:rsidR="0060465D" w:rsidRDefault="0060465D" w:rsidP="004C3E4B">
      <w:pPr>
        <w:widowControl w:val="0"/>
        <w:autoSpaceDE/>
        <w:autoSpaceDN/>
        <w:adjustRightInd w:val="0"/>
        <w:snapToGrid w:val="0"/>
        <w:ind w:firstLine="709"/>
        <w:jc w:val="both"/>
        <w:rPr>
          <w:sz w:val="28"/>
          <w:szCs w:val="28"/>
        </w:rPr>
      </w:pPr>
      <w:r>
        <w:rPr>
          <w:sz w:val="28"/>
          <w:szCs w:val="28"/>
        </w:rPr>
        <w:t xml:space="preserve">2) в </w:t>
      </w:r>
      <w:r w:rsidRPr="0060465D">
        <w:rPr>
          <w:sz w:val="28"/>
          <w:szCs w:val="28"/>
        </w:rPr>
        <w:t>позиции «Объемы финансирования государственной программы»</w:t>
      </w:r>
      <w:r>
        <w:rPr>
          <w:sz w:val="28"/>
          <w:szCs w:val="28"/>
        </w:rPr>
        <w:t>:</w:t>
      </w:r>
    </w:p>
    <w:p w:rsidR="0060465D" w:rsidRDefault="0060465D" w:rsidP="0060465D">
      <w:pPr>
        <w:widowControl w:val="0"/>
        <w:autoSpaceDE/>
        <w:autoSpaceDN/>
        <w:adjustRightInd w:val="0"/>
        <w:snapToGrid w:val="0"/>
        <w:ind w:firstLine="709"/>
        <w:jc w:val="both"/>
        <w:rPr>
          <w:sz w:val="28"/>
          <w:szCs w:val="28"/>
        </w:rPr>
      </w:pPr>
      <w:r>
        <w:rPr>
          <w:sz w:val="28"/>
          <w:szCs w:val="28"/>
        </w:rPr>
        <w:t>а) </w:t>
      </w:r>
      <w:r w:rsidRPr="00B12AB8">
        <w:rPr>
          <w:sz w:val="28"/>
          <w:szCs w:val="28"/>
        </w:rPr>
        <w:t>в абзаце первом цифры «</w:t>
      </w:r>
      <w:r>
        <w:rPr>
          <w:sz w:val="28"/>
          <w:szCs w:val="28"/>
        </w:rPr>
        <w:t>99 055 951,6» заменить цифрами «99 394 003,2</w:t>
      </w:r>
      <w:r w:rsidRPr="00B12AB8">
        <w:rPr>
          <w:sz w:val="28"/>
          <w:szCs w:val="28"/>
        </w:rPr>
        <w:t>»;</w:t>
      </w:r>
    </w:p>
    <w:p w:rsidR="0060465D" w:rsidRDefault="0060465D" w:rsidP="0060465D">
      <w:pPr>
        <w:widowControl w:val="0"/>
        <w:autoSpaceDE/>
        <w:autoSpaceDN/>
        <w:adjustRightInd w:val="0"/>
        <w:snapToGrid w:val="0"/>
        <w:ind w:firstLine="709"/>
        <w:jc w:val="both"/>
        <w:rPr>
          <w:sz w:val="28"/>
          <w:szCs w:val="28"/>
        </w:rPr>
      </w:pPr>
      <w:r>
        <w:rPr>
          <w:sz w:val="28"/>
          <w:szCs w:val="28"/>
        </w:rPr>
        <w:t>б) </w:t>
      </w:r>
      <w:r w:rsidRPr="00D048BD">
        <w:rPr>
          <w:sz w:val="28"/>
          <w:szCs w:val="28"/>
        </w:rPr>
        <w:t>в абзац</w:t>
      </w:r>
      <w:r>
        <w:rPr>
          <w:sz w:val="28"/>
          <w:szCs w:val="28"/>
        </w:rPr>
        <w:t>е шестом</w:t>
      </w:r>
      <w:r w:rsidRPr="00D048BD">
        <w:rPr>
          <w:sz w:val="28"/>
          <w:szCs w:val="28"/>
        </w:rPr>
        <w:t xml:space="preserve"> цифры «</w:t>
      </w:r>
      <w:r>
        <w:rPr>
          <w:sz w:val="28"/>
          <w:szCs w:val="28"/>
        </w:rPr>
        <w:t>21 385 432,9</w:t>
      </w:r>
      <w:r w:rsidRPr="00D048BD">
        <w:rPr>
          <w:sz w:val="28"/>
          <w:szCs w:val="28"/>
        </w:rPr>
        <w:t>» заменить цифрами «</w:t>
      </w:r>
      <w:r>
        <w:rPr>
          <w:sz w:val="28"/>
          <w:szCs w:val="28"/>
        </w:rPr>
        <w:t>21 494 308,8</w:t>
      </w:r>
      <w:r w:rsidRPr="00B12AB8">
        <w:rPr>
          <w:sz w:val="28"/>
          <w:szCs w:val="28"/>
        </w:rPr>
        <w:t>»;</w:t>
      </w:r>
    </w:p>
    <w:p w:rsidR="0060465D" w:rsidRDefault="0060465D" w:rsidP="0060465D">
      <w:pPr>
        <w:widowControl w:val="0"/>
        <w:autoSpaceDE/>
        <w:autoSpaceDN/>
        <w:adjustRightInd w:val="0"/>
        <w:snapToGrid w:val="0"/>
        <w:ind w:firstLine="709"/>
        <w:jc w:val="both"/>
        <w:rPr>
          <w:sz w:val="28"/>
          <w:szCs w:val="28"/>
        </w:rPr>
      </w:pPr>
      <w:r>
        <w:rPr>
          <w:sz w:val="28"/>
          <w:szCs w:val="28"/>
        </w:rPr>
        <w:t>в) </w:t>
      </w:r>
      <w:r w:rsidRPr="00D048BD">
        <w:rPr>
          <w:sz w:val="28"/>
          <w:szCs w:val="28"/>
        </w:rPr>
        <w:t>в абзац</w:t>
      </w:r>
      <w:r>
        <w:rPr>
          <w:sz w:val="28"/>
          <w:szCs w:val="28"/>
        </w:rPr>
        <w:t>е седьмом</w:t>
      </w:r>
      <w:r w:rsidRPr="00D048BD">
        <w:rPr>
          <w:sz w:val="28"/>
          <w:szCs w:val="28"/>
        </w:rPr>
        <w:t xml:space="preserve"> цифры «</w:t>
      </w:r>
      <w:r>
        <w:rPr>
          <w:sz w:val="28"/>
          <w:szCs w:val="28"/>
        </w:rPr>
        <w:t>11 564 804,3</w:t>
      </w:r>
      <w:r w:rsidRPr="00D048BD">
        <w:rPr>
          <w:sz w:val="28"/>
          <w:szCs w:val="28"/>
        </w:rPr>
        <w:t>» заменить цифрами «</w:t>
      </w:r>
      <w:r>
        <w:rPr>
          <w:sz w:val="28"/>
          <w:szCs w:val="28"/>
        </w:rPr>
        <w:t>11 677 390,9»;</w:t>
      </w:r>
    </w:p>
    <w:p w:rsidR="00316107" w:rsidRDefault="0060465D" w:rsidP="00225AE5">
      <w:pPr>
        <w:widowControl w:val="0"/>
        <w:autoSpaceDE/>
        <w:autoSpaceDN/>
        <w:adjustRightInd w:val="0"/>
        <w:snapToGrid w:val="0"/>
        <w:ind w:firstLine="709"/>
        <w:jc w:val="both"/>
        <w:rPr>
          <w:sz w:val="28"/>
          <w:szCs w:val="28"/>
        </w:rPr>
      </w:pPr>
      <w:r>
        <w:rPr>
          <w:sz w:val="28"/>
          <w:szCs w:val="28"/>
        </w:rPr>
        <w:t>г) </w:t>
      </w:r>
      <w:r w:rsidRPr="00D048BD">
        <w:rPr>
          <w:sz w:val="28"/>
          <w:szCs w:val="28"/>
        </w:rPr>
        <w:t>в абзац</w:t>
      </w:r>
      <w:r>
        <w:rPr>
          <w:sz w:val="28"/>
          <w:szCs w:val="28"/>
        </w:rPr>
        <w:t>е восьмом</w:t>
      </w:r>
      <w:r w:rsidRPr="00D048BD">
        <w:rPr>
          <w:sz w:val="28"/>
          <w:szCs w:val="28"/>
        </w:rPr>
        <w:t xml:space="preserve"> цифры «</w:t>
      </w:r>
      <w:r>
        <w:rPr>
          <w:sz w:val="28"/>
          <w:szCs w:val="28"/>
        </w:rPr>
        <w:t>10 241 107,4</w:t>
      </w:r>
      <w:r w:rsidRPr="00D048BD">
        <w:rPr>
          <w:sz w:val="28"/>
          <w:szCs w:val="28"/>
        </w:rPr>
        <w:t>» заменить цифрами «</w:t>
      </w:r>
      <w:r w:rsidR="002617A4">
        <w:rPr>
          <w:sz w:val="28"/>
          <w:szCs w:val="28"/>
        </w:rPr>
        <w:t>10 357 696,5».</w:t>
      </w:r>
    </w:p>
    <w:p w:rsidR="00E05977" w:rsidRDefault="004C3E4B" w:rsidP="000C7230">
      <w:pPr>
        <w:widowControl w:val="0"/>
        <w:autoSpaceDE/>
        <w:autoSpaceDN/>
        <w:adjustRightInd w:val="0"/>
        <w:snapToGrid w:val="0"/>
        <w:ind w:firstLine="709"/>
        <w:jc w:val="both"/>
        <w:rPr>
          <w:sz w:val="28"/>
          <w:szCs w:val="28"/>
        </w:rPr>
      </w:pPr>
      <w:r w:rsidRPr="004C3E4B">
        <w:rPr>
          <w:sz w:val="28"/>
          <w:szCs w:val="28"/>
        </w:rPr>
        <w:t>2</w:t>
      </w:r>
      <w:r>
        <w:rPr>
          <w:sz w:val="28"/>
          <w:szCs w:val="28"/>
        </w:rPr>
        <w:t>.</w:t>
      </w:r>
      <w:r>
        <w:rPr>
          <w:sz w:val="28"/>
          <w:szCs w:val="28"/>
          <w:lang w:val="en-US"/>
        </w:rPr>
        <w:t> </w:t>
      </w:r>
      <w:r w:rsidR="000C7230">
        <w:rPr>
          <w:sz w:val="28"/>
          <w:szCs w:val="28"/>
        </w:rPr>
        <w:t xml:space="preserve">В разделе </w:t>
      </w:r>
      <w:r w:rsidR="000C7230">
        <w:rPr>
          <w:sz w:val="28"/>
          <w:szCs w:val="28"/>
          <w:lang w:val="en-US"/>
        </w:rPr>
        <w:t>I</w:t>
      </w:r>
      <w:r w:rsidR="000C7230" w:rsidRPr="00B90A46">
        <w:rPr>
          <w:sz w:val="28"/>
          <w:szCs w:val="28"/>
        </w:rPr>
        <w:t>I</w:t>
      </w:r>
      <w:r w:rsidR="000C7230">
        <w:rPr>
          <w:sz w:val="28"/>
          <w:szCs w:val="28"/>
        </w:rPr>
        <w:t xml:space="preserve"> «</w:t>
      </w:r>
      <w:r w:rsidR="000C7230" w:rsidRPr="000C7230">
        <w:rPr>
          <w:sz w:val="28"/>
          <w:szCs w:val="28"/>
        </w:rPr>
        <w:t>Обоснование необходимости реализации</w:t>
      </w:r>
      <w:r w:rsidR="000C7230">
        <w:rPr>
          <w:sz w:val="28"/>
          <w:szCs w:val="28"/>
        </w:rPr>
        <w:t xml:space="preserve"> </w:t>
      </w:r>
      <w:r w:rsidR="000C7230" w:rsidRPr="000C7230">
        <w:rPr>
          <w:sz w:val="28"/>
          <w:szCs w:val="28"/>
        </w:rPr>
        <w:t>государственной программы</w:t>
      </w:r>
      <w:r w:rsidR="00E05977">
        <w:rPr>
          <w:sz w:val="28"/>
          <w:szCs w:val="28"/>
        </w:rPr>
        <w:t>»:</w:t>
      </w:r>
    </w:p>
    <w:p w:rsidR="00C805D2" w:rsidRDefault="00E05977" w:rsidP="00C805D2">
      <w:pPr>
        <w:widowControl w:val="0"/>
        <w:autoSpaceDE/>
        <w:autoSpaceDN/>
        <w:adjustRightInd w:val="0"/>
        <w:snapToGrid w:val="0"/>
        <w:ind w:firstLine="709"/>
        <w:jc w:val="both"/>
        <w:rPr>
          <w:sz w:val="28"/>
          <w:szCs w:val="28"/>
        </w:rPr>
      </w:pPr>
      <w:r>
        <w:rPr>
          <w:sz w:val="28"/>
          <w:szCs w:val="28"/>
        </w:rPr>
        <w:t>1)</w:t>
      </w:r>
      <w:r w:rsidR="00760279">
        <w:rPr>
          <w:sz w:val="28"/>
          <w:szCs w:val="28"/>
        </w:rPr>
        <w:t> в пункте 2 главы 2.3.2</w:t>
      </w:r>
      <w:r w:rsidR="00C805D2">
        <w:rPr>
          <w:sz w:val="28"/>
          <w:szCs w:val="28"/>
        </w:rPr>
        <w:t xml:space="preserve"> «</w:t>
      </w:r>
      <w:r w:rsidR="00C805D2" w:rsidRPr="00C805D2">
        <w:rPr>
          <w:sz w:val="28"/>
          <w:szCs w:val="28"/>
        </w:rPr>
        <w:t>Оценка качества управления</w:t>
      </w:r>
      <w:r w:rsidR="00C805D2">
        <w:rPr>
          <w:sz w:val="28"/>
          <w:szCs w:val="28"/>
        </w:rPr>
        <w:t xml:space="preserve"> </w:t>
      </w:r>
      <w:r w:rsidR="00C805D2" w:rsidRPr="00C805D2">
        <w:rPr>
          <w:sz w:val="28"/>
          <w:szCs w:val="28"/>
        </w:rPr>
        <w:t>финансами в Новосибирской области</w:t>
      </w:r>
      <w:r w:rsidR="00760279">
        <w:rPr>
          <w:sz w:val="28"/>
          <w:szCs w:val="28"/>
        </w:rPr>
        <w:t>» подраздела 2.3</w:t>
      </w:r>
      <w:r w:rsidR="00C805D2">
        <w:rPr>
          <w:sz w:val="28"/>
          <w:szCs w:val="28"/>
        </w:rPr>
        <w:t xml:space="preserve"> «</w:t>
      </w:r>
      <w:r w:rsidR="00C805D2" w:rsidRPr="00C805D2">
        <w:rPr>
          <w:sz w:val="28"/>
          <w:szCs w:val="28"/>
        </w:rPr>
        <w:t>Оценка, проблемы и риски в сфере</w:t>
      </w:r>
      <w:r w:rsidR="00C805D2">
        <w:rPr>
          <w:sz w:val="28"/>
          <w:szCs w:val="28"/>
        </w:rPr>
        <w:t xml:space="preserve"> </w:t>
      </w:r>
      <w:r w:rsidR="00C805D2" w:rsidRPr="00C805D2">
        <w:rPr>
          <w:sz w:val="28"/>
          <w:szCs w:val="28"/>
        </w:rPr>
        <w:t>реализации государственной программы</w:t>
      </w:r>
      <w:r w:rsidR="00C805D2">
        <w:rPr>
          <w:sz w:val="28"/>
          <w:szCs w:val="28"/>
        </w:rPr>
        <w:t>»:</w:t>
      </w:r>
    </w:p>
    <w:p w:rsidR="003929FA" w:rsidRDefault="00C805D2" w:rsidP="00C805D2">
      <w:pPr>
        <w:widowControl w:val="0"/>
        <w:autoSpaceDE/>
        <w:autoSpaceDN/>
        <w:adjustRightInd w:val="0"/>
        <w:snapToGrid w:val="0"/>
        <w:ind w:firstLine="709"/>
        <w:jc w:val="both"/>
        <w:rPr>
          <w:sz w:val="28"/>
          <w:szCs w:val="28"/>
        </w:rPr>
      </w:pPr>
      <w:r>
        <w:rPr>
          <w:sz w:val="28"/>
          <w:szCs w:val="28"/>
        </w:rPr>
        <w:t>а</w:t>
      </w:r>
      <w:r w:rsidR="009F7297">
        <w:rPr>
          <w:sz w:val="28"/>
          <w:szCs w:val="28"/>
        </w:rPr>
        <w:t>) </w:t>
      </w:r>
      <w:r w:rsidR="003929FA">
        <w:rPr>
          <w:sz w:val="28"/>
          <w:szCs w:val="28"/>
        </w:rPr>
        <w:t>абзац первый</w:t>
      </w:r>
      <w:r w:rsidR="003929FA" w:rsidRPr="003929FA">
        <w:rPr>
          <w:sz w:val="28"/>
          <w:szCs w:val="28"/>
        </w:rPr>
        <w:t xml:space="preserve"> изложить в следующей редакции:</w:t>
      </w:r>
    </w:p>
    <w:p w:rsidR="00C805D2" w:rsidRDefault="003929FA" w:rsidP="00C805D2">
      <w:pPr>
        <w:widowControl w:val="0"/>
        <w:autoSpaceDE/>
        <w:autoSpaceDN/>
        <w:adjustRightInd w:val="0"/>
        <w:snapToGrid w:val="0"/>
        <w:ind w:firstLine="709"/>
        <w:jc w:val="both"/>
        <w:rPr>
          <w:sz w:val="28"/>
          <w:szCs w:val="28"/>
        </w:rPr>
      </w:pPr>
      <w:r>
        <w:rPr>
          <w:sz w:val="28"/>
          <w:szCs w:val="28"/>
        </w:rPr>
        <w:t>«2. Оценка финансового менеджмента главных администраторов</w:t>
      </w:r>
      <w:r w:rsidRPr="00187716">
        <w:rPr>
          <w:sz w:val="28"/>
          <w:szCs w:val="28"/>
        </w:rPr>
        <w:t xml:space="preserve"> средств областного бюджета Новосибирской области, к которым относятся главные </w:t>
      </w:r>
      <w:r w:rsidRPr="00187716">
        <w:rPr>
          <w:sz w:val="28"/>
          <w:szCs w:val="28"/>
        </w:rPr>
        <w:lastRenderedPageBreak/>
        <w:t>распорядители средств областного бюджета Новосибирской области и главные администраторы доходов областного бюджета Новосибирской области</w:t>
      </w:r>
      <w:r w:rsidRPr="003929FA">
        <w:rPr>
          <w:sz w:val="28"/>
          <w:szCs w:val="28"/>
        </w:rPr>
        <w:t xml:space="preserve"> </w:t>
      </w:r>
      <w:r>
        <w:rPr>
          <w:sz w:val="28"/>
          <w:szCs w:val="28"/>
        </w:rPr>
        <w:t>(далее – ГАБС)</w:t>
      </w:r>
      <w:r w:rsidR="00760279">
        <w:rPr>
          <w:sz w:val="28"/>
          <w:szCs w:val="28"/>
        </w:rPr>
        <w:t>.</w:t>
      </w:r>
      <w:r>
        <w:rPr>
          <w:sz w:val="28"/>
          <w:szCs w:val="28"/>
        </w:rPr>
        <w:t>»</w:t>
      </w:r>
      <w:r w:rsidR="00C805D2">
        <w:rPr>
          <w:sz w:val="28"/>
          <w:szCs w:val="28"/>
        </w:rPr>
        <w:t>;</w:t>
      </w:r>
    </w:p>
    <w:p w:rsidR="00C805D2" w:rsidRDefault="00C805D2" w:rsidP="00C805D2">
      <w:pPr>
        <w:widowControl w:val="0"/>
        <w:autoSpaceDE/>
        <w:autoSpaceDN/>
        <w:adjustRightInd w:val="0"/>
        <w:snapToGrid w:val="0"/>
        <w:ind w:firstLine="709"/>
        <w:jc w:val="both"/>
        <w:rPr>
          <w:sz w:val="28"/>
          <w:szCs w:val="28"/>
        </w:rPr>
      </w:pPr>
      <w:r>
        <w:rPr>
          <w:sz w:val="28"/>
          <w:szCs w:val="28"/>
        </w:rPr>
        <w:t>б) </w:t>
      </w:r>
      <w:r w:rsidR="009F7297">
        <w:rPr>
          <w:sz w:val="28"/>
          <w:szCs w:val="28"/>
        </w:rPr>
        <w:t>а</w:t>
      </w:r>
      <w:r w:rsidR="00C8634E">
        <w:rPr>
          <w:sz w:val="28"/>
          <w:szCs w:val="28"/>
        </w:rPr>
        <w:t xml:space="preserve">бзац </w:t>
      </w:r>
      <w:r w:rsidR="003929FA">
        <w:rPr>
          <w:sz w:val="28"/>
          <w:szCs w:val="28"/>
        </w:rPr>
        <w:t>четвертый</w:t>
      </w:r>
      <w:r w:rsidR="00C8634E">
        <w:rPr>
          <w:sz w:val="28"/>
          <w:szCs w:val="28"/>
        </w:rPr>
        <w:t xml:space="preserve"> изложить в следующей реда</w:t>
      </w:r>
      <w:r w:rsidR="009F7297">
        <w:rPr>
          <w:sz w:val="28"/>
          <w:szCs w:val="28"/>
        </w:rPr>
        <w:t>кции:</w:t>
      </w:r>
    </w:p>
    <w:p w:rsidR="009F7297" w:rsidRDefault="009F7297" w:rsidP="00C805D2">
      <w:pPr>
        <w:widowControl w:val="0"/>
        <w:autoSpaceDE/>
        <w:autoSpaceDN/>
        <w:adjustRightInd w:val="0"/>
        <w:snapToGrid w:val="0"/>
        <w:ind w:firstLine="709"/>
        <w:jc w:val="both"/>
        <w:rPr>
          <w:sz w:val="28"/>
          <w:szCs w:val="28"/>
        </w:rPr>
      </w:pPr>
      <w:r>
        <w:rPr>
          <w:sz w:val="28"/>
          <w:szCs w:val="28"/>
        </w:rPr>
        <w:t>«</w:t>
      </w:r>
      <w:r w:rsidRPr="009F7297">
        <w:rPr>
          <w:sz w:val="28"/>
          <w:szCs w:val="28"/>
        </w:rPr>
        <w:t>Ключевую роль в администрировании бюджетных ассигнований играют ГАБС. В Новосибирской области с 2010 года сформированы критерии и осуществляется мониторинг качества их финансового менеджмента. Порядок проведения данного мониторинга до 2020 года был утвержден приказом министерства финансов и налоговой политики Новоси</w:t>
      </w:r>
      <w:r>
        <w:rPr>
          <w:sz w:val="28"/>
          <w:szCs w:val="28"/>
        </w:rPr>
        <w:t xml:space="preserve">бирской области от 09.07.2013 </w:t>
      </w:r>
      <w:r w:rsidR="003929FA">
        <w:rPr>
          <w:sz w:val="28"/>
          <w:szCs w:val="28"/>
        </w:rPr>
        <w:t>№</w:t>
      </w:r>
      <w:r>
        <w:rPr>
          <w:sz w:val="28"/>
          <w:szCs w:val="28"/>
        </w:rPr>
        <w:t> </w:t>
      </w:r>
      <w:r w:rsidRPr="009F7297">
        <w:rPr>
          <w:sz w:val="28"/>
          <w:szCs w:val="28"/>
        </w:rPr>
        <w:t>54-НПА, с 2020 года – приказом министерства финансов и налоговой политики Новосибирской обла</w:t>
      </w:r>
      <w:r>
        <w:rPr>
          <w:sz w:val="28"/>
          <w:szCs w:val="28"/>
        </w:rPr>
        <w:t xml:space="preserve">сти от 08.04.2020 </w:t>
      </w:r>
      <w:r w:rsidR="003929FA">
        <w:rPr>
          <w:sz w:val="28"/>
          <w:szCs w:val="28"/>
        </w:rPr>
        <w:t>№</w:t>
      </w:r>
      <w:r>
        <w:rPr>
          <w:sz w:val="28"/>
          <w:szCs w:val="28"/>
        </w:rPr>
        <w:t> </w:t>
      </w:r>
      <w:r w:rsidRPr="009F7297">
        <w:rPr>
          <w:sz w:val="28"/>
          <w:szCs w:val="28"/>
        </w:rPr>
        <w:t xml:space="preserve">30-НПА. Результаты мониторинга качества финансового менеджмента размещаются на официальном сайте </w:t>
      </w:r>
      <w:proofErr w:type="spellStart"/>
      <w:r w:rsidRPr="009F7297">
        <w:rPr>
          <w:sz w:val="28"/>
          <w:szCs w:val="28"/>
        </w:rPr>
        <w:t>МФиНП</w:t>
      </w:r>
      <w:proofErr w:type="spellEnd"/>
      <w:r w:rsidRPr="009F7297">
        <w:rPr>
          <w:sz w:val="28"/>
          <w:szCs w:val="28"/>
        </w:rPr>
        <w:t xml:space="preserve"> НСО в информационно-телекоммуникационной сети Интернет и рассматриваются комиссией по вопросам государственного управления в Новосибирской области.</w:t>
      </w:r>
      <w:r>
        <w:rPr>
          <w:sz w:val="28"/>
          <w:szCs w:val="28"/>
        </w:rPr>
        <w:t>»;</w:t>
      </w:r>
    </w:p>
    <w:p w:rsidR="000C7230" w:rsidRPr="001260A8" w:rsidRDefault="003929FA" w:rsidP="000C7230">
      <w:pPr>
        <w:widowControl w:val="0"/>
        <w:autoSpaceDE/>
        <w:autoSpaceDN/>
        <w:adjustRightInd w:val="0"/>
        <w:snapToGrid w:val="0"/>
        <w:ind w:firstLine="709"/>
        <w:jc w:val="both"/>
        <w:rPr>
          <w:sz w:val="28"/>
          <w:szCs w:val="28"/>
        </w:rPr>
      </w:pPr>
      <w:r>
        <w:rPr>
          <w:sz w:val="28"/>
          <w:szCs w:val="28"/>
        </w:rPr>
        <w:t>2</w:t>
      </w:r>
      <w:r w:rsidR="004D55FC">
        <w:rPr>
          <w:sz w:val="28"/>
          <w:szCs w:val="28"/>
        </w:rPr>
        <w:t>) </w:t>
      </w:r>
      <w:r w:rsidR="000C7230">
        <w:rPr>
          <w:sz w:val="28"/>
          <w:szCs w:val="28"/>
        </w:rPr>
        <w:t>после абзаца четыр</w:t>
      </w:r>
      <w:r w:rsidR="000C7230" w:rsidRPr="001260A8">
        <w:rPr>
          <w:sz w:val="28"/>
          <w:szCs w:val="28"/>
        </w:rPr>
        <w:t>надцатого подраздела 2.4 «Приоритеты государственной политики в сфере реализации государственной программы» дополнить абзацами следующего содержания:</w:t>
      </w:r>
    </w:p>
    <w:p w:rsidR="000C7230" w:rsidRDefault="000C7230" w:rsidP="000C7230">
      <w:pPr>
        <w:ind w:firstLine="709"/>
        <w:jc w:val="both"/>
        <w:rPr>
          <w:sz w:val="28"/>
          <w:szCs w:val="28"/>
        </w:rPr>
      </w:pPr>
      <w:r>
        <w:rPr>
          <w:sz w:val="28"/>
          <w:szCs w:val="28"/>
        </w:rPr>
        <w:t>«</w:t>
      </w:r>
      <w:r w:rsidRPr="0038156F">
        <w:rPr>
          <w:sz w:val="28"/>
          <w:szCs w:val="28"/>
        </w:rPr>
        <w:t>Прогноз социально-экономического развит</w:t>
      </w:r>
      <w:r>
        <w:rPr>
          <w:sz w:val="28"/>
          <w:szCs w:val="28"/>
        </w:rPr>
        <w:t>ия Новосибирской области на 2022 год и плановый период 2023 и 2024</w:t>
      </w:r>
      <w:r w:rsidRPr="0038156F">
        <w:rPr>
          <w:sz w:val="28"/>
          <w:szCs w:val="28"/>
        </w:rPr>
        <w:t xml:space="preserve"> годов, одобренный распоряжением Правитель</w:t>
      </w:r>
      <w:r>
        <w:rPr>
          <w:sz w:val="28"/>
          <w:szCs w:val="28"/>
        </w:rPr>
        <w:t>ства Новосибирской области от 21.10.2021 № 521</w:t>
      </w:r>
      <w:r w:rsidRPr="0038156F">
        <w:rPr>
          <w:sz w:val="28"/>
          <w:szCs w:val="28"/>
        </w:rPr>
        <w:t>-рп;</w:t>
      </w:r>
    </w:p>
    <w:p w:rsidR="000C7230" w:rsidRPr="001260A8" w:rsidRDefault="000C7230" w:rsidP="000C7230">
      <w:pPr>
        <w:ind w:firstLine="709"/>
        <w:jc w:val="both"/>
        <w:rPr>
          <w:sz w:val="28"/>
          <w:szCs w:val="28"/>
        </w:rPr>
      </w:pPr>
      <w:r w:rsidRPr="001260A8">
        <w:rPr>
          <w:sz w:val="28"/>
          <w:szCs w:val="28"/>
        </w:rPr>
        <w:t>Основные направления бюджетной и налоговой полити</w:t>
      </w:r>
      <w:r>
        <w:rPr>
          <w:sz w:val="28"/>
          <w:szCs w:val="28"/>
        </w:rPr>
        <w:t>ки Новосибирской области на 2022 год и плановый период 2023 и 2024</w:t>
      </w:r>
      <w:r w:rsidRPr="001260A8">
        <w:rPr>
          <w:sz w:val="28"/>
          <w:szCs w:val="28"/>
        </w:rPr>
        <w:t xml:space="preserve"> годов, утвержденные распоряжением Правительства Новосибирской области от 2</w:t>
      </w:r>
      <w:r>
        <w:rPr>
          <w:sz w:val="28"/>
          <w:szCs w:val="28"/>
        </w:rPr>
        <w:t>0.09.2021 № 45</w:t>
      </w:r>
      <w:r w:rsidRPr="001260A8">
        <w:rPr>
          <w:sz w:val="28"/>
          <w:szCs w:val="28"/>
        </w:rPr>
        <w:t>0-рп;</w:t>
      </w:r>
    </w:p>
    <w:p w:rsidR="000C7230" w:rsidRPr="000C7230" w:rsidRDefault="000C7230" w:rsidP="00A53474">
      <w:pPr>
        <w:ind w:firstLine="709"/>
        <w:jc w:val="both"/>
        <w:rPr>
          <w:sz w:val="28"/>
          <w:szCs w:val="28"/>
        </w:rPr>
      </w:pPr>
      <w:r w:rsidRPr="001260A8">
        <w:rPr>
          <w:sz w:val="28"/>
          <w:szCs w:val="28"/>
        </w:rPr>
        <w:t>Основные направления государственной долговой полити</w:t>
      </w:r>
      <w:r>
        <w:rPr>
          <w:sz w:val="28"/>
          <w:szCs w:val="28"/>
        </w:rPr>
        <w:t>ки Новосибирской области на 2022 год и плановый период 2023 и 2024</w:t>
      </w:r>
      <w:r w:rsidRPr="001260A8">
        <w:rPr>
          <w:sz w:val="28"/>
          <w:szCs w:val="28"/>
        </w:rPr>
        <w:t xml:space="preserve"> годов, утвержденные распоряжением Правитель</w:t>
      </w:r>
      <w:r>
        <w:rPr>
          <w:sz w:val="28"/>
          <w:szCs w:val="28"/>
        </w:rPr>
        <w:t>ства Новосибирской области от 20.09.2021 № 45</w:t>
      </w:r>
      <w:r w:rsidRPr="001260A8">
        <w:rPr>
          <w:sz w:val="28"/>
          <w:szCs w:val="28"/>
        </w:rPr>
        <w:t>0-рп.».</w:t>
      </w:r>
    </w:p>
    <w:p w:rsidR="000C7230" w:rsidRPr="000C7230" w:rsidRDefault="000C7230" w:rsidP="004C3E4B">
      <w:pPr>
        <w:widowControl w:val="0"/>
        <w:autoSpaceDE/>
        <w:autoSpaceDN/>
        <w:adjustRightInd w:val="0"/>
        <w:snapToGrid w:val="0"/>
        <w:ind w:firstLine="709"/>
        <w:jc w:val="both"/>
        <w:rPr>
          <w:sz w:val="28"/>
          <w:szCs w:val="28"/>
        </w:rPr>
      </w:pPr>
      <w:r>
        <w:rPr>
          <w:sz w:val="28"/>
          <w:szCs w:val="28"/>
        </w:rPr>
        <w:t xml:space="preserve">3. В разделе </w:t>
      </w:r>
      <w:r>
        <w:rPr>
          <w:sz w:val="28"/>
          <w:szCs w:val="28"/>
          <w:lang w:val="en-US"/>
        </w:rPr>
        <w:t>IV</w:t>
      </w:r>
      <w:r>
        <w:rPr>
          <w:sz w:val="28"/>
          <w:szCs w:val="28"/>
        </w:rPr>
        <w:t xml:space="preserve"> «</w:t>
      </w:r>
      <w:r w:rsidRPr="000C7230">
        <w:rPr>
          <w:sz w:val="28"/>
          <w:szCs w:val="28"/>
        </w:rPr>
        <w:t>Система основных мероприятий государственной программы</w:t>
      </w:r>
      <w:r>
        <w:rPr>
          <w:sz w:val="28"/>
          <w:szCs w:val="28"/>
        </w:rPr>
        <w:t>»:</w:t>
      </w:r>
    </w:p>
    <w:p w:rsidR="003E412E" w:rsidRDefault="000C7230" w:rsidP="00D65015">
      <w:pPr>
        <w:widowControl w:val="0"/>
        <w:autoSpaceDE/>
        <w:autoSpaceDN/>
        <w:adjustRightInd w:val="0"/>
        <w:snapToGrid w:val="0"/>
        <w:ind w:firstLine="709"/>
        <w:jc w:val="both"/>
        <w:rPr>
          <w:sz w:val="28"/>
          <w:szCs w:val="28"/>
        </w:rPr>
      </w:pPr>
      <w:r>
        <w:rPr>
          <w:sz w:val="28"/>
          <w:szCs w:val="28"/>
        </w:rPr>
        <w:t>1) </w:t>
      </w:r>
      <w:r w:rsidR="003E412E">
        <w:rPr>
          <w:sz w:val="28"/>
          <w:szCs w:val="28"/>
        </w:rPr>
        <w:t>в подразделе 4.1 «</w:t>
      </w:r>
      <w:r w:rsidR="003E412E" w:rsidRPr="00D65015">
        <w:rPr>
          <w:sz w:val="28"/>
          <w:szCs w:val="28"/>
        </w:rPr>
        <w:t xml:space="preserve">Характеристика </w:t>
      </w:r>
      <w:proofErr w:type="spellStart"/>
      <w:r w:rsidR="003E412E" w:rsidRPr="00D65015">
        <w:rPr>
          <w:sz w:val="28"/>
          <w:szCs w:val="28"/>
        </w:rPr>
        <w:t>общепрограммных</w:t>
      </w:r>
      <w:proofErr w:type="spellEnd"/>
      <w:r w:rsidR="003E412E">
        <w:rPr>
          <w:sz w:val="28"/>
          <w:szCs w:val="28"/>
        </w:rPr>
        <w:t xml:space="preserve"> </w:t>
      </w:r>
      <w:r w:rsidR="003E412E" w:rsidRPr="00D65015">
        <w:rPr>
          <w:sz w:val="28"/>
          <w:szCs w:val="28"/>
        </w:rPr>
        <w:t>мероприятий государственной программы</w:t>
      </w:r>
      <w:r w:rsidR="003E412E">
        <w:rPr>
          <w:sz w:val="28"/>
          <w:szCs w:val="28"/>
        </w:rPr>
        <w:t>»</w:t>
      </w:r>
      <w:r w:rsidR="004F2C9D">
        <w:rPr>
          <w:sz w:val="28"/>
          <w:szCs w:val="28"/>
        </w:rPr>
        <w:t>:</w:t>
      </w:r>
    </w:p>
    <w:p w:rsidR="00835FB0" w:rsidRDefault="003E412E" w:rsidP="00D65015">
      <w:pPr>
        <w:widowControl w:val="0"/>
        <w:autoSpaceDE/>
        <w:autoSpaceDN/>
        <w:adjustRightInd w:val="0"/>
        <w:snapToGrid w:val="0"/>
        <w:ind w:firstLine="709"/>
        <w:jc w:val="both"/>
        <w:rPr>
          <w:sz w:val="28"/>
          <w:szCs w:val="28"/>
        </w:rPr>
      </w:pPr>
      <w:r>
        <w:rPr>
          <w:sz w:val="28"/>
          <w:szCs w:val="28"/>
        </w:rPr>
        <w:t>а) </w:t>
      </w:r>
      <w:r w:rsidR="00835FB0">
        <w:rPr>
          <w:sz w:val="28"/>
          <w:szCs w:val="28"/>
        </w:rPr>
        <w:t>в абзаце первом слова «</w:t>
      </w:r>
      <w:proofErr w:type="spellStart"/>
      <w:r w:rsidR="00835FB0" w:rsidRPr="00835FB0">
        <w:rPr>
          <w:sz w:val="28"/>
          <w:szCs w:val="28"/>
        </w:rPr>
        <w:t>УФиНП</w:t>
      </w:r>
      <w:proofErr w:type="spellEnd"/>
      <w:r w:rsidR="00835FB0" w:rsidRPr="00835FB0">
        <w:rPr>
          <w:sz w:val="28"/>
          <w:szCs w:val="28"/>
        </w:rPr>
        <w:t xml:space="preserve"> НСО и ГКУ НСО РИЦ,</w:t>
      </w:r>
      <w:r w:rsidR="00835FB0">
        <w:rPr>
          <w:sz w:val="28"/>
          <w:szCs w:val="28"/>
        </w:rPr>
        <w:t>» заменить словами «</w:t>
      </w:r>
      <w:proofErr w:type="spellStart"/>
      <w:r w:rsidR="00835FB0">
        <w:rPr>
          <w:sz w:val="28"/>
          <w:szCs w:val="28"/>
        </w:rPr>
        <w:t>УФиНП</w:t>
      </w:r>
      <w:proofErr w:type="spellEnd"/>
      <w:r w:rsidR="00835FB0">
        <w:rPr>
          <w:sz w:val="28"/>
          <w:szCs w:val="28"/>
        </w:rPr>
        <w:t xml:space="preserve"> НСО, ГКУ НСО РИЦ и ГКУ НСО ЦБУ,»;</w:t>
      </w:r>
    </w:p>
    <w:p w:rsidR="004C3E4B" w:rsidRDefault="003E412E" w:rsidP="00D65015">
      <w:pPr>
        <w:widowControl w:val="0"/>
        <w:autoSpaceDE/>
        <w:autoSpaceDN/>
        <w:adjustRightInd w:val="0"/>
        <w:snapToGrid w:val="0"/>
        <w:ind w:firstLine="709"/>
        <w:jc w:val="both"/>
        <w:rPr>
          <w:sz w:val="28"/>
          <w:szCs w:val="28"/>
        </w:rPr>
      </w:pPr>
      <w:r>
        <w:rPr>
          <w:sz w:val="28"/>
          <w:szCs w:val="28"/>
        </w:rPr>
        <w:t>б</w:t>
      </w:r>
      <w:r w:rsidR="00835FB0">
        <w:rPr>
          <w:sz w:val="28"/>
          <w:szCs w:val="28"/>
        </w:rPr>
        <w:t>) абзацы двадцать первый, двадцать второй</w:t>
      </w:r>
      <w:r w:rsidR="00835FB0" w:rsidRPr="00835FB0">
        <w:rPr>
          <w:sz w:val="28"/>
          <w:szCs w:val="28"/>
        </w:rPr>
        <w:t xml:space="preserve"> </w:t>
      </w:r>
      <w:r w:rsidR="00835FB0">
        <w:rPr>
          <w:sz w:val="28"/>
          <w:szCs w:val="28"/>
        </w:rPr>
        <w:t>изложить в следующей редакции:</w:t>
      </w:r>
    </w:p>
    <w:p w:rsidR="00E37AFE" w:rsidRDefault="004C3E4B" w:rsidP="00A30AFF">
      <w:pPr>
        <w:ind w:firstLine="709"/>
        <w:jc w:val="both"/>
        <w:rPr>
          <w:bCs/>
          <w:sz w:val="28"/>
          <w:szCs w:val="28"/>
        </w:rPr>
      </w:pPr>
      <w:r>
        <w:rPr>
          <w:bCs/>
          <w:sz w:val="28"/>
          <w:szCs w:val="28"/>
        </w:rPr>
        <w:t>«</w:t>
      </w:r>
      <w:r w:rsidR="00E37AFE">
        <w:rPr>
          <w:bCs/>
          <w:sz w:val="28"/>
          <w:szCs w:val="28"/>
        </w:rPr>
        <w:t>5. </w:t>
      </w:r>
      <w:r w:rsidRPr="008C31B0">
        <w:rPr>
          <w:bCs/>
          <w:sz w:val="28"/>
          <w:szCs w:val="28"/>
        </w:rPr>
        <w:t>Реализация централизуемых полномочий областных исполнительных органов государственной власти Новосибирской области, их территориальных органов и подведомственных казенных учреждений</w:t>
      </w:r>
      <w:r w:rsidR="00F07B7D">
        <w:rPr>
          <w:bCs/>
          <w:sz w:val="28"/>
          <w:szCs w:val="28"/>
        </w:rPr>
        <w:t xml:space="preserve"> (далее – субъекты централизованного учета), переданных </w:t>
      </w:r>
      <w:proofErr w:type="spellStart"/>
      <w:r w:rsidR="00F07B7D">
        <w:rPr>
          <w:bCs/>
          <w:sz w:val="28"/>
          <w:szCs w:val="28"/>
        </w:rPr>
        <w:t>МФиНП</w:t>
      </w:r>
      <w:proofErr w:type="spellEnd"/>
      <w:r w:rsidR="00F07B7D">
        <w:rPr>
          <w:bCs/>
          <w:sz w:val="28"/>
          <w:szCs w:val="28"/>
        </w:rPr>
        <w:t xml:space="preserve"> НСО в соответ</w:t>
      </w:r>
      <w:r w:rsidR="00760279">
        <w:rPr>
          <w:bCs/>
          <w:sz w:val="28"/>
          <w:szCs w:val="28"/>
        </w:rPr>
        <w:t>ствии с п</w:t>
      </w:r>
      <w:r w:rsidR="00F07B7D">
        <w:rPr>
          <w:bCs/>
          <w:sz w:val="28"/>
          <w:szCs w:val="28"/>
        </w:rPr>
        <w:t>остановлением Правительства Ново</w:t>
      </w:r>
      <w:r w:rsidR="00A30AFF">
        <w:rPr>
          <w:bCs/>
          <w:sz w:val="28"/>
          <w:szCs w:val="28"/>
        </w:rPr>
        <w:t xml:space="preserve">сибирской области от 10.08.2020 № 335-п </w:t>
      </w:r>
      <w:r w:rsidR="00760279">
        <w:rPr>
          <w:bCs/>
          <w:sz w:val="28"/>
          <w:szCs w:val="28"/>
        </w:rPr>
        <w:t xml:space="preserve">    </w:t>
      </w:r>
      <w:r w:rsidR="00A30AFF">
        <w:rPr>
          <w:bCs/>
          <w:sz w:val="28"/>
          <w:szCs w:val="28"/>
        </w:rPr>
        <w:t>«О</w:t>
      </w:r>
      <w:r w:rsidR="00A30AFF" w:rsidRPr="00A30AFF">
        <w:rPr>
          <w:bCs/>
          <w:sz w:val="28"/>
          <w:szCs w:val="28"/>
        </w:rPr>
        <w:t xml:space="preserve"> передаче министерству финансов и налоговой политики</w:t>
      </w:r>
      <w:r w:rsidR="00A30AFF">
        <w:rPr>
          <w:bCs/>
          <w:sz w:val="28"/>
          <w:szCs w:val="28"/>
        </w:rPr>
        <w:t xml:space="preserve"> Н</w:t>
      </w:r>
      <w:r w:rsidR="00A30AFF" w:rsidRPr="00A30AFF">
        <w:rPr>
          <w:bCs/>
          <w:sz w:val="28"/>
          <w:szCs w:val="28"/>
        </w:rPr>
        <w:t>овосибирской области отдельных полномочий областных</w:t>
      </w:r>
      <w:r w:rsidR="00A30AFF">
        <w:rPr>
          <w:bCs/>
          <w:sz w:val="28"/>
          <w:szCs w:val="28"/>
        </w:rPr>
        <w:t xml:space="preserve"> </w:t>
      </w:r>
      <w:r w:rsidR="00A30AFF" w:rsidRPr="00A30AFF">
        <w:rPr>
          <w:bCs/>
          <w:sz w:val="28"/>
          <w:szCs w:val="28"/>
        </w:rPr>
        <w:t>исполнительных органов государственной власти</w:t>
      </w:r>
      <w:r w:rsidR="00A30AFF">
        <w:rPr>
          <w:bCs/>
          <w:sz w:val="28"/>
          <w:szCs w:val="28"/>
        </w:rPr>
        <w:t xml:space="preserve"> Н</w:t>
      </w:r>
      <w:r w:rsidR="00A30AFF" w:rsidRPr="00A30AFF">
        <w:rPr>
          <w:bCs/>
          <w:sz w:val="28"/>
          <w:szCs w:val="28"/>
        </w:rPr>
        <w:t>овосибирской области, их территориальных органов</w:t>
      </w:r>
      <w:r w:rsidR="00A30AFF">
        <w:rPr>
          <w:bCs/>
          <w:sz w:val="28"/>
          <w:szCs w:val="28"/>
        </w:rPr>
        <w:t xml:space="preserve"> </w:t>
      </w:r>
      <w:r w:rsidR="00A30AFF" w:rsidRPr="00A30AFF">
        <w:rPr>
          <w:bCs/>
          <w:sz w:val="28"/>
          <w:szCs w:val="28"/>
        </w:rPr>
        <w:t>и подведомственных казенных учреждений</w:t>
      </w:r>
      <w:r w:rsidR="00A30AFF">
        <w:rPr>
          <w:bCs/>
          <w:sz w:val="28"/>
          <w:szCs w:val="28"/>
        </w:rPr>
        <w:t>»</w:t>
      </w:r>
      <w:r w:rsidR="00C05BC2">
        <w:rPr>
          <w:bCs/>
          <w:sz w:val="28"/>
          <w:szCs w:val="28"/>
        </w:rPr>
        <w:t>,</w:t>
      </w:r>
      <w:r w:rsidR="00E37AFE">
        <w:rPr>
          <w:bCs/>
          <w:sz w:val="28"/>
          <w:szCs w:val="28"/>
        </w:rPr>
        <w:t xml:space="preserve"> по:</w:t>
      </w:r>
    </w:p>
    <w:p w:rsidR="00E37AFE" w:rsidRDefault="004C3E4B" w:rsidP="00A30AFF">
      <w:pPr>
        <w:ind w:firstLine="709"/>
        <w:jc w:val="both"/>
        <w:rPr>
          <w:bCs/>
          <w:sz w:val="28"/>
          <w:szCs w:val="28"/>
        </w:rPr>
      </w:pPr>
      <w:r w:rsidRPr="008C31B0">
        <w:rPr>
          <w:bCs/>
          <w:sz w:val="28"/>
          <w:szCs w:val="28"/>
        </w:rPr>
        <w:lastRenderedPageBreak/>
        <w:t>начислению физическим лицам выплат по оплате труда и иных выплат, а также связанных с ними обязательных платежей в бюджеты бюджетной системы Российск</w:t>
      </w:r>
      <w:r w:rsidR="00E37AFE">
        <w:rPr>
          <w:bCs/>
          <w:sz w:val="28"/>
          <w:szCs w:val="28"/>
        </w:rPr>
        <w:t>ой Федерации и их перечисление;</w:t>
      </w:r>
    </w:p>
    <w:p w:rsidR="004C3E4B" w:rsidRPr="008C31B0" w:rsidRDefault="004C3E4B" w:rsidP="00A30AFF">
      <w:pPr>
        <w:ind w:firstLine="709"/>
        <w:jc w:val="both"/>
        <w:rPr>
          <w:bCs/>
          <w:sz w:val="28"/>
          <w:szCs w:val="28"/>
        </w:rPr>
      </w:pPr>
      <w:r w:rsidRPr="008C31B0">
        <w:rPr>
          <w:bCs/>
          <w:sz w:val="28"/>
          <w:szCs w:val="28"/>
        </w:rPr>
        <w:t>ведению бюджетного учета, включая составление и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в соответ</w:t>
      </w:r>
      <w:r w:rsidR="00E37AFE">
        <w:rPr>
          <w:bCs/>
          <w:sz w:val="28"/>
          <w:szCs w:val="28"/>
        </w:rPr>
        <w:t>ствующие государственные органы</w:t>
      </w:r>
      <w:r w:rsidRPr="008C31B0">
        <w:rPr>
          <w:bCs/>
          <w:sz w:val="28"/>
          <w:szCs w:val="28"/>
        </w:rPr>
        <w:t>.</w:t>
      </w:r>
    </w:p>
    <w:p w:rsidR="00E37AFE" w:rsidRDefault="004C3E4B" w:rsidP="004C3E4B">
      <w:pPr>
        <w:ind w:firstLine="709"/>
        <w:jc w:val="both"/>
        <w:rPr>
          <w:bCs/>
          <w:sz w:val="28"/>
          <w:szCs w:val="28"/>
        </w:rPr>
      </w:pPr>
      <w:r w:rsidRPr="008C31B0">
        <w:rPr>
          <w:bCs/>
          <w:sz w:val="28"/>
          <w:szCs w:val="28"/>
        </w:rPr>
        <w:t xml:space="preserve">Данное мероприятие позволит достичь прозрачности финансово-хозяйственной деятельности и движения финансовых потоков </w:t>
      </w:r>
      <w:r w:rsidR="00C05BC2">
        <w:rPr>
          <w:bCs/>
          <w:sz w:val="28"/>
          <w:szCs w:val="28"/>
        </w:rPr>
        <w:t>субъектов централизованного учета</w:t>
      </w:r>
      <w:r w:rsidRPr="008C31B0">
        <w:rPr>
          <w:bCs/>
          <w:sz w:val="28"/>
          <w:szCs w:val="28"/>
        </w:rPr>
        <w:t xml:space="preserve">, повышения </w:t>
      </w:r>
      <w:r w:rsidR="00760279">
        <w:rPr>
          <w:bCs/>
          <w:sz w:val="28"/>
          <w:szCs w:val="28"/>
        </w:rPr>
        <w:t xml:space="preserve">их </w:t>
      </w:r>
      <w:r w:rsidRPr="008C31B0">
        <w:rPr>
          <w:bCs/>
          <w:sz w:val="28"/>
          <w:szCs w:val="28"/>
        </w:rPr>
        <w:t>финансовой дисциплины</w:t>
      </w:r>
      <w:r w:rsidR="00760279">
        <w:rPr>
          <w:bCs/>
          <w:sz w:val="28"/>
          <w:szCs w:val="28"/>
        </w:rPr>
        <w:t xml:space="preserve"> и</w:t>
      </w:r>
      <w:r w:rsidRPr="008C31B0">
        <w:rPr>
          <w:bCs/>
          <w:sz w:val="28"/>
          <w:szCs w:val="28"/>
        </w:rPr>
        <w:t xml:space="preserve"> внутреннего конт</w:t>
      </w:r>
      <w:r w:rsidR="00E37AFE">
        <w:rPr>
          <w:bCs/>
          <w:sz w:val="28"/>
          <w:szCs w:val="28"/>
        </w:rPr>
        <w:t>роля учетных и отчетных данных.</w:t>
      </w:r>
    </w:p>
    <w:p w:rsidR="004C3E4B" w:rsidRDefault="00E37AFE" w:rsidP="004C3E4B">
      <w:pPr>
        <w:ind w:firstLine="709"/>
        <w:jc w:val="both"/>
        <w:rPr>
          <w:bCs/>
          <w:sz w:val="28"/>
          <w:szCs w:val="28"/>
        </w:rPr>
      </w:pPr>
      <w:r>
        <w:rPr>
          <w:bCs/>
          <w:sz w:val="28"/>
          <w:szCs w:val="28"/>
        </w:rPr>
        <w:t>И</w:t>
      </w:r>
      <w:r w:rsidRPr="008C31B0">
        <w:rPr>
          <w:bCs/>
          <w:sz w:val="28"/>
          <w:szCs w:val="28"/>
        </w:rPr>
        <w:t>нформационно-аналитическое сопровождение автоматизации учетной деятельности</w:t>
      </w:r>
      <w:r w:rsidRPr="00E37AFE">
        <w:rPr>
          <w:bCs/>
          <w:sz w:val="28"/>
          <w:szCs w:val="28"/>
        </w:rPr>
        <w:t xml:space="preserve"> </w:t>
      </w:r>
      <w:r>
        <w:rPr>
          <w:bCs/>
          <w:sz w:val="28"/>
          <w:szCs w:val="28"/>
        </w:rPr>
        <w:t xml:space="preserve">позволит </w:t>
      </w:r>
      <w:r w:rsidRPr="008C31B0">
        <w:rPr>
          <w:bCs/>
          <w:sz w:val="28"/>
          <w:szCs w:val="28"/>
        </w:rPr>
        <w:t>обеспечить своевременное и качественное выполнение текущих процессов ведения бухгалтерского учета и формирования бюджетной отчетности</w:t>
      </w:r>
      <w:r>
        <w:rPr>
          <w:bCs/>
          <w:sz w:val="28"/>
          <w:szCs w:val="28"/>
        </w:rPr>
        <w:t>.</w:t>
      </w:r>
      <w:r w:rsidR="00A53474">
        <w:rPr>
          <w:bCs/>
          <w:sz w:val="28"/>
          <w:szCs w:val="28"/>
        </w:rPr>
        <w:t>»;</w:t>
      </w:r>
    </w:p>
    <w:p w:rsidR="00BD4EA2" w:rsidRDefault="003E412E" w:rsidP="00BD4EA2">
      <w:pPr>
        <w:widowControl w:val="0"/>
        <w:autoSpaceDE/>
        <w:autoSpaceDN/>
        <w:adjustRightInd w:val="0"/>
        <w:snapToGrid w:val="0"/>
        <w:ind w:firstLine="709"/>
        <w:jc w:val="both"/>
        <w:rPr>
          <w:sz w:val="28"/>
          <w:szCs w:val="28"/>
        </w:rPr>
      </w:pPr>
      <w:r>
        <w:rPr>
          <w:bCs/>
          <w:sz w:val="28"/>
          <w:szCs w:val="28"/>
        </w:rPr>
        <w:t>2</w:t>
      </w:r>
      <w:r w:rsidR="000C7230">
        <w:rPr>
          <w:bCs/>
          <w:sz w:val="28"/>
          <w:szCs w:val="28"/>
        </w:rPr>
        <w:t>) </w:t>
      </w:r>
      <w:r w:rsidR="00BD4EA2">
        <w:rPr>
          <w:sz w:val="28"/>
          <w:szCs w:val="28"/>
        </w:rPr>
        <w:t>в главе 4.2.1 «</w:t>
      </w:r>
      <w:r w:rsidR="00BD4EA2" w:rsidRPr="006F67D1">
        <w:rPr>
          <w:sz w:val="28"/>
          <w:szCs w:val="28"/>
        </w:rPr>
        <w:t>Формирование условий для своевременного выполнения</w:t>
      </w:r>
      <w:r w:rsidR="00BD4EA2">
        <w:rPr>
          <w:sz w:val="28"/>
          <w:szCs w:val="28"/>
        </w:rPr>
        <w:t xml:space="preserve"> </w:t>
      </w:r>
      <w:r w:rsidR="00BD4EA2" w:rsidRPr="006F67D1">
        <w:rPr>
          <w:sz w:val="28"/>
          <w:szCs w:val="28"/>
        </w:rPr>
        <w:t>государственных и муниципальных обязательств и проведения</w:t>
      </w:r>
      <w:r w:rsidR="00BD4EA2">
        <w:rPr>
          <w:sz w:val="28"/>
          <w:szCs w:val="28"/>
        </w:rPr>
        <w:t xml:space="preserve"> </w:t>
      </w:r>
      <w:r w:rsidR="00BD4EA2" w:rsidRPr="006F67D1">
        <w:rPr>
          <w:sz w:val="28"/>
          <w:szCs w:val="28"/>
        </w:rPr>
        <w:t>устойчивой государственной долговой политики</w:t>
      </w:r>
      <w:r w:rsidR="00BD4EA2">
        <w:rPr>
          <w:sz w:val="28"/>
          <w:szCs w:val="28"/>
        </w:rPr>
        <w:t xml:space="preserve"> </w:t>
      </w:r>
      <w:r w:rsidR="00BD4EA2" w:rsidRPr="006F67D1">
        <w:rPr>
          <w:sz w:val="28"/>
          <w:szCs w:val="28"/>
        </w:rPr>
        <w:t>в Новосибирской области</w:t>
      </w:r>
      <w:r w:rsidR="00BD4EA2">
        <w:rPr>
          <w:sz w:val="28"/>
          <w:szCs w:val="28"/>
        </w:rPr>
        <w:t>»</w:t>
      </w:r>
      <w:r w:rsidR="00BD4EA2" w:rsidRPr="006F67D1">
        <w:rPr>
          <w:sz w:val="28"/>
          <w:szCs w:val="28"/>
        </w:rPr>
        <w:t xml:space="preserve"> </w:t>
      </w:r>
      <w:r w:rsidR="00BD4EA2">
        <w:rPr>
          <w:sz w:val="28"/>
          <w:szCs w:val="28"/>
        </w:rPr>
        <w:t>подраздела 4.2 «</w:t>
      </w:r>
      <w:r w:rsidR="00BD4EA2" w:rsidRPr="006F67D1">
        <w:rPr>
          <w:sz w:val="28"/>
          <w:szCs w:val="28"/>
        </w:rPr>
        <w:t>Характеристика основных мероприятий</w:t>
      </w:r>
      <w:r w:rsidR="00BD4EA2">
        <w:rPr>
          <w:sz w:val="28"/>
          <w:szCs w:val="28"/>
        </w:rPr>
        <w:t xml:space="preserve"> </w:t>
      </w:r>
      <w:r w:rsidR="00BD4EA2" w:rsidRPr="006F67D1">
        <w:rPr>
          <w:sz w:val="28"/>
          <w:szCs w:val="28"/>
        </w:rPr>
        <w:t>государственной программы</w:t>
      </w:r>
      <w:r w:rsidR="00BD4EA2">
        <w:rPr>
          <w:sz w:val="28"/>
          <w:szCs w:val="28"/>
        </w:rPr>
        <w:t>»:</w:t>
      </w:r>
    </w:p>
    <w:p w:rsidR="00760279" w:rsidRDefault="00760279" w:rsidP="00760279">
      <w:pPr>
        <w:widowControl w:val="0"/>
        <w:autoSpaceDE/>
        <w:autoSpaceDN/>
        <w:adjustRightInd w:val="0"/>
        <w:snapToGrid w:val="0"/>
        <w:ind w:firstLine="709"/>
        <w:jc w:val="both"/>
        <w:rPr>
          <w:sz w:val="28"/>
          <w:szCs w:val="28"/>
        </w:rPr>
      </w:pPr>
      <w:r>
        <w:rPr>
          <w:bCs/>
          <w:sz w:val="28"/>
          <w:szCs w:val="28"/>
        </w:rPr>
        <w:t>а) </w:t>
      </w:r>
      <w:r>
        <w:rPr>
          <w:sz w:val="28"/>
          <w:szCs w:val="28"/>
        </w:rPr>
        <w:t>абзац сорок второй изложить в следующей редакции:</w:t>
      </w:r>
    </w:p>
    <w:p w:rsidR="00760279" w:rsidRDefault="00760279" w:rsidP="00760279">
      <w:pPr>
        <w:widowControl w:val="0"/>
        <w:autoSpaceDE/>
        <w:autoSpaceDN/>
        <w:adjustRightInd w:val="0"/>
        <w:snapToGrid w:val="0"/>
        <w:ind w:firstLine="709"/>
        <w:jc w:val="both"/>
        <w:rPr>
          <w:sz w:val="28"/>
          <w:szCs w:val="28"/>
        </w:rPr>
      </w:pPr>
      <w:r>
        <w:rPr>
          <w:sz w:val="28"/>
          <w:szCs w:val="28"/>
        </w:rPr>
        <w:t>«4.9. </w:t>
      </w:r>
      <w:r w:rsidRPr="00652762">
        <w:rPr>
          <w:sz w:val="28"/>
          <w:szCs w:val="28"/>
          <w:lang w:eastAsia="x-none"/>
        </w:rPr>
        <w:t>Составление и ведение сводной бюджетной росписи областного бюджета Новосибирской област</w:t>
      </w:r>
      <w:r>
        <w:rPr>
          <w:sz w:val="28"/>
          <w:szCs w:val="28"/>
          <w:lang w:eastAsia="x-none"/>
        </w:rPr>
        <w:t>и</w:t>
      </w:r>
      <w:r w:rsidRPr="00652762">
        <w:rPr>
          <w:sz w:val="28"/>
          <w:szCs w:val="28"/>
          <w:lang w:eastAsia="x-none"/>
        </w:rPr>
        <w:t>, а также утверждение (изменение)</w:t>
      </w:r>
      <w:r w:rsidRPr="00652762">
        <w:rPr>
          <w:i/>
          <w:color w:val="007033"/>
          <w:sz w:val="28"/>
          <w:szCs w:val="28"/>
          <w:lang w:eastAsia="x-none"/>
        </w:rPr>
        <w:t xml:space="preserve"> </w:t>
      </w:r>
      <w:r w:rsidRPr="00652762">
        <w:rPr>
          <w:sz w:val="28"/>
          <w:szCs w:val="28"/>
          <w:lang w:eastAsia="x-none"/>
        </w:rPr>
        <w:t>лимитов бюджетных обязательств</w:t>
      </w:r>
      <w:r>
        <w:rPr>
          <w:sz w:val="28"/>
          <w:szCs w:val="28"/>
          <w:lang w:eastAsia="x-none"/>
        </w:rPr>
        <w:t>.</w:t>
      </w:r>
      <w:r w:rsidRPr="00BB564A">
        <w:rPr>
          <w:sz w:val="28"/>
          <w:szCs w:val="28"/>
        </w:rPr>
        <w:t>»</w:t>
      </w:r>
      <w:r>
        <w:rPr>
          <w:sz w:val="28"/>
          <w:szCs w:val="28"/>
        </w:rPr>
        <w:t>;</w:t>
      </w:r>
    </w:p>
    <w:p w:rsidR="00760279" w:rsidRDefault="00760279" w:rsidP="00760279">
      <w:pPr>
        <w:widowControl w:val="0"/>
        <w:autoSpaceDE/>
        <w:autoSpaceDN/>
        <w:adjustRightInd w:val="0"/>
        <w:snapToGrid w:val="0"/>
        <w:ind w:firstLine="709"/>
        <w:jc w:val="both"/>
        <w:rPr>
          <w:bCs/>
          <w:sz w:val="28"/>
          <w:szCs w:val="28"/>
        </w:rPr>
      </w:pPr>
      <w:r>
        <w:rPr>
          <w:bCs/>
          <w:sz w:val="28"/>
          <w:szCs w:val="28"/>
        </w:rPr>
        <w:t>б) абзац сорок пятый изложить в следующей редакции:</w:t>
      </w:r>
    </w:p>
    <w:p w:rsidR="00760279" w:rsidRDefault="00760279" w:rsidP="00760279">
      <w:pPr>
        <w:widowControl w:val="0"/>
        <w:autoSpaceDE/>
        <w:autoSpaceDN/>
        <w:adjustRightInd w:val="0"/>
        <w:snapToGrid w:val="0"/>
        <w:ind w:firstLine="709"/>
        <w:jc w:val="both"/>
        <w:rPr>
          <w:bCs/>
          <w:sz w:val="28"/>
          <w:szCs w:val="28"/>
        </w:rPr>
      </w:pPr>
      <w:r>
        <w:rPr>
          <w:bCs/>
          <w:sz w:val="28"/>
          <w:szCs w:val="28"/>
        </w:rPr>
        <w:t>«4.10. </w:t>
      </w:r>
      <w:r w:rsidRPr="00760279">
        <w:rPr>
          <w:bCs/>
          <w:sz w:val="28"/>
          <w:szCs w:val="28"/>
        </w:rPr>
        <w:t>Санкционирование оплаты денежных обязательств бюджетополучателей и государственных учреждений Новосибирской области.</w:t>
      </w:r>
      <w:r>
        <w:rPr>
          <w:bCs/>
          <w:sz w:val="28"/>
          <w:szCs w:val="28"/>
        </w:rPr>
        <w:t>»;</w:t>
      </w:r>
    </w:p>
    <w:p w:rsidR="00760279" w:rsidRDefault="00760279" w:rsidP="00760279">
      <w:pPr>
        <w:widowControl w:val="0"/>
        <w:autoSpaceDE/>
        <w:autoSpaceDN/>
        <w:adjustRightInd w:val="0"/>
        <w:snapToGrid w:val="0"/>
        <w:ind w:firstLine="709"/>
        <w:jc w:val="both"/>
        <w:rPr>
          <w:sz w:val="28"/>
          <w:szCs w:val="28"/>
        </w:rPr>
      </w:pPr>
      <w:r>
        <w:rPr>
          <w:bCs/>
          <w:sz w:val="28"/>
          <w:szCs w:val="28"/>
        </w:rPr>
        <w:t>в) </w:t>
      </w:r>
      <w:r>
        <w:rPr>
          <w:sz w:val="28"/>
          <w:szCs w:val="28"/>
        </w:rPr>
        <w:t>абзац сорок седьмой изложить в следующей редакции:</w:t>
      </w:r>
    </w:p>
    <w:p w:rsidR="00760279" w:rsidRPr="00760279" w:rsidRDefault="00760279" w:rsidP="00760279">
      <w:pPr>
        <w:ind w:firstLine="709"/>
        <w:jc w:val="both"/>
        <w:rPr>
          <w:bCs/>
          <w:sz w:val="28"/>
          <w:szCs w:val="28"/>
        </w:rPr>
      </w:pPr>
      <w:r>
        <w:rPr>
          <w:bCs/>
          <w:sz w:val="28"/>
          <w:szCs w:val="28"/>
        </w:rPr>
        <w:t>«</w:t>
      </w:r>
      <w:r w:rsidRPr="00636FA7">
        <w:rPr>
          <w:sz w:val="28"/>
          <w:szCs w:val="28"/>
          <w:lang w:eastAsia="x-none"/>
        </w:rPr>
        <w:t>Выполнение процедуры связано с реализацией полномочий министерства финансов и налоговой политики Новосибирской области при санкционировании оп</w:t>
      </w:r>
      <w:r>
        <w:rPr>
          <w:sz w:val="28"/>
          <w:szCs w:val="28"/>
          <w:lang w:eastAsia="x-none"/>
        </w:rPr>
        <w:t>латы денежных обязательств</w:t>
      </w:r>
      <w:r w:rsidRPr="00636FA7">
        <w:rPr>
          <w:sz w:val="28"/>
          <w:szCs w:val="28"/>
          <w:lang w:eastAsia="x-none"/>
        </w:rPr>
        <w:t xml:space="preserve"> в соответствии со статьей </w:t>
      </w:r>
      <w:r w:rsidRPr="005F64A7">
        <w:rPr>
          <w:sz w:val="28"/>
          <w:szCs w:val="28"/>
          <w:lang w:eastAsia="x-none"/>
        </w:rPr>
        <w:t>219</w:t>
      </w:r>
      <w:r w:rsidRPr="00636FA7">
        <w:rPr>
          <w:sz w:val="28"/>
          <w:szCs w:val="28"/>
          <w:lang w:eastAsia="x-none"/>
        </w:rPr>
        <w:t xml:space="preserve"> Бюджетно</w:t>
      </w:r>
      <w:r>
        <w:rPr>
          <w:sz w:val="28"/>
          <w:szCs w:val="28"/>
          <w:lang w:eastAsia="x-none"/>
        </w:rPr>
        <w:t>го кодекса Российской Федерации</w:t>
      </w:r>
      <w:r w:rsidRPr="005344DF">
        <w:rPr>
          <w:bCs/>
          <w:sz w:val="28"/>
          <w:szCs w:val="28"/>
        </w:rPr>
        <w:t>.</w:t>
      </w:r>
      <w:r>
        <w:rPr>
          <w:bCs/>
          <w:sz w:val="28"/>
          <w:szCs w:val="28"/>
        </w:rPr>
        <w:t>»;</w:t>
      </w:r>
    </w:p>
    <w:p w:rsidR="00BD4EA2" w:rsidRDefault="00760279" w:rsidP="00BD4EA2">
      <w:pPr>
        <w:widowControl w:val="0"/>
        <w:autoSpaceDE/>
        <w:autoSpaceDN/>
        <w:adjustRightInd w:val="0"/>
        <w:snapToGrid w:val="0"/>
        <w:ind w:firstLine="709"/>
        <w:jc w:val="both"/>
        <w:rPr>
          <w:sz w:val="28"/>
          <w:szCs w:val="28"/>
        </w:rPr>
      </w:pPr>
      <w:r>
        <w:rPr>
          <w:sz w:val="28"/>
          <w:szCs w:val="28"/>
        </w:rPr>
        <w:t>г</w:t>
      </w:r>
      <w:r w:rsidR="00BD4EA2">
        <w:rPr>
          <w:sz w:val="28"/>
          <w:szCs w:val="28"/>
        </w:rPr>
        <w:t>) абзацы шестидесятый, шестьдесят первый изложить в следующей редакции:</w:t>
      </w:r>
    </w:p>
    <w:p w:rsidR="00BD4EA2" w:rsidRPr="00BB564A" w:rsidRDefault="00BD4EA2" w:rsidP="00BD4EA2">
      <w:pPr>
        <w:widowControl w:val="0"/>
        <w:autoSpaceDE/>
        <w:autoSpaceDN/>
        <w:adjustRightInd w:val="0"/>
        <w:snapToGrid w:val="0"/>
        <w:ind w:firstLine="709"/>
        <w:jc w:val="both"/>
        <w:rPr>
          <w:sz w:val="28"/>
          <w:szCs w:val="28"/>
        </w:rPr>
      </w:pPr>
      <w:r>
        <w:rPr>
          <w:sz w:val="28"/>
          <w:szCs w:val="28"/>
        </w:rPr>
        <w:t>«</w:t>
      </w:r>
      <w:r w:rsidRPr="00BB564A">
        <w:rPr>
          <w:sz w:val="28"/>
          <w:szCs w:val="28"/>
        </w:rPr>
        <w:t>Данное мероприятие призвано обеспечить экономически обоснованную стоимость обслуживания государственного долга Новосибирской области при заключении и исполнении государственных контрактов на оказание услуг по привлечению финансовых ресурсов, выплате агентских комиссий и вознаграждений, связанных с организацией и сопровождением возникновения и исполнения долговых обязательств Новосибирской области.</w:t>
      </w:r>
    </w:p>
    <w:p w:rsidR="00BD4EA2" w:rsidRDefault="00BD4EA2" w:rsidP="00BD4EA2">
      <w:pPr>
        <w:widowControl w:val="0"/>
        <w:autoSpaceDE/>
        <w:autoSpaceDN/>
        <w:adjustRightInd w:val="0"/>
        <w:snapToGrid w:val="0"/>
        <w:ind w:firstLine="709"/>
        <w:jc w:val="both"/>
        <w:rPr>
          <w:sz w:val="28"/>
          <w:szCs w:val="28"/>
        </w:rPr>
      </w:pPr>
      <w:r w:rsidRPr="00BB564A">
        <w:rPr>
          <w:sz w:val="28"/>
          <w:szCs w:val="28"/>
        </w:rPr>
        <w:t xml:space="preserve">Помимо непосредственного обслуживания государственного долга </w:t>
      </w:r>
      <w:r w:rsidR="00760279">
        <w:rPr>
          <w:sz w:val="28"/>
          <w:szCs w:val="28"/>
        </w:rPr>
        <w:t xml:space="preserve">Новосибирской области </w:t>
      </w:r>
      <w:r w:rsidRPr="00BB564A">
        <w:rPr>
          <w:sz w:val="28"/>
          <w:szCs w:val="28"/>
        </w:rPr>
        <w:t>планируется использование долговых инструментов, которые позволят минимизировать процентные платежи</w:t>
      </w:r>
      <w:r w:rsidR="00760279">
        <w:rPr>
          <w:sz w:val="28"/>
          <w:szCs w:val="28"/>
        </w:rPr>
        <w:t xml:space="preserve"> по их обслуживанию</w:t>
      </w:r>
      <w:r w:rsidRPr="00BB564A">
        <w:rPr>
          <w:sz w:val="28"/>
          <w:szCs w:val="28"/>
        </w:rPr>
        <w:t>. Проведение регулярного мониторинга с</w:t>
      </w:r>
      <w:r>
        <w:rPr>
          <w:sz w:val="28"/>
          <w:szCs w:val="28"/>
        </w:rPr>
        <w:t>итуации на рынке капитала осуществляет</w:t>
      </w:r>
      <w:r w:rsidRPr="00BB564A">
        <w:rPr>
          <w:sz w:val="28"/>
          <w:szCs w:val="28"/>
        </w:rPr>
        <w:t xml:space="preserve">ся с целью выявления тенденции изменения процентных ставок и оптимизации кредитного портфеля, а также с целью выявления необходимости корректировки </w:t>
      </w:r>
      <w:r w:rsidRPr="00BB564A">
        <w:rPr>
          <w:sz w:val="28"/>
          <w:szCs w:val="28"/>
        </w:rPr>
        <w:lastRenderedPageBreak/>
        <w:t>структуры государственного долга в целом.»</w:t>
      </w:r>
      <w:r>
        <w:rPr>
          <w:sz w:val="28"/>
          <w:szCs w:val="28"/>
        </w:rPr>
        <w:t>;</w:t>
      </w:r>
    </w:p>
    <w:p w:rsidR="00BD4EA2" w:rsidRDefault="00760279" w:rsidP="00BD4EA2">
      <w:pPr>
        <w:widowControl w:val="0"/>
        <w:autoSpaceDE/>
        <w:autoSpaceDN/>
        <w:adjustRightInd w:val="0"/>
        <w:snapToGrid w:val="0"/>
        <w:ind w:firstLine="709"/>
        <w:jc w:val="both"/>
        <w:rPr>
          <w:sz w:val="28"/>
          <w:szCs w:val="28"/>
        </w:rPr>
      </w:pPr>
      <w:r>
        <w:rPr>
          <w:sz w:val="28"/>
          <w:szCs w:val="28"/>
        </w:rPr>
        <w:t>д</w:t>
      </w:r>
      <w:r w:rsidR="00BD4EA2">
        <w:rPr>
          <w:sz w:val="28"/>
          <w:szCs w:val="28"/>
        </w:rPr>
        <w:t>) абзац шестьдесят девятый изложить в следующей редакции:</w:t>
      </w:r>
    </w:p>
    <w:p w:rsidR="00BD4EA2" w:rsidRDefault="00BD4EA2" w:rsidP="00BD4EA2">
      <w:pPr>
        <w:ind w:firstLine="709"/>
        <w:jc w:val="both"/>
        <w:rPr>
          <w:bCs/>
          <w:sz w:val="28"/>
          <w:szCs w:val="28"/>
        </w:rPr>
      </w:pPr>
      <w:r>
        <w:rPr>
          <w:bCs/>
          <w:sz w:val="28"/>
          <w:szCs w:val="28"/>
        </w:rPr>
        <w:t>«</w:t>
      </w:r>
      <w:r w:rsidRPr="005344DF">
        <w:rPr>
          <w:bCs/>
          <w:sz w:val="28"/>
          <w:szCs w:val="28"/>
        </w:rPr>
        <w:t xml:space="preserve">Взаимодействие с национальными и международными рейтинговыми агентствами </w:t>
      </w:r>
      <w:r w:rsidRPr="00756ECA">
        <w:rPr>
          <w:bCs/>
          <w:sz w:val="28"/>
          <w:szCs w:val="28"/>
        </w:rPr>
        <w:t>будет осуществляться в соответствии с условиями государственных контрактов на оказание рейтинговых услуг (в целях обеспечения своевременного присвоения и поддержания кредитных рейтингов</w:t>
      </w:r>
      <w:r>
        <w:rPr>
          <w:bCs/>
          <w:sz w:val="28"/>
          <w:szCs w:val="28"/>
        </w:rPr>
        <w:t xml:space="preserve"> Новосибирской области</w:t>
      </w:r>
      <w:r w:rsidRPr="00756ECA">
        <w:rPr>
          <w:bCs/>
          <w:sz w:val="28"/>
          <w:szCs w:val="28"/>
        </w:rPr>
        <w:t>).</w:t>
      </w:r>
      <w:r w:rsidR="00760279">
        <w:rPr>
          <w:bCs/>
          <w:sz w:val="28"/>
          <w:szCs w:val="28"/>
        </w:rPr>
        <w:t>»;</w:t>
      </w:r>
    </w:p>
    <w:p w:rsidR="00760279" w:rsidRDefault="00760279" w:rsidP="00BD4EA2">
      <w:pPr>
        <w:ind w:firstLine="709"/>
        <w:jc w:val="both"/>
        <w:rPr>
          <w:bCs/>
          <w:sz w:val="28"/>
          <w:szCs w:val="28"/>
        </w:rPr>
      </w:pPr>
      <w:r>
        <w:rPr>
          <w:bCs/>
          <w:sz w:val="28"/>
          <w:szCs w:val="28"/>
        </w:rPr>
        <w:t>е) после абзаца шестьдесят девятого дополнить абзацем следующего содержания:</w:t>
      </w:r>
    </w:p>
    <w:p w:rsidR="00BD4EA2" w:rsidRDefault="00760279" w:rsidP="00BD4EA2">
      <w:pPr>
        <w:ind w:firstLine="709"/>
        <w:jc w:val="both"/>
        <w:rPr>
          <w:bCs/>
          <w:sz w:val="28"/>
          <w:szCs w:val="28"/>
        </w:rPr>
      </w:pPr>
      <w:r>
        <w:rPr>
          <w:bCs/>
          <w:sz w:val="28"/>
          <w:szCs w:val="28"/>
        </w:rPr>
        <w:t>«</w:t>
      </w:r>
      <w:r w:rsidR="00BD4EA2" w:rsidRPr="005344DF">
        <w:rPr>
          <w:bCs/>
          <w:sz w:val="28"/>
          <w:szCs w:val="28"/>
        </w:rPr>
        <w:t xml:space="preserve">В рамках управления государственным долгом </w:t>
      </w:r>
      <w:r w:rsidR="00BD4EA2" w:rsidRPr="00756ECA">
        <w:rPr>
          <w:bCs/>
          <w:sz w:val="28"/>
          <w:szCs w:val="28"/>
        </w:rPr>
        <w:t>независимая оценка кредитоспособности со стороны рейтинговых агентств способствует созданию условий для привлечения ресурсов на рынках капитала</w:t>
      </w:r>
      <w:r w:rsidR="00BD4EA2" w:rsidRPr="005344DF">
        <w:rPr>
          <w:bCs/>
          <w:sz w:val="28"/>
          <w:szCs w:val="28"/>
        </w:rPr>
        <w:t xml:space="preserve"> и включению </w:t>
      </w:r>
      <w:r w:rsidR="00BD4EA2">
        <w:rPr>
          <w:bCs/>
          <w:sz w:val="28"/>
          <w:szCs w:val="28"/>
        </w:rPr>
        <w:t xml:space="preserve">государственных </w:t>
      </w:r>
      <w:r w:rsidR="00BD4EA2" w:rsidRPr="005344DF">
        <w:rPr>
          <w:bCs/>
          <w:sz w:val="28"/>
          <w:szCs w:val="28"/>
        </w:rPr>
        <w:t>ценных бумаг Новосибирской области в Ломбардный список Банка России.</w:t>
      </w:r>
      <w:r w:rsidR="00BD4EA2">
        <w:rPr>
          <w:bCs/>
          <w:sz w:val="28"/>
          <w:szCs w:val="28"/>
        </w:rPr>
        <w:t>»;</w:t>
      </w:r>
    </w:p>
    <w:p w:rsidR="006F67D1" w:rsidRPr="00756ECA" w:rsidRDefault="003E412E" w:rsidP="00BD4EA2">
      <w:pPr>
        <w:widowControl w:val="0"/>
        <w:autoSpaceDE/>
        <w:autoSpaceDN/>
        <w:adjustRightInd w:val="0"/>
        <w:snapToGrid w:val="0"/>
        <w:ind w:firstLine="709"/>
        <w:jc w:val="both"/>
        <w:rPr>
          <w:bCs/>
          <w:sz w:val="28"/>
          <w:szCs w:val="28"/>
        </w:rPr>
      </w:pPr>
      <w:r>
        <w:rPr>
          <w:sz w:val="28"/>
          <w:szCs w:val="28"/>
        </w:rPr>
        <w:t>3</w:t>
      </w:r>
      <w:r w:rsidR="00B75E6A">
        <w:rPr>
          <w:sz w:val="28"/>
          <w:szCs w:val="28"/>
        </w:rPr>
        <w:t>) </w:t>
      </w:r>
      <w:r w:rsidR="00BD4EA2">
        <w:rPr>
          <w:sz w:val="28"/>
          <w:szCs w:val="28"/>
        </w:rPr>
        <w:t>во втором, четвертом и шестом абзацах главы 4.2.2 «</w:t>
      </w:r>
      <w:r w:rsidR="00BD4EA2" w:rsidRPr="00AB15BA">
        <w:rPr>
          <w:sz w:val="28"/>
          <w:szCs w:val="28"/>
        </w:rPr>
        <w:t>Формирование условий для качественного</w:t>
      </w:r>
      <w:r w:rsidR="00BD4EA2">
        <w:rPr>
          <w:sz w:val="28"/>
          <w:szCs w:val="28"/>
        </w:rPr>
        <w:t xml:space="preserve"> </w:t>
      </w:r>
      <w:r w:rsidR="00BD4EA2" w:rsidRPr="00AB15BA">
        <w:rPr>
          <w:sz w:val="28"/>
          <w:szCs w:val="28"/>
        </w:rPr>
        <w:t>управления региональными и муниципальными</w:t>
      </w:r>
      <w:r w:rsidR="00BD4EA2">
        <w:rPr>
          <w:sz w:val="28"/>
          <w:szCs w:val="28"/>
        </w:rPr>
        <w:t xml:space="preserve"> </w:t>
      </w:r>
      <w:r w:rsidR="00BD4EA2" w:rsidRPr="00AB15BA">
        <w:rPr>
          <w:sz w:val="28"/>
          <w:szCs w:val="28"/>
        </w:rPr>
        <w:t>финансами в Новосибирской области</w:t>
      </w:r>
      <w:r w:rsidR="00BD4EA2">
        <w:rPr>
          <w:sz w:val="28"/>
          <w:szCs w:val="28"/>
        </w:rPr>
        <w:t>» подраздела 4.2 «</w:t>
      </w:r>
      <w:r w:rsidR="00BD4EA2" w:rsidRPr="006F67D1">
        <w:rPr>
          <w:sz w:val="28"/>
          <w:szCs w:val="28"/>
        </w:rPr>
        <w:t>Характеристика основных мероприятий</w:t>
      </w:r>
      <w:r w:rsidR="00BD4EA2">
        <w:rPr>
          <w:sz w:val="28"/>
          <w:szCs w:val="28"/>
        </w:rPr>
        <w:t xml:space="preserve"> </w:t>
      </w:r>
      <w:r w:rsidR="00BD4EA2" w:rsidRPr="006F67D1">
        <w:rPr>
          <w:sz w:val="28"/>
          <w:szCs w:val="28"/>
        </w:rPr>
        <w:t>государственной программы</w:t>
      </w:r>
      <w:r w:rsidR="00BD4EA2">
        <w:rPr>
          <w:sz w:val="28"/>
          <w:szCs w:val="28"/>
        </w:rPr>
        <w:t>» аббревиатуру «ГРБС» заменить аббревиатурой «ГАБС»;</w:t>
      </w:r>
    </w:p>
    <w:p w:rsidR="00BD4EA2" w:rsidRPr="00B75E6A" w:rsidRDefault="003E412E" w:rsidP="00BD4EA2">
      <w:pPr>
        <w:widowControl w:val="0"/>
        <w:autoSpaceDE/>
        <w:autoSpaceDN/>
        <w:adjustRightInd w:val="0"/>
        <w:snapToGrid w:val="0"/>
        <w:ind w:firstLine="709"/>
        <w:jc w:val="both"/>
        <w:rPr>
          <w:sz w:val="28"/>
          <w:szCs w:val="28"/>
        </w:rPr>
      </w:pPr>
      <w:r>
        <w:rPr>
          <w:sz w:val="28"/>
          <w:szCs w:val="28"/>
        </w:rPr>
        <w:t>4</w:t>
      </w:r>
      <w:r w:rsidR="00B75E6A">
        <w:rPr>
          <w:sz w:val="28"/>
          <w:szCs w:val="28"/>
        </w:rPr>
        <w:t>) </w:t>
      </w:r>
      <w:r w:rsidR="00BD4EA2">
        <w:rPr>
          <w:sz w:val="28"/>
          <w:szCs w:val="28"/>
        </w:rPr>
        <w:t>главу</w:t>
      </w:r>
      <w:r w:rsidR="00BD4EA2" w:rsidRPr="00B75E6A">
        <w:rPr>
          <w:sz w:val="28"/>
          <w:szCs w:val="28"/>
        </w:rPr>
        <w:t xml:space="preserve"> 4.2.4 </w:t>
      </w:r>
      <w:r w:rsidR="00BD4EA2">
        <w:rPr>
          <w:sz w:val="28"/>
          <w:szCs w:val="28"/>
        </w:rPr>
        <w:t>«</w:t>
      </w:r>
      <w:r w:rsidR="00BD4EA2" w:rsidRPr="00100492">
        <w:rPr>
          <w:sz w:val="28"/>
          <w:szCs w:val="28"/>
        </w:rPr>
        <w:t>Содействие развитию инициативного</w:t>
      </w:r>
      <w:r w:rsidR="00BD4EA2">
        <w:rPr>
          <w:sz w:val="28"/>
          <w:szCs w:val="28"/>
        </w:rPr>
        <w:t xml:space="preserve"> </w:t>
      </w:r>
      <w:r w:rsidR="00BD4EA2" w:rsidRPr="00100492">
        <w:rPr>
          <w:sz w:val="28"/>
          <w:szCs w:val="28"/>
        </w:rPr>
        <w:t>бюджетирования в Новосибирской области</w:t>
      </w:r>
      <w:r w:rsidR="00BD4EA2">
        <w:rPr>
          <w:sz w:val="28"/>
          <w:szCs w:val="28"/>
        </w:rPr>
        <w:t>» под</w:t>
      </w:r>
      <w:r w:rsidR="00BD4EA2" w:rsidRPr="00B75E6A">
        <w:rPr>
          <w:sz w:val="28"/>
          <w:szCs w:val="28"/>
        </w:rPr>
        <w:t xml:space="preserve">раздела 4.2 </w:t>
      </w:r>
      <w:r w:rsidR="00BD4EA2">
        <w:rPr>
          <w:sz w:val="28"/>
          <w:szCs w:val="28"/>
        </w:rPr>
        <w:t>«</w:t>
      </w:r>
      <w:r w:rsidR="00BD4EA2" w:rsidRPr="006F67D1">
        <w:rPr>
          <w:sz w:val="28"/>
          <w:szCs w:val="28"/>
        </w:rPr>
        <w:t>Характеристика основных мероприятий</w:t>
      </w:r>
      <w:r w:rsidR="00BD4EA2">
        <w:rPr>
          <w:sz w:val="28"/>
          <w:szCs w:val="28"/>
        </w:rPr>
        <w:t xml:space="preserve"> </w:t>
      </w:r>
      <w:r w:rsidR="00BD4EA2" w:rsidRPr="006F67D1">
        <w:rPr>
          <w:sz w:val="28"/>
          <w:szCs w:val="28"/>
        </w:rPr>
        <w:t>государственной программы</w:t>
      </w:r>
      <w:r w:rsidR="00BD4EA2">
        <w:rPr>
          <w:sz w:val="28"/>
          <w:szCs w:val="28"/>
        </w:rPr>
        <w:t xml:space="preserve">» </w:t>
      </w:r>
      <w:r w:rsidR="00BD4EA2" w:rsidRPr="00B75E6A">
        <w:rPr>
          <w:sz w:val="28"/>
          <w:szCs w:val="28"/>
        </w:rPr>
        <w:t>изложить в следующей редакции:</w:t>
      </w:r>
    </w:p>
    <w:p w:rsidR="00BD4EA2" w:rsidRPr="00760279" w:rsidRDefault="00BD4EA2" w:rsidP="00BD4EA2">
      <w:pPr>
        <w:widowControl w:val="0"/>
        <w:autoSpaceDE/>
        <w:autoSpaceDN/>
        <w:adjustRightInd w:val="0"/>
        <w:snapToGrid w:val="0"/>
        <w:jc w:val="center"/>
        <w:rPr>
          <w:b/>
          <w:sz w:val="28"/>
          <w:szCs w:val="28"/>
        </w:rPr>
      </w:pPr>
      <w:r w:rsidRPr="00B75E6A">
        <w:rPr>
          <w:sz w:val="28"/>
          <w:szCs w:val="28"/>
        </w:rPr>
        <w:t>«</w:t>
      </w:r>
      <w:r w:rsidRPr="00760279">
        <w:rPr>
          <w:b/>
          <w:sz w:val="28"/>
          <w:szCs w:val="28"/>
        </w:rPr>
        <w:t>4.2.4. Содействие развитию инициативного</w:t>
      </w:r>
    </w:p>
    <w:p w:rsidR="00BD4EA2" w:rsidRPr="00760279" w:rsidRDefault="00BD4EA2" w:rsidP="00BD4EA2">
      <w:pPr>
        <w:widowControl w:val="0"/>
        <w:autoSpaceDE/>
        <w:autoSpaceDN/>
        <w:adjustRightInd w:val="0"/>
        <w:snapToGrid w:val="0"/>
        <w:jc w:val="center"/>
        <w:rPr>
          <w:b/>
          <w:sz w:val="28"/>
          <w:szCs w:val="28"/>
        </w:rPr>
      </w:pPr>
      <w:r w:rsidRPr="00760279">
        <w:rPr>
          <w:b/>
          <w:sz w:val="28"/>
          <w:szCs w:val="28"/>
        </w:rPr>
        <w:t>бюджетирования в Новосибирской области</w:t>
      </w:r>
    </w:p>
    <w:p w:rsidR="00BD4EA2" w:rsidRDefault="00BD4EA2" w:rsidP="00BD4EA2">
      <w:pPr>
        <w:widowControl w:val="0"/>
        <w:autoSpaceDE/>
        <w:autoSpaceDN/>
        <w:adjustRightInd w:val="0"/>
        <w:snapToGrid w:val="0"/>
        <w:jc w:val="center"/>
        <w:rPr>
          <w:sz w:val="28"/>
          <w:szCs w:val="28"/>
        </w:rPr>
      </w:pP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Решение задачи по содействию в развитии инициативного бюджетирования в Новосибирской области планируется обеспечить посредством реализации основных мероприятий:</w:t>
      </w: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1</w:t>
      </w:r>
      <w:r w:rsidRPr="00B75E6A">
        <w:rPr>
          <w:i/>
          <w:sz w:val="28"/>
          <w:szCs w:val="28"/>
        </w:rPr>
        <w:t>. </w:t>
      </w:r>
      <w:r w:rsidRPr="00B75E6A">
        <w:rPr>
          <w:sz w:val="28"/>
          <w:szCs w:val="28"/>
        </w:rPr>
        <w:t>Сопровождение и координация инициативного бюджетирования. Реализация данного мероприятия предусматривает:</w:t>
      </w: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 xml:space="preserve">1) организацию и проведение информационных кампаний для граждан, представителей предпринимательского сообщества и органов местного самоуправления для вовлечения </w:t>
      </w:r>
      <w:r>
        <w:rPr>
          <w:sz w:val="28"/>
          <w:szCs w:val="28"/>
        </w:rPr>
        <w:t>граждан</w:t>
      </w:r>
      <w:r w:rsidRPr="00B75E6A">
        <w:rPr>
          <w:sz w:val="28"/>
          <w:szCs w:val="28"/>
        </w:rPr>
        <w:t xml:space="preserve"> муниципальных образований Новосибирской области в процесс принятия бюджетных решений посредством участия в выдвижении и выборе инициативных проектов и определения направлений</w:t>
      </w:r>
      <w:r>
        <w:rPr>
          <w:sz w:val="28"/>
          <w:szCs w:val="28"/>
        </w:rPr>
        <w:t xml:space="preserve"> расходования бюджетных средств;</w:t>
      </w: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2) создание регионального (проектного) центра развития инициативного бюджетирования на территории Новосибирской области, обеспечение эффективной деятельности центра, в том числе проведение мониторинга реализации инициативных проектов и определение направления дальнейшего совершенствования реализации инициативного бюджетирования;</w:t>
      </w: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3) создание и поддержку специализированного ресурса в сети Интернет для обеспечения доступности тематических материалов и информации об инициативном бюджетировании;</w:t>
      </w:r>
    </w:p>
    <w:p w:rsidR="00BD4EA2" w:rsidRPr="00B75E6A" w:rsidRDefault="00BD4EA2" w:rsidP="00BD4EA2">
      <w:pPr>
        <w:widowControl w:val="0"/>
        <w:autoSpaceDE/>
        <w:autoSpaceDN/>
        <w:adjustRightInd w:val="0"/>
        <w:snapToGrid w:val="0"/>
        <w:ind w:firstLine="709"/>
        <w:jc w:val="both"/>
        <w:rPr>
          <w:sz w:val="28"/>
          <w:szCs w:val="28"/>
        </w:rPr>
      </w:pPr>
      <w:r w:rsidRPr="00B75E6A">
        <w:rPr>
          <w:sz w:val="28"/>
          <w:szCs w:val="28"/>
        </w:rPr>
        <w:t>4) ежегодное проведение конкурсного отбора инициативных проектов в порядке, утвержденном постановлением Правительства Новоси</w:t>
      </w:r>
      <w:r>
        <w:rPr>
          <w:sz w:val="28"/>
          <w:szCs w:val="28"/>
        </w:rPr>
        <w:t xml:space="preserve">бирской области от </w:t>
      </w:r>
      <w:r>
        <w:rPr>
          <w:sz w:val="28"/>
          <w:szCs w:val="28"/>
        </w:rPr>
        <w:lastRenderedPageBreak/>
        <w:t>06.06.2017 № </w:t>
      </w:r>
      <w:r w:rsidRPr="00B75E6A">
        <w:rPr>
          <w:sz w:val="28"/>
          <w:szCs w:val="28"/>
        </w:rPr>
        <w:t>201-п.</w:t>
      </w:r>
    </w:p>
    <w:p w:rsidR="00AB15BA" w:rsidRPr="00BD4EA2" w:rsidRDefault="00BD4EA2" w:rsidP="00BD4EA2">
      <w:pPr>
        <w:widowControl w:val="0"/>
        <w:autoSpaceDE/>
        <w:autoSpaceDN/>
        <w:adjustRightInd w:val="0"/>
        <w:snapToGrid w:val="0"/>
        <w:ind w:firstLine="709"/>
        <w:jc w:val="both"/>
        <w:rPr>
          <w:bCs/>
          <w:sz w:val="28"/>
          <w:szCs w:val="28"/>
        </w:rPr>
      </w:pPr>
      <w:r w:rsidRPr="00B75E6A">
        <w:rPr>
          <w:sz w:val="28"/>
          <w:szCs w:val="28"/>
        </w:rPr>
        <w:t>2. Оказание финансовой поддержки муниципальным образованиям</w:t>
      </w:r>
      <w:r>
        <w:rPr>
          <w:sz w:val="28"/>
          <w:szCs w:val="28"/>
        </w:rPr>
        <w:t xml:space="preserve"> Новосибирской области</w:t>
      </w:r>
      <w:r w:rsidRPr="00B75E6A">
        <w:rPr>
          <w:sz w:val="28"/>
          <w:szCs w:val="28"/>
        </w:rPr>
        <w:t xml:space="preserve"> на реализацию инициативных проектов. Реализация данного мероприятия предусматривает распределение и предоставление муниципальным образованиям</w:t>
      </w:r>
      <w:r>
        <w:rPr>
          <w:sz w:val="28"/>
          <w:szCs w:val="28"/>
        </w:rPr>
        <w:t xml:space="preserve"> Новосибирской области</w:t>
      </w:r>
      <w:r w:rsidRPr="00B75E6A">
        <w:rPr>
          <w:sz w:val="28"/>
          <w:szCs w:val="28"/>
        </w:rPr>
        <w:t xml:space="preserve"> субсидии на реализацию инициативных проектов на конкурсной основе</w:t>
      </w:r>
      <w:r w:rsidRPr="00B75E6A">
        <w:rPr>
          <w:i/>
          <w:sz w:val="28"/>
          <w:szCs w:val="28"/>
        </w:rPr>
        <w:t>.</w:t>
      </w:r>
      <w:r>
        <w:rPr>
          <w:bCs/>
          <w:sz w:val="28"/>
          <w:szCs w:val="28"/>
        </w:rPr>
        <w:t>»;</w:t>
      </w:r>
    </w:p>
    <w:p w:rsidR="00B75E6A" w:rsidRDefault="003E412E" w:rsidP="00BD4EA2">
      <w:pPr>
        <w:widowControl w:val="0"/>
        <w:autoSpaceDE/>
        <w:autoSpaceDN/>
        <w:adjustRightInd w:val="0"/>
        <w:snapToGrid w:val="0"/>
        <w:ind w:firstLine="709"/>
        <w:jc w:val="both"/>
        <w:rPr>
          <w:bCs/>
          <w:sz w:val="28"/>
          <w:szCs w:val="28"/>
        </w:rPr>
      </w:pPr>
      <w:r>
        <w:rPr>
          <w:sz w:val="28"/>
          <w:szCs w:val="28"/>
        </w:rPr>
        <w:t>5</w:t>
      </w:r>
      <w:r w:rsidR="001C3BB3">
        <w:rPr>
          <w:sz w:val="28"/>
          <w:szCs w:val="28"/>
        </w:rPr>
        <w:t>) </w:t>
      </w:r>
      <w:r w:rsidR="00BD4EA2">
        <w:rPr>
          <w:bCs/>
          <w:sz w:val="28"/>
          <w:szCs w:val="28"/>
        </w:rPr>
        <w:t xml:space="preserve">в </w:t>
      </w:r>
      <w:r w:rsidR="00BD4EA2" w:rsidRPr="00896488">
        <w:rPr>
          <w:sz w:val="28"/>
          <w:szCs w:val="28"/>
        </w:rPr>
        <w:t>пункт</w:t>
      </w:r>
      <w:r w:rsidR="00BD4EA2">
        <w:rPr>
          <w:sz w:val="28"/>
          <w:szCs w:val="28"/>
        </w:rPr>
        <w:t>е</w:t>
      </w:r>
      <w:r w:rsidR="00BD4EA2" w:rsidRPr="00896488">
        <w:rPr>
          <w:sz w:val="28"/>
          <w:szCs w:val="28"/>
        </w:rPr>
        <w:t xml:space="preserve"> </w:t>
      </w:r>
      <w:r w:rsidR="00BD4EA2">
        <w:rPr>
          <w:sz w:val="28"/>
          <w:szCs w:val="28"/>
        </w:rPr>
        <w:t>1 таблицы № 5 «Обобщенная характеристика правовых мер государственного регулирования»</w:t>
      </w:r>
      <w:r w:rsidR="00BD4EA2">
        <w:rPr>
          <w:bCs/>
          <w:sz w:val="28"/>
          <w:szCs w:val="28"/>
        </w:rPr>
        <w:t xml:space="preserve"> главы 4.3.1 «</w:t>
      </w:r>
      <w:r w:rsidR="00BD4EA2" w:rsidRPr="00AB15BA">
        <w:rPr>
          <w:bCs/>
          <w:sz w:val="28"/>
          <w:szCs w:val="28"/>
        </w:rPr>
        <w:t>Правовые меры государственного регулирования,</w:t>
      </w:r>
      <w:r w:rsidR="00BD4EA2">
        <w:rPr>
          <w:bCs/>
          <w:sz w:val="28"/>
          <w:szCs w:val="28"/>
        </w:rPr>
        <w:t xml:space="preserve"> </w:t>
      </w:r>
      <w:r w:rsidR="00BD4EA2" w:rsidRPr="00AB15BA">
        <w:rPr>
          <w:bCs/>
          <w:sz w:val="28"/>
          <w:szCs w:val="28"/>
        </w:rPr>
        <w:t>осуществляемые в рамках государственной программы</w:t>
      </w:r>
      <w:r w:rsidR="00515302">
        <w:rPr>
          <w:bCs/>
          <w:sz w:val="28"/>
          <w:szCs w:val="28"/>
        </w:rPr>
        <w:t>» подраздела 4.3</w:t>
      </w:r>
      <w:r w:rsidR="00BD4EA2">
        <w:rPr>
          <w:bCs/>
          <w:sz w:val="28"/>
          <w:szCs w:val="28"/>
        </w:rPr>
        <w:t xml:space="preserve"> «</w:t>
      </w:r>
      <w:r w:rsidR="00BD4EA2" w:rsidRPr="00AB15BA">
        <w:rPr>
          <w:bCs/>
          <w:sz w:val="28"/>
          <w:szCs w:val="28"/>
        </w:rPr>
        <w:t>Описание мер государственного регулирования,</w:t>
      </w:r>
      <w:r w:rsidR="00BD4EA2">
        <w:rPr>
          <w:bCs/>
          <w:sz w:val="28"/>
          <w:szCs w:val="28"/>
        </w:rPr>
        <w:t xml:space="preserve"> </w:t>
      </w:r>
      <w:r w:rsidR="00BD4EA2" w:rsidRPr="00AB15BA">
        <w:rPr>
          <w:bCs/>
          <w:sz w:val="28"/>
          <w:szCs w:val="28"/>
        </w:rPr>
        <w:t>осуществляемых в рамках государственной программы</w:t>
      </w:r>
      <w:r w:rsidR="00BD4EA2">
        <w:rPr>
          <w:bCs/>
          <w:sz w:val="28"/>
          <w:szCs w:val="28"/>
        </w:rPr>
        <w:t>»:</w:t>
      </w:r>
    </w:p>
    <w:p w:rsidR="00BD4EA2" w:rsidRDefault="00BD4EA2" w:rsidP="00BD4EA2">
      <w:pPr>
        <w:widowControl w:val="0"/>
        <w:autoSpaceDE/>
        <w:autoSpaceDN/>
        <w:adjustRightInd w:val="0"/>
        <w:snapToGrid w:val="0"/>
        <w:ind w:firstLine="709"/>
        <w:jc w:val="both"/>
        <w:rPr>
          <w:sz w:val="28"/>
          <w:szCs w:val="28"/>
        </w:rPr>
      </w:pPr>
      <w:r>
        <w:rPr>
          <w:sz w:val="28"/>
          <w:szCs w:val="28"/>
        </w:rPr>
        <w:t>а) слова «</w:t>
      </w:r>
      <w:r w:rsidRPr="00144068">
        <w:rPr>
          <w:sz w:val="28"/>
          <w:szCs w:val="28"/>
        </w:rPr>
        <w:t>налога на доходы физических лиц</w:t>
      </w:r>
      <w:r>
        <w:rPr>
          <w:sz w:val="28"/>
          <w:szCs w:val="28"/>
        </w:rPr>
        <w:t>» заменить словами «</w:t>
      </w:r>
      <w:r w:rsidRPr="00144068">
        <w:rPr>
          <w:sz w:val="28"/>
          <w:szCs w:val="28"/>
        </w:rPr>
        <w:t>отдельных налогов и неналоговых доходов</w:t>
      </w:r>
      <w:r>
        <w:rPr>
          <w:sz w:val="28"/>
          <w:szCs w:val="28"/>
        </w:rPr>
        <w:t>»;</w:t>
      </w:r>
    </w:p>
    <w:p w:rsidR="00BD4EA2" w:rsidRDefault="00BD4EA2" w:rsidP="00BD4EA2">
      <w:pPr>
        <w:widowControl w:val="0"/>
        <w:autoSpaceDE/>
        <w:autoSpaceDN/>
        <w:adjustRightInd w:val="0"/>
        <w:snapToGrid w:val="0"/>
        <w:ind w:firstLine="709"/>
        <w:jc w:val="both"/>
        <w:rPr>
          <w:sz w:val="28"/>
          <w:szCs w:val="28"/>
        </w:rPr>
      </w:pPr>
      <w:r>
        <w:rPr>
          <w:sz w:val="28"/>
          <w:szCs w:val="28"/>
        </w:rPr>
        <w:t>б) слова «</w:t>
      </w:r>
      <w:r w:rsidRPr="00144068">
        <w:rPr>
          <w:sz w:val="28"/>
          <w:szCs w:val="28"/>
        </w:rPr>
        <w:t>федеральных налогов, в том числе налогов, предусмотренных специальными налоговыми режимами</w:t>
      </w:r>
      <w:r>
        <w:rPr>
          <w:sz w:val="28"/>
          <w:szCs w:val="28"/>
        </w:rPr>
        <w:t>» заменить словами «отдельных налогов»;</w:t>
      </w:r>
    </w:p>
    <w:p w:rsidR="00BD4EA2" w:rsidRDefault="00BD4EA2" w:rsidP="00BD4EA2">
      <w:pPr>
        <w:widowControl w:val="0"/>
        <w:autoSpaceDE/>
        <w:autoSpaceDN/>
        <w:adjustRightInd w:val="0"/>
        <w:snapToGrid w:val="0"/>
        <w:ind w:firstLine="709"/>
        <w:jc w:val="both"/>
        <w:rPr>
          <w:sz w:val="28"/>
          <w:szCs w:val="28"/>
        </w:rPr>
      </w:pPr>
      <w:r>
        <w:rPr>
          <w:sz w:val="28"/>
          <w:szCs w:val="28"/>
        </w:rPr>
        <w:t>6) </w:t>
      </w:r>
      <w:r>
        <w:rPr>
          <w:bCs/>
          <w:sz w:val="28"/>
          <w:szCs w:val="28"/>
        </w:rPr>
        <w:t xml:space="preserve">в </w:t>
      </w:r>
      <w:r>
        <w:rPr>
          <w:sz w:val="28"/>
          <w:szCs w:val="28"/>
        </w:rPr>
        <w:t>таблице № 5 «Обобщенная характеристика правовых мер государственного регулирования»</w:t>
      </w:r>
      <w:r>
        <w:rPr>
          <w:bCs/>
          <w:sz w:val="28"/>
          <w:szCs w:val="28"/>
        </w:rPr>
        <w:t xml:space="preserve"> главы 4.3.1 «</w:t>
      </w:r>
      <w:r w:rsidRPr="00AB15BA">
        <w:rPr>
          <w:bCs/>
          <w:sz w:val="28"/>
          <w:szCs w:val="28"/>
        </w:rPr>
        <w:t>Правовые меры государственного регулирования,</w:t>
      </w:r>
      <w:r>
        <w:rPr>
          <w:bCs/>
          <w:sz w:val="28"/>
          <w:szCs w:val="28"/>
        </w:rPr>
        <w:t xml:space="preserve"> </w:t>
      </w:r>
      <w:r w:rsidRPr="00AB15BA">
        <w:rPr>
          <w:bCs/>
          <w:sz w:val="28"/>
          <w:szCs w:val="28"/>
        </w:rPr>
        <w:t>осуществляемые в рамках государственной программы</w:t>
      </w:r>
      <w:r w:rsidR="00515302">
        <w:rPr>
          <w:bCs/>
          <w:sz w:val="28"/>
          <w:szCs w:val="28"/>
        </w:rPr>
        <w:t>» подраздела 4.3</w:t>
      </w:r>
      <w:r>
        <w:rPr>
          <w:bCs/>
          <w:sz w:val="28"/>
          <w:szCs w:val="28"/>
        </w:rPr>
        <w:t xml:space="preserve"> «</w:t>
      </w:r>
      <w:r w:rsidRPr="00AB15BA">
        <w:rPr>
          <w:bCs/>
          <w:sz w:val="28"/>
          <w:szCs w:val="28"/>
        </w:rPr>
        <w:t>Описание мер государственного регулирования,</w:t>
      </w:r>
      <w:r>
        <w:rPr>
          <w:bCs/>
          <w:sz w:val="28"/>
          <w:szCs w:val="28"/>
        </w:rPr>
        <w:t xml:space="preserve"> </w:t>
      </w:r>
      <w:r w:rsidRPr="00AB15BA">
        <w:rPr>
          <w:bCs/>
          <w:sz w:val="28"/>
          <w:szCs w:val="28"/>
        </w:rPr>
        <w:t>осуществляемых в рамках государственной программы</w:t>
      </w:r>
      <w:r>
        <w:rPr>
          <w:bCs/>
          <w:sz w:val="28"/>
          <w:szCs w:val="28"/>
        </w:rPr>
        <w:t>»:</w:t>
      </w:r>
    </w:p>
    <w:p w:rsidR="00AB15BA" w:rsidRDefault="00BD4EA2" w:rsidP="00BD4EA2">
      <w:pPr>
        <w:widowControl w:val="0"/>
        <w:autoSpaceDE/>
        <w:autoSpaceDN/>
        <w:adjustRightInd w:val="0"/>
        <w:snapToGrid w:val="0"/>
        <w:ind w:firstLine="709"/>
        <w:jc w:val="both"/>
        <w:rPr>
          <w:sz w:val="28"/>
          <w:szCs w:val="28"/>
        </w:rPr>
      </w:pPr>
      <w:r>
        <w:rPr>
          <w:bCs/>
          <w:sz w:val="28"/>
          <w:szCs w:val="28"/>
        </w:rPr>
        <w:t>а</w:t>
      </w:r>
      <w:r w:rsidR="001F50C6">
        <w:rPr>
          <w:bCs/>
          <w:sz w:val="28"/>
          <w:szCs w:val="28"/>
        </w:rPr>
        <w:t>) </w:t>
      </w:r>
      <w:r w:rsidR="00AB15BA">
        <w:rPr>
          <w:bCs/>
          <w:sz w:val="28"/>
          <w:szCs w:val="28"/>
        </w:rPr>
        <w:t>в наименовании основного мероприяти</w:t>
      </w:r>
      <w:r w:rsidR="001F50C6">
        <w:rPr>
          <w:bCs/>
          <w:sz w:val="28"/>
          <w:szCs w:val="28"/>
        </w:rPr>
        <w:t xml:space="preserve">я 1.2.1 </w:t>
      </w:r>
      <w:r w:rsidR="00AB15BA">
        <w:rPr>
          <w:sz w:val="28"/>
          <w:szCs w:val="28"/>
        </w:rPr>
        <w:t>а</w:t>
      </w:r>
      <w:r w:rsidR="007A7CDC">
        <w:rPr>
          <w:sz w:val="28"/>
          <w:szCs w:val="28"/>
        </w:rPr>
        <w:t>ббревиатуру</w:t>
      </w:r>
      <w:r w:rsidR="001F50C6">
        <w:rPr>
          <w:sz w:val="28"/>
          <w:szCs w:val="28"/>
        </w:rPr>
        <w:t xml:space="preserve"> «ГРБС» заменить </w:t>
      </w:r>
      <w:r w:rsidR="007A7CDC">
        <w:rPr>
          <w:sz w:val="28"/>
          <w:szCs w:val="28"/>
        </w:rPr>
        <w:t>аббревиатурой</w:t>
      </w:r>
      <w:r w:rsidR="001F50C6">
        <w:rPr>
          <w:sz w:val="28"/>
          <w:szCs w:val="28"/>
        </w:rPr>
        <w:t xml:space="preserve"> «ГАБС»;</w:t>
      </w:r>
    </w:p>
    <w:p w:rsidR="001F50C6" w:rsidRDefault="001F50C6" w:rsidP="00AB15BA">
      <w:pPr>
        <w:widowControl w:val="0"/>
        <w:autoSpaceDE/>
        <w:autoSpaceDN/>
        <w:adjustRightInd w:val="0"/>
        <w:snapToGrid w:val="0"/>
        <w:ind w:firstLine="709"/>
        <w:jc w:val="both"/>
        <w:rPr>
          <w:bCs/>
          <w:sz w:val="28"/>
          <w:szCs w:val="28"/>
        </w:rPr>
      </w:pPr>
      <w:r>
        <w:rPr>
          <w:sz w:val="28"/>
          <w:szCs w:val="28"/>
        </w:rPr>
        <w:t>б) </w:t>
      </w:r>
      <w:r>
        <w:rPr>
          <w:bCs/>
          <w:sz w:val="28"/>
          <w:szCs w:val="28"/>
        </w:rPr>
        <w:t>наименование основного мероприяти</w:t>
      </w:r>
      <w:r w:rsidR="007C192A">
        <w:rPr>
          <w:bCs/>
          <w:sz w:val="28"/>
          <w:szCs w:val="28"/>
        </w:rPr>
        <w:t>я 2</w:t>
      </w:r>
      <w:r>
        <w:rPr>
          <w:bCs/>
          <w:sz w:val="28"/>
          <w:szCs w:val="28"/>
        </w:rPr>
        <w:t>.2.1</w:t>
      </w:r>
      <w:r w:rsidR="007C192A">
        <w:rPr>
          <w:bCs/>
          <w:sz w:val="28"/>
          <w:szCs w:val="28"/>
        </w:rPr>
        <w:t xml:space="preserve"> изложить в следующей редакции:</w:t>
      </w:r>
    </w:p>
    <w:p w:rsidR="007C192A" w:rsidRDefault="007C192A" w:rsidP="00AB15BA">
      <w:pPr>
        <w:widowControl w:val="0"/>
        <w:autoSpaceDE/>
        <w:autoSpaceDN/>
        <w:adjustRightInd w:val="0"/>
        <w:snapToGrid w:val="0"/>
        <w:ind w:firstLine="709"/>
        <w:jc w:val="both"/>
        <w:rPr>
          <w:bCs/>
          <w:sz w:val="28"/>
          <w:szCs w:val="28"/>
        </w:rPr>
      </w:pPr>
      <w:r>
        <w:rPr>
          <w:bCs/>
          <w:sz w:val="28"/>
          <w:szCs w:val="28"/>
        </w:rPr>
        <w:t>«Основное мероприятие 2.2.1 «</w:t>
      </w:r>
      <w:r w:rsidR="00892391" w:rsidRPr="00892391">
        <w:rPr>
          <w:bCs/>
          <w:sz w:val="28"/>
          <w:szCs w:val="28"/>
        </w:rPr>
        <w:t>Сопровождение и координация инициативного бюджетирования</w:t>
      </w:r>
      <w:r w:rsidR="00892391">
        <w:rPr>
          <w:bCs/>
          <w:sz w:val="28"/>
          <w:szCs w:val="28"/>
        </w:rPr>
        <w:t>»;</w:t>
      </w:r>
    </w:p>
    <w:p w:rsidR="000C7230" w:rsidRDefault="00666F69" w:rsidP="004C3E4B">
      <w:pPr>
        <w:widowControl w:val="0"/>
        <w:autoSpaceDE/>
        <w:autoSpaceDN/>
        <w:adjustRightInd w:val="0"/>
        <w:snapToGrid w:val="0"/>
        <w:ind w:firstLine="709"/>
        <w:jc w:val="both"/>
        <w:rPr>
          <w:sz w:val="28"/>
          <w:szCs w:val="28"/>
        </w:rPr>
      </w:pPr>
      <w:r>
        <w:rPr>
          <w:sz w:val="28"/>
          <w:szCs w:val="28"/>
        </w:rPr>
        <w:t>4</w:t>
      </w:r>
      <w:r w:rsidR="004C3E4B">
        <w:rPr>
          <w:sz w:val="28"/>
          <w:szCs w:val="28"/>
        </w:rPr>
        <w:t>. </w:t>
      </w:r>
      <w:r w:rsidR="000C7230">
        <w:rPr>
          <w:sz w:val="28"/>
          <w:szCs w:val="28"/>
        </w:rPr>
        <w:t xml:space="preserve">В разделе </w:t>
      </w:r>
      <w:r w:rsidR="000C7230">
        <w:rPr>
          <w:sz w:val="28"/>
          <w:szCs w:val="28"/>
          <w:lang w:val="en-US"/>
        </w:rPr>
        <w:t>V</w:t>
      </w:r>
      <w:r>
        <w:rPr>
          <w:sz w:val="28"/>
          <w:szCs w:val="28"/>
        </w:rPr>
        <w:t xml:space="preserve"> </w:t>
      </w:r>
      <w:r w:rsidRPr="00511348">
        <w:rPr>
          <w:sz w:val="28"/>
          <w:szCs w:val="28"/>
        </w:rPr>
        <w:t>«Механизм реализации и система управления государственной программы»</w:t>
      </w:r>
      <w:r>
        <w:rPr>
          <w:sz w:val="28"/>
          <w:szCs w:val="28"/>
        </w:rPr>
        <w:t>:</w:t>
      </w:r>
    </w:p>
    <w:p w:rsidR="00A70126" w:rsidRDefault="00666F69" w:rsidP="00666F69">
      <w:pPr>
        <w:adjustRightInd w:val="0"/>
        <w:ind w:firstLine="708"/>
        <w:jc w:val="both"/>
        <w:rPr>
          <w:sz w:val="28"/>
          <w:szCs w:val="28"/>
        </w:rPr>
      </w:pPr>
      <w:r>
        <w:rPr>
          <w:sz w:val="28"/>
          <w:szCs w:val="28"/>
        </w:rPr>
        <w:t>1) </w:t>
      </w:r>
      <w:r w:rsidR="00A70126">
        <w:rPr>
          <w:sz w:val="28"/>
          <w:szCs w:val="28"/>
        </w:rPr>
        <w:t>в главе</w:t>
      </w:r>
      <w:r w:rsidR="00A70126" w:rsidRPr="00511348">
        <w:rPr>
          <w:sz w:val="28"/>
          <w:szCs w:val="28"/>
        </w:rPr>
        <w:t xml:space="preserve"> 5.1.1 «Механизм реализации государственной программы в части обеспечения сбалансированности областного бюджета, содействия сбалансированности местных бюджетов и повышения качества управления региональными и муниципальными финансами Новосибирской области» подраздела 5.1 «Описание механизма реализации гос</w:t>
      </w:r>
      <w:r w:rsidR="00A70126">
        <w:rPr>
          <w:sz w:val="28"/>
          <w:szCs w:val="28"/>
        </w:rPr>
        <w:t>ударственной программы»:</w:t>
      </w:r>
    </w:p>
    <w:p w:rsidR="00B83EF9" w:rsidRDefault="00A70126" w:rsidP="00A8102A">
      <w:pPr>
        <w:widowControl w:val="0"/>
        <w:autoSpaceDE/>
        <w:autoSpaceDN/>
        <w:adjustRightInd w:val="0"/>
        <w:snapToGrid w:val="0"/>
        <w:ind w:firstLine="709"/>
        <w:jc w:val="both"/>
        <w:rPr>
          <w:sz w:val="28"/>
          <w:szCs w:val="28"/>
        </w:rPr>
      </w:pPr>
      <w:r>
        <w:rPr>
          <w:sz w:val="28"/>
          <w:szCs w:val="28"/>
        </w:rPr>
        <w:t>а) </w:t>
      </w:r>
      <w:r w:rsidR="00B83EF9">
        <w:rPr>
          <w:sz w:val="28"/>
          <w:szCs w:val="28"/>
        </w:rPr>
        <w:t>в абзаце пятом пункта 2.2 слова «расходов» заменить словами «</w:t>
      </w:r>
      <w:r w:rsidR="00B83EF9" w:rsidRPr="00B83EF9">
        <w:rPr>
          <w:sz w:val="28"/>
          <w:szCs w:val="28"/>
        </w:rPr>
        <w:t>оплаты денежных обязательств</w:t>
      </w:r>
      <w:r w:rsidR="00B83EF9">
        <w:rPr>
          <w:sz w:val="28"/>
          <w:szCs w:val="28"/>
        </w:rPr>
        <w:t>»;</w:t>
      </w:r>
    </w:p>
    <w:p w:rsidR="00A8102A" w:rsidRDefault="00B83EF9" w:rsidP="00A8102A">
      <w:pPr>
        <w:widowControl w:val="0"/>
        <w:autoSpaceDE/>
        <w:autoSpaceDN/>
        <w:adjustRightInd w:val="0"/>
        <w:snapToGrid w:val="0"/>
        <w:ind w:firstLine="709"/>
        <w:jc w:val="both"/>
        <w:rPr>
          <w:sz w:val="28"/>
          <w:szCs w:val="28"/>
        </w:rPr>
      </w:pPr>
      <w:r>
        <w:rPr>
          <w:sz w:val="28"/>
          <w:szCs w:val="28"/>
        </w:rPr>
        <w:t>б) </w:t>
      </w:r>
      <w:r w:rsidR="00A8102A">
        <w:rPr>
          <w:sz w:val="28"/>
          <w:szCs w:val="28"/>
        </w:rPr>
        <w:t xml:space="preserve">в абзаце первом </w:t>
      </w:r>
      <w:r w:rsidR="00A8102A" w:rsidRPr="00511348">
        <w:rPr>
          <w:sz w:val="28"/>
          <w:szCs w:val="28"/>
        </w:rPr>
        <w:t>пункта 4.1</w:t>
      </w:r>
      <w:r w:rsidR="00A8102A">
        <w:rPr>
          <w:sz w:val="28"/>
          <w:szCs w:val="28"/>
        </w:rPr>
        <w:t xml:space="preserve"> слова «</w:t>
      </w:r>
      <w:r w:rsidR="00A8102A" w:rsidRPr="00144068">
        <w:rPr>
          <w:sz w:val="28"/>
          <w:szCs w:val="28"/>
        </w:rPr>
        <w:t>налога на доходы физических лиц</w:t>
      </w:r>
      <w:r w:rsidR="00A8102A">
        <w:rPr>
          <w:sz w:val="28"/>
          <w:szCs w:val="28"/>
        </w:rPr>
        <w:t>» заменить словами «</w:t>
      </w:r>
      <w:r w:rsidR="00A8102A" w:rsidRPr="00144068">
        <w:rPr>
          <w:sz w:val="28"/>
          <w:szCs w:val="28"/>
        </w:rPr>
        <w:t>отдельных налогов и неналоговых доходов</w:t>
      </w:r>
      <w:r w:rsidR="00A8102A">
        <w:rPr>
          <w:sz w:val="28"/>
          <w:szCs w:val="28"/>
        </w:rPr>
        <w:t>»;</w:t>
      </w:r>
    </w:p>
    <w:p w:rsidR="00A8102A" w:rsidRDefault="00B83EF9" w:rsidP="00A8102A">
      <w:pPr>
        <w:widowControl w:val="0"/>
        <w:autoSpaceDE/>
        <w:autoSpaceDN/>
        <w:adjustRightInd w:val="0"/>
        <w:snapToGrid w:val="0"/>
        <w:ind w:firstLine="709"/>
        <w:jc w:val="both"/>
        <w:rPr>
          <w:sz w:val="28"/>
          <w:szCs w:val="28"/>
        </w:rPr>
      </w:pPr>
      <w:r>
        <w:rPr>
          <w:sz w:val="28"/>
          <w:szCs w:val="28"/>
        </w:rPr>
        <w:t>в</w:t>
      </w:r>
      <w:r w:rsidR="00A8102A">
        <w:rPr>
          <w:sz w:val="28"/>
          <w:szCs w:val="28"/>
        </w:rPr>
        <w:t>) </w:t>
      </w:r>
      <w:r w:rsidR="00515302">
        <w:rPr>
          <w:sz w:val="28"/>
          <w:szCs w:val="28"/>
        </w:rPr>
        <w:t xml:space="preserve">в абзаце первом </w:t>
      </w:r>
      <w:r w:rsidR="00515302" w:rsidRPr="00511348">
        <w:rPr>
          <w:sz w:val="28"/>
          <w:szCs w:val="28"/>
        </w:rPr>
        <w:t>пункта 4.1</w:t>
      </w:r>
      <w:r w:rsidR="00515302">
        <w:rPr>
          <w:sz w:val="28"/>
          <w:szCs w:val="28"/>
        </w:rPr>
        <w:t xml:space="preserve"> </w:t>
      </w:r>
      <w:r w:rsidR="00A8102A">
        <w:rPr>
          <w:sz w:val="28"/>
          <w:szCs w:val="28"/>
        </w:rPr>
        <w:t>слова «</w:t>
      </w:r>
      <w:r w:rsidR="00A8102A" w:rsidRPr="00144068">
        <w:rPr>
          <w:sz w:val="28"/>
          <w:szCs w:val="28"/>
        </w:rPr>
        <w:t>федеральных налогов, в том числе налогов, предусмотренных специальными налоговыми режимами</w:t>
      </w:r>
      <w:r w:rsidR="00A8102A">
        <w:rPr>
          <w:sz w:val="28"/>
          <w:szCs w:val="28"/>
        </w:rPr>
        <w:t>» заменить словами «отдельных налогов»;</w:t>
      </w:r>
    </w:p>
    <w:p w:rsidR="00852436" w:rsidRPr="00852436" w:rsidRDefault="00B83EF9" w:rsidP="00666F69">
      <w:pPr>
        <w:widowControl w:val="0"/>
        <w:autoSpaceDE/>
        <w:autoSpaceDN/>
        <w:adjustRightInd w:val="0"/>
        <w:snapToGrid w:val="0"/>
        <w:ind w:firstLine="709"/>
        <w:jc w:val="both"/>
        <w:rPr>
          <w:sz w:val="28"/>
          <w:szCs w:val="28"/>
        </w:rPr>
      </w:pPr>
      <w:r>
        <w:rPr>
          <w:sz w:val="28"/>
          <w:szCs w:val="28"/>
        </w:rPr>
        <w:t>г</w:t>
      </w:r>
      <w:r w:rsidR="00A70126" w:rsidRPr="00852436">
        <w:rPr>
          <w:sz w:val="28"/>
          <w:szCs w:val="28"/>
        </w:rPr>
        <w:t>) </w:t>
      </w:r>
      <w:r w:rsidR="00852436" w:rsidRPr="00852436">
        <w:rPr>
          <w:sz w:val="28"/>
          <w:szCs w:val="28"/>
        </w:rPr>
        <w:t>абзац третий пункта 5 изложить в следующей редакции:</w:t>
      </w:r>
    </w:p>
    <w:p w:rsidR="00A70126" w:rsidRPr="00AA248E" w:rsidRDefault="00852436" w:rsidP="00666F69">
      <w:pPr>
        <w:widowControl w:val="0"/>
        <w:autoSpaceDE/>
        <w:autoSpaceDN/>
        <w:adjustRightInd w:val="0"/>
        <w:snapToGrid w:val="0"/>
        <w:ind w:firstLine="709"/>
        <w:jc w:val="both"/>
        <w:rPr>
          <w:sz w:val="28"/>
          <w:szCs w:val="28"/>
        </w:rPr>
      </w:pPr>
      <w:r w:rsidRPr="00852436">
        <w:rPr>
          <w:sz w:val="28"/>
          <w:szCs w:val="28"/>
        </w:rPr>
        <w:t xml:space="preserve">«выполнение мониторинга и анализа результатов значений по показателям качества финансового менеджмента ГАБС, а также реализация ГАБС мер, направленных на повышение качества их финансового менеджмента. В 2020 году со стороны финансового менеджмента пересмотрена методика оценки и порядок </w:t>
      </w:r>
      <w:r w:rsidR="0046240A">
        <w:rPr>
          <w:sz w:val="28"/>
          <w:szCs w:val="28"/>
        </w:rPr>
        <w:lastRenderedPageBreak/>
        <w:t>ее</w:t>
      </w:r>
      <w:r w:rsidRPr="00852436">
        <w:rPr>
          <w:sz w:val="28"/>
          <w:szCs w:val="28"/>
        </w:rPr>
        <w:t xml:space="preserve"> проведения, что позволило сформировать актуальные стандарты качества для ГАБС, создать необходимые организационные условия и внедрить инструменты контроля и повышения качества финансового менеджмента. В целях совершенствования процедуры мониторинга качества финансового менеджмента обеспечивается ежегодная актуализация порядка его проведения. Проведение непосредственного мониторинга качества финансового менеджмента позволит оценить его по каждому ГАБС, проанализировать, выявить недостатки, направить рекомендации по их устранению и принять необходимые меры управленческого характера. Внедрение рекомендаций, контроль по их реализации и принятие мер позволит повысить уровень финансового менеджмента по каждому ГАБС и увеличить их количество с высокой и средней оценкой рейтинга, что отражено в целевом индикаторе 14</w:t>
      </w:r>
      <w:r w:rsidR="00A70126" w:rsidRPr="00852436">
        <w:rPr>
          <w:sz w:val="28"/>
          <w:szCs w:val="28"/>
        </w:rPr>
        <w:t>;</w:t>
      </w:r>
      <w:r w:rsidR="00515302">
        <w:rPr>
          <w:sz w:val="28"/>
          <w:szCs w:val="28"/>
        </w:rPr>
        <w:t>»;</w:t>
      </w:r>
    </w:p>
    <w:p w:rsidR="004C3E4B" w:rsidRDefault="00666F69" w:rsidP="004C3E4B">
      <w:pPr>
        <w:widowControl w:val="0"/>
        <w:autoSpaceDE/>
        <w:autoSpaceDN/>
        <w:adjustRightInd w:val="0"/>
        <w:snapToGrid w:val="0"/>
        <w:ind w:firstLine="709"/>
        <w:jc w:val="both"/>
        <w:rPr>
          <w:sz w:val="28"/>
          <w:szCs w:val="28"/>
        </w:rPr>
      </w:pPr>
      <w:r>
        <w:rPr>
          <w:sz w:val="28"/>
          <w:szCs w:val="28"/>
        </w:rPr>
        <w:t>2) </w:t>
      </w:r>
      <w:r w:rsidR="00A8102A">
        <w:rPr>
          <w:sz w:val="28"/>
          <w:szCs w:val="28"/>
        </w:rPr>
        <w:t>после абзаца четырнадцатого п</w:t>
      </w:r>
      <w:r w:rsidR="000C7230">
        <w:rPr>
          <w:sz w:val="28"/>
          <w:szCs w:val="28"/>
        </w:rPr>
        <w:t>ункт</w:t>
      </w:r>
      <w:r w:rsidR="00A8102A">
        <w:rPr>
          <w:sz w:val="28"/>
          <w:szCs w:val="28"/>
        </w:rPr>
        <w:t>а</w:t>
      </w:r>
      <w:r w:rsidR="000C7230">
        <w:rPr>
          <w:sz w:val="28"/>
          <w:szCs w:val="28"/>
        </w:rPr>
        <w:t xml:space="preserve"> 1 </w:t>
      </w:r>
      <w:r w:rsidR="00A8102A">
        <w:rPr>
          <w:sz w:val="28"/>
          <w:szCs w:val="28"/>
        </w:rPr>
        <w:t>под</w:t>
      </w:r>
      <w:r w:rsidR="000C7230">
        <w:rPr>
          <w:sz w:val="28"/>
          <w:szCs w:val="28"/>
        </w:rPr>
        <w:t>раздела 5.2</w:t>
      </w:r>
      <w:r w:rsidR="00CA1BC2">
        <w:rPr>
          <w:sz w:val="28"/>
          <w:szCs w:val="28"/>
        </w:rPr>
        <w:t xml:space="preserve"> </w:t>
      </w:r>
      <w:r>
        <w:rPr>
          <w:sz w:val="28"/>
          <w:szCs w:val="28"/>
        </w:rPr>
        <w:t>«</w:t>
      </w:r>
      <w:r w:rsidRPr="00666F69">
        <w:rPr>
          <w:sz w:val="28"/>
          <w:szCs w:val="28"/>
        </w:rPr>
        <w:t>Управление государственной программой</w:t>
      </w:r>
      <w:r>
        <w:rPr>
          <w:sz w:val="28"/>
          <w:szCs w:val="28"/>
        </w:rPr>
        <w:t xml:space="preserve">» </w:t>
      </w:r>
      <w:r w:rsidR="004C3E4B">
        <w:rPr>
          <w:sz w:val="28"/>
          <w:szCs w:val="28"/>
        </w:rPr>
        <w:t xml:space="preserve">дополнить абзацем </w:t>
      </w:r>
      <w:r w:rsidR="00A8102A">
        <w:rPr>
          <w:sz w:val="28"/>
          <w:szCs w:val="28"/>
        </w:rPr>
        <w:t>следующего содержания</w:t>
      </w:r>
      <w:r w:rsidR="004C3E4B">
        <w:rPr>
          <w:sz w:val="28"/>
          <w:szCs w:val="28"/>
        </w:rPr>
        <w:t>:</w:t>
      </w:r>
    </w:p>
    <w:p w:rsidR="004C3E4B" w:rsidRDefault="004C3E4B" w:rsidP="004C3E4B">
      <w:pPr>
        <w:widowControl w:val="0"/>
        <w:autoSpaceDE/>
        <w:autoSpaceDN/>
        <w:adjustRightInd w:val="0"/>
        <w:snapToGrid w:val="0"/>
        <w:ind w:firstLine="709"/>
        <w:jc w:val="both"/>
        <w:rPr>
          <w:sz w:val="28"/>
          <w:szCs w:val="28"/>
        </w:rPr>
      </w:pPr>
      <w:r>
        <w:rPr>
          <w:sz w:val="28"/>
          <w:szCs w:val="28"/>
        </w:rPr>
        <w:t>«ГКУ НСО ЦБУ»</w:t>
      </w:r>
      <w:r w:rsidR="00BA0613">
        <w:rPr>
          <w:sz w:val="28"/>
          <w:szCs w:val="28"/>
        </w:rPr>
        <w:t>.</w:t>
      </w:r>
    </w:p>
    <w:p w:rsidR="00993C5A" w:rsidRDefault="00666F69" w:rsidP="00993C5A">
      <w:pPr>
        <w:widowControl w:val="0"/>
        <w:autoSpaceDE/>
        <w:autoSpaceDN/>
        <w:adjustRightInd w:val="0"/>
        <w:snapToGrid w:val="0"/>
        <w:ind w:firstLine="709"/>
        <w:jc w:val="both"/>
        <w:rPr>
          <w:sz w:val="28"/>
          <w:szCs w:val="28"/>
        </w:rPr>
      </w:pPr>
      <w:r>
        <w:rPr>
          <w:sz w:val="28"/>
          <w:szCs w:val="28"/>
        </w:rPr>
        <w:t>5</w:t>
      </w:r>
      <w:r w:rsidR="0060465D">
        <w:rPr>
          <w:sz w:val="28"/>
          <w:szCs w:val="28"/>
        </w:rPr>
        <w:t>. В</w:t>
      </w:r>
      <w:r w:rsidR="0060465D" w:rsidRPr="0060465D">
        <w:rPr>
          <w:sz w:val="28"/>
          <w:szCs w:val="28"/>
        </w:rPr>
        <w:t xml:space="preserve"> абзаце четвертом раздела VI «Ресурсное обеспечение государственной программы» цифры «</w:t>
      </w:r>
      <w:r w:rsidR="0060465D">
        <w:rPr>
          <w:sz w:val="28"/>
          <w:szCs w:val="28"/>
        </w:rPr>
        <w:t>99 </w:t>
      </w:r>
      <w:r w:rsidR="0060465D" w:rsidRPr="0060465D">
        <w:rPr>
          <w:sz w:val="28"/>
          <w:szCs w:val="28"/>
        </w:rPr>
        <w:t>055</w:t>
      </w:r>
      <w:r w:rsidR="0060465D">
        <w:rPr>
          <w:sz w:val="28"/>
          <w:szCs w:val="28"/>
        </w:rPr>
        <w:t> </w:t>
      </w:r>
      <w:r w:rsidR="0060465D" w:rsidRPr="0060465D">
        <w:rPr>
          <w:sz w:val="28"/>
          <w:szCs w:val="28"/>
        </w:rPr>
        <w:t>951,6» заменить цифрами «</w:t>
      </w:r>
      <w:r w:rsidR="0060465D">
        <w:rPr>
          <w:sz w:val="28"/>
          <w:szCs w:val="28"/>
        </w:rPr>
        <w:t>99 394 003,2</w:t>
      </w:r>
      <w:r w:rsidR="0060465D" w:rsidRPr="0060465D">
        <w:rPr>
          <w:sz w:val="28"/>
          <w:szCs w:val="28"/>
        </w:rPr>
        <w:t>».</w:t>
      </w:r>
    </w:p>
    <w:p w:rsidR="007A7CDC" w:rsidRDefault="00666F69" w:rsidP="00993C5A">
      <w:pPr>
        <w:ind w:firstLine="709"/>
        <w:jc w:val="both"/>
        <w:rPr>
          <w:sz w:val="28"/>
          <w:szCs w:val="28"/>
        </w:rPr>
      </w:pPr>
      <w:r>
        <w:rPr>
          <w:sz w:val="28"/>
          <w:szCs w:val="28"/>
        </w:rPr>
        <w:t>6. </w:t>
      </w:r>
      <w:r w:rsidR="00993C5A">
        <w:rPr>
          <w:sz w:val="28"/>
          <w:szCs w:val="28"/>
        </w:rPr>
        <w:t>В приложении № 1 к программе «Цели, задачи и целевые индикаторы государственной программы Новосибирско</w:t>
      </w:r>
      <w:r w:rsidR="007A7CDC">
        <w:rPr>
          <w:sz w:val="28"/>
          <w:szCs w:val="28"/>
        </w:rPr>
        <w:t>й области»:</w:t>
      </w:r>
    </w:p>
    <w:p w:rsidR="00BA0613" w:rsidRDefault="007A7CDC" w:rsidP="00BA0613">
      <w:pPr>
        <w:ind w:firstLine="709"/>
        <w:jc w:val="both"/>
        <w:rPr>
          <w:sz w:val="28"/>
          <w:szCs w:val="28"/>
        </w:rPr>
      </w:pPr>
      <w:r>
        <w:rPr>
          <w:sz w:val="28"/>
          <w:szCs w:val="28"/>
        </w:rPr>
        <w:t>1) </w:t>
      </w:r>
      <w:r w:rsidR="00313DDA">
        <w:rPr>
          <w:sz w:val="28"/>
          <w:szCs w:val="28"/>
        </w:rPr>
        <w:t>строку</w:t>
      </w:r>
      <w:r w:rsidR="00993C5A">
        <w:rPr>
          <w:sz w:val="28"/>
          <w:szCs w:val="28"/>
        </w:rPr>
        <w:t xml:space="preserve"> целевого индикатора</w:t>
      </w:r>
      <w:r w:rsidR="00A8102A">
        <w:rPr>
          <w:sz w:val="28"/>
          <w:szCs w:val="28"/>
        </w:rPr>
        <w:t xml:space="preserve"> № 14</w:t>
      </w:r>
      <w:r w:rsidR="00993C5A">
        <w:rPr>
          <w:sz w:val="28"/>
          <w:szCs w:val="28"/>
        </w:rPr>
        <w:t xml:space="preserve"> </w:t>
      </w:r>
      <w:r w:rsidR="00313DDA">
        <w:rPr>
          <w:sz w:val="28"/>
          <w:szCs w:val="28"/>
        </w:rPr>
        <w:t>изложить в следующей редакции:</w:t>
      </w:r>
    </w:p>
    <w:tbl>
      <w:tblPr>
        <w:tblW w:w="10496" w:type="dxa"/>
        <w:tblInd w:w="-142" w:type="dxa"/>
        <w:tblLayout w:type="fixed"/>
        <w:tblCellMar>
          <w:top w:w="102" w:type="dxa"/>
          <w:left w:w="62" w:type="dxa"/>
          <w:bottom w:w="102" w:type="dxa"/>
          <w:right w:w="62" w:type="dxa"/>
        </w:tblCellMar>
        <w:tblLook w:val="04A0" w:firstRow="1" w:lastRow="0" w:firstColumn="1" w:lastColumn="0" w:noHBand="0" w:noVBand="1"/>
      </w:tblPr>
      <w:tblGrid>
        <w:gridCol w:w="286"/>
        <w:gridCol w:w="2833"/>
        <w:gridCol w:w="425"/>
        <w:gridCol w:w="567"/>
        <w:gridCol w:w="567"/>
        <w:gridCol w:w="567"/>
        <w:gridCol w:w="567"/>
        <w:gridCol w:w="567"/>
        <w:gridCol w:w="567"/>
        <w:gridCol w:w="567"/>
        <w:gridCol w:w="2552"/>
        <w:gridCol w:w="431"/>
      </w:tblGrid>
      <w:tr w:rsidR="00313DDA" w:rsidRPr="00AA248E" w:rsidTr="003A6F59">
        <w:trPr>
          <w:trHeight w:val="20"/>
        </w:trPr>
        <w:tc>
          <w:tcPr>
            <w:tcW w:w="286" w:type="dxa"/>
            <w:vMerge w:val="restart"/>
            <w:tcBorders>
              <w:top w:val="nil"/>
              <w:left w:val="nil"/>
              <w:right w:val="single" w:sz="4" w:space="0" w:color="auto"/>
            </w:tcBorders>
          </w:tcPr>
          <w:p w:rsidR="00313DDA" w:rsidRPr="00AA248E" w:rsidRDefault="00BA0613" w:rsidP="00313DDA">
            <w:pPr>
              <w:widowControl w:val="0"/>
              <w:adjustRightInd w:val="0"/>
            </w:pPr>
            <w:r w:rsidRPr="00FE6333">
              <w:t>«</w:t>
            </w:r>
          </w:p>
        </w:tc>
        <w:tc>
          <w:tcPr>
            <w:tcW w:w="2833"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pPr>
            <w:r w:rsidRPr="00AA248E">
              <w:t>Целевой индикатор 16 «</w:t>
            </w:r>
            <w:r>
              <w:t>Доля ГА</w:t>
            </w:r>
            <w:r w:rsidRPr="00313DDA">
              <w:t>БС, получивших высокие и средние оценки рейтинга по итогам проведения мониторинга качества финансового</w:t>
            </w:r>
            <w:r>
              <w:t xml:space="preserve"> менеджмента, осуществляемого ГАБС, в общем количестве ГА</w:t>
            </w:r>
            <w:r w:rsidRPr="00313DDA">
              <w:t>БС</w:t>
            </w:r>
            <w:r>
              <w:t>»</w:t>
            </w:r>
            <w:r w:rsidRPr="00313DDA">
              <w:t xml:space="preserve"> (не менее установленного значения целевого индикатора)</w:t>
            </w:r>
          </w:p>
        </w:tc>
        <w:tc>
          <w:tcPr>
            <w:tcW w:w="425"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both"/>
              <w:rPr>
                <w:bCs/>
              </w:rPr>
            </w:pPr>
            <w:r>
              <w:rPr>
                <w:bCs/>
              </w:rPr>
              <w:t>%</w:t>
            </w:r>
          </w:p>
        </w:tc>
        <w:tc>
          <w:tcPr>
            <w:tcW w:w="567" w:type="dxa"/>
            <w:vMerge w:val="restart"/>
            <w:tcBorders>
              <w:top w:val="single" w:sz="4" w:space="0" w:color="auto"/>
              <w:left w:val="single" w:sz="4" w:space="0" w:color="auto"/>
              <w:right w:val="single" w:sz="4" w:space="0" w:color="auto"/>
            </w:tcBorders>
          </w:tcPr>
          <w:p w:rsidR="00313DDA" w:rsidRPr="00BA0613" w:rsidRDefault="00313DDA" w:rsidP="00313DDA">
            <w:pPr>
              <w:adjustRightInd w:val="0"/>
              <w:jc w:val="center"/>
              <w:rPr>
                <w:lang w:val="en-US"/>
              </w:rPr>
            </w:pPr>
            <w:r>
              <w:t>86,1</w:t>
            </w:r>
            <w:r w:rsidR="00BA0613">
              <w:rPr>
                <w:lang w:val="en-US"/>
              </w:rPr>
              <w:t>&lt;</w:t>
            </w:r>
            <w:r w:rsidR="00BA0613">
              <w:t>*</w:t>
            </w:r>
            <w:r w:rsidR="00BA0613">
              <w:rPr>
                <w:lang w:val="en-US"/>
              </w:rPr>
              <w:t>&gt;</w:t>
            </w:r>
          </w:p>
        </w:tc>
        <w:tc>
          <w:tcPr>
            <w:tcW w:w="567" w:type="dxa"/>
            <w:vMerge w:val="restart"/>
            <w:tcBorders>
              <w:top w:val="single" w:sz="4" w:space="0" w:color="auto"/>
              <w:left w:val="single" w:sz="4" w:space="0" w:color="auto"/>
              <w:right w:val="single" w:sz="4" w:space="0" w:color="auto"/>
            </w:tcBorders>
          </w:tcPr>
          <w:p w:rsidR="00313DDA" w:rsidRPr="00BA0613" w:rsidRDefault="00313DDA" w:rsidP="00313DDA">
            <w:pPr>
              <w:adjustRightInd w:val="0"/>
              <w:jc w:val="center"/>
              <w:rPr>
                <w:lang w:val="en-US"/>
              </w:rPr>
            </w:pPr>
            <w:r>
              <w:t>87,0</w:t>
            </w:r>
            <w:r w:rsidR="00BA0613">
              <w:rPr>
                <w:lang w:val="en-US"/>
              </w:rPr>
              <w:t>&lt;</w:t>
            </w:r>
            <w:r w:rsidR="00BA0613">
              <w:t>*</w:t>
            </w:r>
            <w:r w:rsidR="00BA0613">
              <w:rPr>
                <w:lang w:val="en-US"/>
              </w:rPr>
              <w:t>&gt;</w:t>
            </w:r>
          </w:p>
        </w:tc>
        <w:tc>
          <w:tcPr>
            <w:tcW w:w="567"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center"/>
            </w:pPr>
            <w:r>
              <w:t>87,0</w:t>
            </w:r>
          </w:p>
        </w:tc>
        <w:tc>
          <w:tcPr>
            <w:tcW w:w="567"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center"/>
            </w:pPr>
            <w:r>
              <w:t>87,0</w:t>
            </w:r>
          </w:p>
        </w:tc>
        <w:tc>
          <w:tcPr>
            <w:tcW w:w="567"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center"/>
            </w:pPr>
            <w:r>
              <w:t>90,0</w:t>
            </w:r>
          </w:p>
        </w:tc>
        <w:tc>
          <w:tcPr>
            <w:tcW w:w="567"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center"/>
            </w:pPr>
            <w:r>
              <w:t>90,0</w:t>
            </w:r>
          </w:p>
        </w:tc>
        <w:tc>
          <w:tcPr>
            <w:tcW w:w="567" w:type="dxa"/>
            <w:vMerge w:val="restart"/>
            <w:tcBorders>
              <w:top w:val="single" w:sz="4" w:space="0" w:color="auto"/>
              <w:left w:val="single" w:sz="4" w:space="0" w:color="auto"/>
              <w:right w:val="single" w:sz="4" w:space="0" w:color="auto"/>
            </w:tcBorders>
          </w:tcPr>
          <w:p w:rsidR="00313DDA" w:rsidRPr="00AA248E" w:rsidRDefault="00313DDA" w:rsidP="00313DDA">
            <w:pPr>
              <w:adjustRightInd w:val="0"/>
              <w:jc w:val="center"/>
            </w:pPr>
            <w:r>
              <w:t>90,0</w:t>
            </w:r>
          </w:p>
        </w:tc>
        <w:tc>
          <w:tcPr>
            <w:tcW w:w="2552" w:type="dxa"/>
            <w:vMerge w:val="restart"/>
            <w:tcBorders>
              <w:top w:val="single" w:sz="4" w:space="0" w:color="auto"/>
              <w:left w:val="single" w:sz="4" w:space="0" w:color="auto"/>
              <w:right w:val="single" w:sz="4" w:space="0" w:color="auto"/>
            </w:tcBorders>
          </w:tcPr>
          <w:p w:rsidR="00313DDA" w:rsidRPr="00AA248E" w:rsidRDefault="00BA0613" w:rsidP="009616D8">
            <w:pPr>
              <w:adjustRightInd w:val="0"/>
              <w:outlineLvl w:val="0"/>
            </w:pPr>
            <w:r w:rsidRPr="00BA0613">
              <w:t>&lt;*&gt;</w:t>
            </w:r>
            <w:r w:rsidR="00313DDA" w:rsidRPr="00313DDA">
              <w:t xml:space="preserve">Порядок проведения </w:t>
            </w:r>
            <w:r w:rsidR="00313DDA">
              <w:t xml:space="preserve">мониторинга и оценки качества финансового менеджмента </w:t>
            </w:r>
            <w:r w:rsidR="00313DDA" w:rsidRPr="00313DDA">
              <w:t xml:space="preserve">до 2020 года </w:t>
            </w:r>
            <w:r w:rsidR="00313DDA">
              <w:t>осуществлялся ГРБС</w:t>
            </w:r>
            <w:r w:rsidR="00313DDA" w:rsidRPr="00313DDA">
              <w:t xml:space="preserve">, </w:t>
            </w:r>
            <w:r w:rsidR="00313DDA">
              <w:t xml:space="preserve">начиная </w:t>
            </w:r>
            <w:r w:rsidR="009616D8">
              <w:t xml:space="preserve">с 2020 года </w:t>
            </w:r>
            <w:r w:rsidR="00815F25">
              <w:t xml:space="preserve">порядок проведения </w:t>
            </w:r>
            <w:r>
              <w:t>мониторинг</w:t>
            </w:r>
            <w:r w:rsidR="00815F25">
              <w:t>а качества</w:t>
            </w:r>
            <w:bookmarkStart w:id="0" w:name="_GoBack"/>
            <w:bookmarkEnd w:id="0"/>
            <w:r>
              <w:t xml:space="preserve"> финансового менеджмента </w:t>
            </w:r>
            <w:r w:rsidR="009616D8">
              <w:t>осуществляется</w:t>
            </w:r>
            <w:r w:rsidR="00313DDA" w:rsidRPr="00313DDA">
              <w:t xml:space="preserve"> </w:t>
            </w:r>
            <w:r w:rsidR="00313DDA">
              <w:t>в отношении ГАБС</w:t>
            </w:r>
          </w:p>
        </w:tc>
        <w:tc>
          <w:tcPr>
            <w:tcW w:w="431" w:type="dxa"/>
            <w:tcBorders>
              <w:top w:val="nil"/>
              <w:left w:val="single" w:sz="4" w:space="0" w:color="auto"/>
              <w:bottom w:val="nil"/>
              <w:right w:val="nil"/>
            </w:tcBorders>
            <w:vAlign w:val="bottom"/>
          </w:tcPr>
          <w:p w:rsidR="00313DDA" w:rsidRPr="00AA248E" w:rsidRDefault="00313DDA" w:rsidP="00313DDA">
            <w:pPr>
              <w:widowControl w:val="0"/>
              <w:adjustRightInd w:val="0"/>
              <w:outlineLvl w:val="0"/>
            </w:pPr>
          </w:p>
        </w:tc>
      </w:tr>
      <w:tr w:rsidR="00313DDA" w:rsidRPr="00AA248E" w:rsidTr="003A6F59">
        <w:trPr>
          <w:trHeight w:val="2929"/>
        </w:trPr>
        <w:tc>
          <w:tcPr>
            <w:tcW w:w="286" w:type="dxa"/>
            <w:vMerge/>
            <w:tcBorders>
              <w:left w:val="nil"/>
              <w:bottom w:val="nil"/>
              <w:right w:val="single" w:sz="4" w:space="0" w:color="auto"/>
            </w:tcBorders>
            <w:hideMark/>
          </w:tcPr>
          <w:p w:rsidR="00313DDA" w:rsidRPr="00AA248E" w:rsidRDefault="00313DDA" w:rsidP="00313DDA">
            <w:pPr>
              <w:widowControl w:val="0"/>
              <w:adjustRightInd w:val="0"/>
            </w:pPr>
          </w:p>
        </w:tc>
        <w:tc>
          <w:tcPr>
            <w:tcW w:w="2833"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pPr>
          </w:p>
        </w:tc>
        <w:tc>
          <w:tcPr>
            <w:tcW w:w="425"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both"/>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567" w:type="dxa"/>
            <w:vMerge/>
            <w:tcBorders>
              <w:left w:val="single" w:sz="4" w:space="0" w:color="auto"/>
              <w:bottom w:val="single" w:sz="4" w:space="0" w:color="auto"/>
              <w:right w:val="single" w:sz="4" w:space="0" w:color="auto"/>
            </w:tcBorders>
            <w:hideMark/>
          </w:tcPr>
          <w:p w:rsidR="00313DDA" w:rsidRPr="00AA248E" w:rsidRDefault="00313DDA" w:rsidP="00313DDA">
            <w:pPr>
              <w:adjustRightInd w:val="0"/>
              <w:jc w:val="center"/>
            </w:pPr>
          </w:p>
        </w:tc>
        <w:tc>
          <w:tcPr>
            <w:tcW w:w="2552" w:type="dxa"/>
            <w:vMerge/>
            <w:tcBorders>
              <w:left w:val="single" w:sz="4" w:space="0" w:color="auto"/>
              <w:bottom w:val="single" w:sz="4" w:space="0" w:color="auto"/>
              <w:right w:val="single" w:sz="4" w:space="0" w:color="auto"/>
            </w:tcBorders>
          </w:tcPr>
          <w:p w:rsidR="00313DDA" w:rsidRPr="00AA248E" w:rsidRDefault="00313DDA" w:rsidP="00313DDA">
            <w:pPr>
              <w:adjustRightInd w:val="0"/>
              <w:outlineLvl w:val="0"/>
            </w:pPr>
          </w:p>
        </w:tc>
        <w:tc>
          <w:tcPr>
            <w:tcW w:w="431" w:type="dxa"/>
            <w:tcBorders>
              <w:top w:val="nil"/>
              <w:left w:val="single" w:sz="4" w:space="0" w:color="auto"/>
              <w:bottom w:val="nil"/>
              <w:right w:val="nil"/>
            </w:tcBorders>
            <w:vAlign w:val="bottom"/>
          </w:tcPr>
          <w:p w:rsidR="00313DDA" w:rsidRPr="00AA248E" w:rsidRDefault="00313DDA" w:rsidP="00313DDA">
            <w:pPr>
              <w:widowControl w:val="0"/>
              <w:adjustRightInd w:val="0"/>
              <w:outlineLvl w:val="0"/>
            </w:pPr>
          </w:p>
          <w:p w:rsidR="00313DDA" w:rsidRPr="00AA248E" w:rsidRDefault="00313DDA" w:rsidP="00313DDA">
            <w:pPr>
              <w:widowControl w:val="0"/>
              <w:adjustRightInd w:val="0"/>
              <w:outlineLvl w:val="0"/>
            </w:pPr>
            <w:r w:rsidRPr="00AA248E">
              <w:t>»;</w:t>
            </w:r>
          </w:p>
        </w:tc>
      </w:tr>
    </w:tbl>
    <w:p w:rsidR="007A7CDC" w:rsidRDefault="007A7CDC" w:rsidP="00993C5A">
      <w:pPr>
        <w:ind w:firstLine="709"/>
        <w:jc w:val="both"/>
        <w:rPr>
          <w:sz w:val="28"/>
          <w:szCs w:val="28"/>
        </w:rPr>
      </w:pPr>
      <w:r w:rsidRPr="00CE21A0">
        <w:rPr>
          <w:sz w:val="28"/>
          <w:szCs w:val="28"/>
        </w:rPr>
        <w:t>2)</w:t>
      </w:r>
      <w:r>
        <w:rPr>
          <w:sz w:val="28"/>
          <w:szCs w:val="28"/>
        </w:rPr>
        <w:t> </w:t>
      </w:r>
      <w:r w:rsidR="00CE21A0">
        <w:rPr>
          <w:sz w:val="28"/>
          <w:szCs w:val="28"/>
        </w:rPr>
        <w:t xml:space="preserve">применяемое сокращение </w:t>
      </w:r>
      <w:r w:rsidR="00313DDA">
        <w:rPr>
          <w:sz w:val="28"/>
          <w:szCs w:val="28"/>
        </w:rPr>
        <w:t xml:space="preserve">дополнить абзацем </w:t>
      </w:r>
      <w:r w:rsidR="00CE21A0" w:rsidRPr="00CE21A0">
        <w:rPr>
          <w:sz w:val="28"/>
          <w:szCs w:val="28"/>
        </w:rPr>
        <w:t>следующе</w:t>
      </w:r>
      <w:r w:rsidR="00313DDA">
        <w:rPr>
          <w:sz w:val="28"/>
          <w:szCs w:val="28"/>
        </w:rPr>
        <w:t>го содержания</w:t>
      </w:r>
      <w:r w:rsidR="00CE21A0" w:rsidRPr="00CE21A0">
        <w:rPr>
          <w:sz w:val="28"/>
          <w:szCs w:val="28"/>
        </w:rPr>
        <w:t>:</w:t>
      </w:r>
    </w:p>
    <w:p w:rsidR="00CE21A0" w:rsidRDefault="00CE21A0" w:rsidP="00993C5A">
      <w:pPr>
        <w:ind w:firstLine="709"/>
        <w:jc w:val="both"/>
        <w:rPr>
          <w:sz w:val="28"/>
          <w:szCs w:val="28"/>
        </w:rPr>
      </w:pPr>
      <w:r>
        <w:rPr>
          <w:sz w:val="28"/>
          <w:szCs w:val="28"/>
        </w:rPr>
        <w:t>«ГАБС – главные администраторы</w:t>
      </w:r>
      <w:r w:rsidRPr="00CE21A0">
        <w:rPr>
          <w:sz w:val="28"/>
          <w:szCs w:val="28"/>
        </w:rPr>
        <w:t xml:space="preserve"> средств областного бюджета Новосибирской области, к которым относятся главные распорядители средств областного бюджета Новосибирской области и главные администраторы доходов областного бюджета Новосибирской области</w:t>
      </w:r>
      <w:r w:rsidR="0069549A">
        <w:rPr>
          <w:sz w:val="28"/>
          <w:szCs w:val="28"/>
        </w:rPr>
        <w:t>.»</w:t>
      </w:r>
      <w:r w:rsidR="00BA0613">
        <w:rPr>
          <w:sz w:val="28"/>
          <w:szCs w:val="28"/>
        </w:rPr>
        <w:t>.</w:t>
      </w:r>
    </w:p>
    <w:p w:rsidR="007B7C59" w:rsidRPr="0050569B" w:rsidRDefault="00993C5A" w:rsidP="007B7C59">
      <w:pPr>
        <w:ind w:firstLine="709"/>
        <w:jc w:val="both"/>
        <w:rPr>
          <w:sz w:val="28"/>
          <w:szCs w:val="28"/>
        </w:rPr>
      </w:pPr>
      <w:r>
        <w:rPr>
          <w:sz w:val="28"/>
          <w:szCs w:val="28"/>
        </w:rPr>
        <w:t>7. </w:t>
      </w:r>
      <w:r w:rsidR="007B7C59">
        <w:rPr>
          <w:sz w:val="28"/>
          <w:szCs w:val="28"/>
        </w:rPr>
        <w:t>Приложение № </w:t>
      </w:r>
      <w:r w:rsidR="007B7C59" w:rsidRPr="0050569B">
        <w:rPr>
          <w:sz w:val="28"/>
          <w:szCs w:val="28"/>
        </w:rPr>
        <w:t xml:space="preserve">2 </w:t>
      </w:r>
      <w:r w:rsidR="007B7C59">
        <w:rPr>
          <w:sz w:val="28"/>
          <w:szCs w:val="28"/>
        </w:rPr>
        <w:t xml:space="preserve">к программе </w:t>
      </w:r>
      <w:r w:rsidR="007B7C59" w:rsidRPr="0050569B">
        <w:rPr>
          <w:sz w:val="28"/>
          <w:szCs w:val="28"/>
        </w:rPr>
        <w:t xml:space="preserve">«Основные мероприятия государственной программы Новосибирской области» изложить в </w:t>
      </w:r>
      <w:r w:rsidR="007B7C59">
        <w:rPr>
          <w:sz w:val="28"/>
          <w:szCs w:val="28"/>
        </w:rPr>
        <w:t>редакции согласно приложению № 1 к настоящему постановлению.</w:t>
      </w:r>
    </w:p>
    <w:p w:rsidR="007744C7" w:rsidRDefault="00993C5A" w:rsidP="007B7C59">
      <w:pPr>
        <w:ind w:firstLine="709"/>
        <w:jc w:val="both"/>
        <w:rPr>
          <w:sz w:val="28"/>
          <w:szCs w:val="28"/>
        </w:rPr>
      </w:pPr>
      <w:r>
        <w:rPr>
          <w:sz w:val="28"/>
          <w:szCs w:val="28"/>
        </w:rPr>
        <w:t>8</w:t>
      </w:r>
      <w:r w:rsidR="007B7C59">
        <w:rPr>
          <w:sz w:val="28"/>
          <w:szCs w:val="28"/>
        </w:rPr>
        <w:t>. </w:t>
      </w:r>
      <w:r w:rsidR="006E793B">
        <w:rPr>
          <w:sz w:val="28"/>
          <w:szCs w:val="28"/>
        </w:rPr>
        <w:t>В п</w:t>
      </w:r>
      <w:r w:rsidR="007744C7">
        <w:rPr>
          <w:sz w:val="28"/>
          <w:szCs w:val="28"/>
        </w:rPr>
        <w:t>риложени</w:t>
      </w:r>
      <w:r w:rsidR="006E793B">
        <w:rPr>
          <w:sz w:val="28"/>
          <w:szCs w:val="28"/>
        </w:rPr>
        <w:t>и</w:t>
      </w:r>
      <w:r w:rsidR="007744C7">
        <w:rPr>
          <w:sz w:val="28"/>
          <w:szCs w:val="28"/>
        </w:rPr>
        <w:t xml:space="preserve"> № 3</w:t>
      </w:r>
      <w:r w:rsidR="007744C7" w:rsidRPr="0050569B">
        <w:rPr>
          <w:sz w:val="28"/>
          <w:szCs w:val="28"/>
        </w:rPr>
        <w:t xml:space="preserve"> </w:t>
      </w:r>
      <w:r w:rsidR="007744C7">
        <w:rPr>
          <w:sz w:val="28"/>
          <w:szCs w:val="28"/>
        </w:rPr>
        <w:t xml:space="preserve">к программе </w:t>
      </w:r>
      <w:r w:rsidR="007744C7" w:rsidRPr="0050569B">
        <w:rPr>
          <w:sz w:val="28"/>
          <w:szCs w:val="28"/>
        </w:rPr>
        <w:t>«</w:t>
      </w:r>
      <w:r w:rsidR="007744C7" w:rsidRPr="0013584B">
        <w:rPr>
          <w:sz w:val="28"/>
          <w:szCs w:val="28"/>
        </w:rPr>
        <w:t>Порядок предоставления и распределения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r w:rsidR="006E793B">
        <w:rPr>
          <w:sz w:val="28"/>
          <w:szCs w:val="28"/>
        </w:rPr>
        <w:t>»:</w:t>
      </w:r>
    </w:p>
    <w:p w:rsidR="006E793B" w:rsidRDefault="006E793B" w:rsidP="007B7C59">
      <w:pPr>
        <w:ind w:firstLine="709"/>
        <w:jc w:val="both"/>
        <w:rPr>
          <w:sz w:val="28"/>
          <w:szCs w:val="28"/>
        </w:rPr>
      </w:pPr>
      <w:r>
        <w:rPr>
          <w:sz w:val="28"/>
          <w:szCs w:val="28"/>
        </w:rPr>
        <w:t>1) в разделе I</w:t>
      </w:r>
      <w:r w:rsidRPr="006E793B">
        <w:rPr>
          <w:sz w:val="28"/>
          <w:szCs w:val="28"/>
        </w:rPr>
        <w:t xml:space="preserve"> </w:t>
      </w:r>
      <w:r w:rsidR="00515302">
        <w:rPr>
          <w:sz w:val="28"/>
          <w:szCs w:val="28"/>
        </w:rPr>
        <w:t>«</w:t>
      </w:r>
      <w:r w:rsidRPr="006E793B">
        <w:rPr>
          <w:sz w:val="28"/>
          <w:szCs w:val="28"/>
        </w:rPr>
        <w:t xml:space="preserve">Порядок предоставления субсидии на реализацию мероприятий по обеспечению сбалансированности местных бюджетов в рамках </w:t>
      </w:r>
      <w:r w:rsidRPr="006E793B">
        <w:rPr>
          <w:sz w:val="28"/>
          <w:szCs w:val="28"/>
        </w:rPr>
        <w:lastRenderedPageBreak/>
        <w:t>государственной программы Новосибирской области «Управление финансами в Новосибирской области»</w:t>
      </w:r>
      <w:r w:rsidR="00A5610A">
        <w:rPr>
          <w:sz w:val="28"/>
          <w:szCs w:val="28"/>
        </w:rPr>
        <w:t xml:space="preserve"> (далее – Субсидия)»</w:t>
      </w:r>
      <w:r>
        <w:rPr>
          <w:sz w:val="28"/>
          <w:szCs w:val="28"/>
        </w:rPr>
        <w:t>:</w:t>
      </w:r>
    </w:p>
    <w:p w:rsidR="006E793B" w:rsidRPr="006E793B" w:rsidRDefault="006E793B" w:rsidP="006E793B">
      <w:pPr>
        <w:ind w:firstLine="709"/>
        <w:jc w:val="both"/>
        <w:rPr>
          <w:bCs/>
          <w:sz w:val="28"/>
          <w:szCs w:val="28"/>
        </w:rPr>
      </w:pPr>
      <w:r>
        <w:rPr>
          <w:sz w:val="28"/>
          <w:szCs w:val="28"/>
        </w:rPr>
        <w:t>а) </w:t>
      </w:r>
      <w:r w:rsidRPr="006E793B">
        <w:rPr>
          <w:bCs/>
          <w:sz w:val="28"/>
          <w:szCs w:val="28"/>
        </w:rPr>
        <w:t>в пункте 1 слова «в целях обеспечения» заменить словами «на реализацию мероприятий по обеспечению»;</w:t>
      </w:r>
    </w:p>
    <w:p w:rsidR="006E793B" w:rsidRPr="006E793B" w:rsidRDefault="006E793B" w:rsidP="006E793B">
      <w:pPr>
        <w:autoSpaceDE/>
        <w:autoSpaceDN/>
        <w:ind w:firstLine="709"/>
        <w:jc w:val="both"/>
        <w:rPr>
          <w:bCs/>
          <w:sz w:val="28"/>
          <w:szCs w:val="28"/>
        </w:rPr>
      </w:pPr>
      <w:r>
        <w:rPr>
          <w:bCs/>
          <w:sz w:val="28"/>
          <w:szCs w:val="28"/>
        </w:rPr>
        <w:t>б</w:t>
      </w:r>
      <w:r w:rsidRPr="006E793B">
        <w:rPr>
          <w:bCs/>
          <w:sz w:val="28"/>
          <w:szCs w:val="28"/>
        </w:rPr>
        <w:t>) после пункта 2 дополнить пунктом 2.1. следующего содержания:</w:t>
      </w:r>
    </w:p>
    <w:p w:rsidR="006E793B" w:rsidRPr="006E793B" w:rsidRDefault="006E793B" w:rsidP="006E793B">
      <w:pPr>
        <w:autoSpaceDE/>
        <w:autoSpaceDN/>
        <w:ind w:firstLine="709"/>
        <w:jc w:val="both"/>
        <w:rPr>
          <w:bCs/>
          <w:sz w:val="28"/>
          <w:szCs w:val="28"/>
        </w:rPr>
      </w:pPr>
      <w:r w:rsidRPr="006E793B">
        <w:rPr>
          <w:bCs/>
          <w:sz w:val="28"/>
          <w:szCs w:val="28"/>
        </w:rPr>
        <w:t>«2.1. Субсидия предоставляется на следующие цели:</w:t>
      </w:r>
    </w:p>
    <w:p w:rsidR="006E793B" w:rsidRPr="006E793B" w:rsidRDefault="006E793B" w:rsidP="006E793B">
      <w:pPr>
        <w:autoSpaceDE/>
        <w:autoSpaceDN/>
        <w:ind w:firstLine="709"/>
        <w:jc w:val="both"/>
        <w:rPr>
          <w:bCs/>
          <w:sz w:val="28"/>
          <w:szCs w:val="28"/>
        </w:rPr>
      </w:pPr>
      <w:r w:rsidRPr="006E793B">
        <w:rPr>
          <w:bCs/>
          <w:sz w:val="28"/>
          <w:szCs w:val="28"/>
        </w:rPr>
        <w:t>финансовое обеспечение приоритетных расходов:</w:t>
      </w:r>
    </w:p>
    <w:p w:rsidR="006E793B" w:rsidRPr="006E793B" w:rsidRDefault="006E793B" w:rsidP="006E793B">
      <w:pPr>
        <w:autoSpaceDE/>
        <w:autoSpaceDN/>
        <w:ind w:firstLine="709"/>
        <w:jc w:val="both"/>
        <w:rPr>
          <w:bCs/>
          <w:sz w:val="28"/>
          <w:szCs w:val="28"/>
        </w:rPr>
      </w:pPr>
      <w:r w:rsidRPr="006E793B">
        <w:rPr>
          <w:bCs/>
          <w:sz w:val="28"/>
          <w:szCs w:val="28"/>
        </w:rPr>
        <w:t>оплата труда, начисления на выплаты по оплате труда работников органов местного самоуправления, муниципальных учреждений;</w:t>
      </w:r>
    </w:p>
    <w:p w:rsidR="006E793B" w:rsidRPr="006E793B" w:rsidRDefault="006E793B" w:rsidP="006E793B">
      <w:pPr>
        <w:autoSpaceDE/>
        <w:autoSpaceDN/>
        <w:ind w:firstLine="709"/>
        <w:jc w:val="both"/>
        <w:rPr>
          <w:bCs/>
          <w:sz w:val="28"/>
          <w:szCs w:val="28"/>
        </w:rPr>
      </w:pPr>
      <w:r w:rsidRPr="006E793B">
        <w:rPr>
          <w:bCs/>
          <w:sz w:val="28"/>
          <w:szCs w:val="28"/>
        </w:rPr>
        <w:t>оплата коммунальных услуг, приобретение топлива и арендную плату за пользование имуществом;</w:t>
      </w:r>
    </w:p>
    <w:p w:rsidR="006E793B" w:rsidRPr="006E793B" w:rsidRDefault="006E793B" w:rsidP="006E793B">
      <w:pPr>
        <w:autoSpaceDE/>
        <w:autoSpaceDN/>
        <w:ind w:firstLine="709"/>
        <w:jc w:val="both"/>
        <w:rPr>
          <w:bCs/>
          <w:sz w:val="28"/>
          <w:szCs w:val="28"/>
        </w:rPr>
      </w:pPr>
      <w:r w:rsidRPr="006E793B">
        <w:rPr>
          <w:bCs/>
          <w:sz w:val="28"/>
          <w:szCs w:val="28"/>
        </w:rPr>
        <w:t>уплата налогов в бюджеты всех уровней;</w:t>
      </w:r>
    </w:p>
    <w:p w:rsidR="006E793B" w:rsidRPr="006E793B" w:rsidRDefault="006E793B" w:rsidP="006E793B">
      <w:pPr>
        <w:autoSpaceDE/>
        <w:autoSpaceDN/>
        <w:ind w:firstLine="709"/>
        <w:jc w:val="both"/>
        <w:rPr>
          <w:bCs/>
          <w:sz w:val="28"/>
          <w:szCs w:val="28"/>
        </w:rPr>
      </w:pPr>
      <w:r w:rsidRPr="006E793B">
        <w:rPr>
          <w:bCs/>
          <w:sz w:val="28"/>
          <w:szCs w:val="28"/>
        </w:rPr>
        <w:t>закупка медикаментов, продуктов питания, горюче-смазочных материалов;</w:t>
      </w:r>
    </w:p>
    <w:p w:rsidR="006E793B" w:rsidRPr="006E793B" w:rsidRDefault="006E793B" w:rsidP="006E793B">
      <w:pPr>
        <w:autoSpaceDE/>
        <w:autoSpaceDN/>
        <w:ind w:firstLine="709"/>
        <w:jc w:val="both"/>
        <w:rPr>
          <w:bCs/>
          <w:sz w:val="28"/>
          <w:szCs w:val="28"/>
        </w:rPr>
      </w:pPr>
      <w:r w:rsidRPr="006E793B">
        <w:rPr>
          <w:bCs/>
          <w:sz w:val="28"/>
          <w:szCs w:val="28"/>
        </w:rPr>
        <w:t>оплата услуг связи и Интернета;</w:t>
      </w:r>
    </w:p>
    <w:p w:rsidR="006E793B" w:rsidRPr="006E793B" w:rsidRDefault="006E793B" w:rsidP="006E793B">
      <w:pPr>
        <w:autoSpaceDE/>
        <w:autoSpaceDN/>
        <w:ind w:firstLine="709"/>
        <w:jc w:val="both"/>
        <w:rPr>
          <w:bCs/>
          <w:sz w:val="28"/>
          <w:szCs w:val="28"/>
        </w:rPr>
      </w:pPr>
      <w:r w:rsidRPr="006E793B">
        <w:rPr>
          <w:bCs/>
          <w:sz w:val="28"/>
          <w:szCs w:val="28"/>
        </w:rPr>
        <w:t>оплата транспортных расходов в части подвоза учащихся;</w:t>
      </w:r>
    </w:p>
    <w:p w:rsidR="006E793B" w:rsidRPr="006E793B" w:rsidRDefault="006E793B" w:rsidP="006E793B">
      <w:pPr>
        <w:autoSpaceDE/>
        <w:autoSpaceDN/>
        <w:ind w:firstLine="709"/>
        <w:jc w:val="both"/>
        <w:rPr>
          <w:bCs/>
          <w:sz w:val="28"/>
          <w:szCs w:val="28"/>
        </w:rPr>
      </w:pPr>
      <w:r w:rsidRPr="006E793B">
        <w:rPr>
          <w:bCs/>
          <w:sz w:val="28"/>
          <w:szCs w:val="28"/>
        </w:rPr>
        <w:t>доплаты к пенсиям муниципальных служащих;</w:t>
      </w:r>
    </w:p>
    <w:p w:rsidR="006E793B" w:rsidRPr="006E793B" w:rsidRDefault="006E793B" w:rsidP="006E793B">
      <w:pPr>
        <w:autoSpaceDE/>
        <w:autoSpaceDN/>
        <w:ind w:firstLine="709"/>
        <w:jc w:val="both"/>
        <w:rPr>
          <w:bCs/>
          <w:sz w:val="28"/>
          <w:szCs w:val="28"/>
        </w:rPr>
      </w:pPr>
      <w:r w:rsidRPr="006E793B">
        <w:rPr>
          <w:bCs/>
          <w:sz w:val="28"/>
          <w:szCs w:val="28"/>
        </w:rPr>
        <w:t>оплата услуг вневедомственной</w:t>
      </w:r>
      <w:r w:rsidR="009F6383">
        <w:rPr>
          <w:bCs/>
          <w:sz w:val="28"/>
          <w:szCs w:val="28"/>
        </w:rPr>
        <w:t xml:space="preserve"> и пожарной охраны, эксплуатация</w:t>
      </w:r>
      <w:r w:rsidRPr="006E793B">
        <w:rPr>
          <w:bCs/>
          <w:sz w:val="28"/>
          <w:szCs w:val="28"/>
        </w:rPr>
        <w:t xml:space="preserve"> охранной и пожарной сигнализации;</w:t>
      </w:r>
    </w:p>
    <w:p w:rsidR="006E793B" w:rsidRPr="006E793B" w:rsidRDefault="006E793B" w:rsidP="006E793B">
      <w:pPr>
        <w:autoSpaceDE/>
        <w:autoSpaceDN/>
        <w:ind w:firstLine="709"/>
        <w:jc w:val="both"/>
        <w:rPr>
          <w:bCs/>
          <w:sz w:val="28"/>
          <w:szCs w:val="28"/>
        </w:rPr>
      </w:pPr>
      <w:r w:rsidRPr="006E793B">
        <w:rPr>
          <w:bCs/>
          <w:sz w:val="28"/>
          <w:szCs w:val="28"/>
        </w:rPr>
        <w:t>обслуживание программных продуктов;</w:t>
      </w:r>
    </w:p>
    <w:p w:rsidR="006E793B" w:rsidRPr="006E793B" w:rsidRDefault="006E793B" w:rsidP="006E793B">
      <w:pPr>
        <w:autoSpaceDE/>
        <w:autoSpaceDN/>
        <w:ind w:firstLine="709"/>
        <w:jc w:val="both"/>
        <w:rPr>
          <w:bCs/>
          <w:sz w:val="28"/>
          <w:szCs w:val="28"/>
        </w:rPr>
      </w:pPr>
      <w:r w:rsidRPr="006E793B">
        <w:rPr>
          <w:bCs/>
          <w:sz w:val="28"/>
          <w:szCs w:val="28"/>
        </w:rPr>
        <w:t xml:space="preserve">обслуживание транспорта (ОСАГО, технический осмотр и техническое обслуживание автотранспортных средств, обслуживание ГЛОНАСС, обслуживание </w:t>
      </w:r>
      <w:proofErr w:type="spellStart"/>
      <w:r w:rsidRPr="006E793B">
        <w:rPr>
          <w:bCs/>
          <w:sz w:val="28"/>
          <w:szCs w:val="28"/>
        </w:rPr>
        <w:t>тахографов</w:t>
      </w:r>
      <w:proofErr w:type="spellEnd"/>
      <w:r w:rsidRPr="006E793B">
        <w:rPr>
          <w:bCs/>
          <w:sz w:val="28"/>
          <w:szCs w:val="28"/>
        </w:rPr>
        <w:t>);</w:t>
      </w:r>
    </w:p>
    <w:p w:rsidR="006E793B" w:rsidRPr="006E793B" w:rsidRDefault="006E793B" w:rsidP="006E793B">
      <w:pPr>
        <w:autoSpaceDE/>
        <w:autoSpaceDN/>
        <w:ind w:firstLine="709"/>
        <w:jc w:val="both"/>
        <w:rPr>
          <w:bCs/>
          <w:sz w:val="28"/>
          <w:szCs w:val="28"/>
        </w:rPr>
      </w:pPr>
      <w:r w:rsidRPr="006E793B">
        <w:rPr>
          <w:bCs/>
          <w:sz w:val="28"/>
          <w:szCs w:val="28"/>
        </w:rPr>
        <w:t>медицинские осмотры, освидетельствования;</w:t>
      </w:r>
    </w:p>
    <w:p w:rsidR="006E793B" w:rsidRPr="006E793B" w:rsidRDefault="006E793B" w:rsidP="006E793B">
      <w:pPr>
        <w:autoSpaceDE/>
        <w:autoSpaceDN/>
        <w:ind w:firstLine="709"/>
        <w:jc w:val="both"/>
        <w:rPr>
          <w:bCs/>
          <w:sz w:val="28"/>
          <w:szCs w:val="28"/>
        </w:rPr>
      </w:pPr>
      <w:r w:rsidRPr="006E793B">
        <w:rPr>
          <w:bCs/>
          <w:sz w:val="28"/>
          <w:szCs w:val="28"/>
        </w:rPr>
        <w:t>санитарно-противоэпидемические мероприятия и мероприятия гигиены;</w:t>
      </w:r>
    </w:p>
    <w:p w:rsidR="006E793B" w:rsidRPr="006E793B" w:rsidRDefault="006E793B" w:rsidP="006E793B">
      <w:pPr>
        <w:autoSpaceDE/>
        <w:autoSpaceDN/>
        <w:ind w:firstLine="709"/>
        <w:jc w:val="both"/>
        <w:rPr>
          <w:bCs/>
          <w:sz w:val="28"/>
          <w:szCs w:val="28"/>
        </w:rPr>
      </w:pPr>
      <w:r w:rsidRPr="006E793B">
        <w:rPr>
          <w:bCs/>
          <w:sz w:val="28"/>
          <w:szCs w:val="28"/>
        </w:rPr>
        <w:t>обучение, повышение квалификации работников муниципальных учреждений;</w:t>
      </w:r>
    </w:p>
    <w:p w:rsidR="006E793B" w:rsidRPr="006E793B" w:rsidRDefault="006E793B" w:rsidP="006E793B">
      <w:pPr>
        <w:autoSpaceDE/>
        <w:autoSpaceDN/>
        <w:ind w:firstLine="709"/>
        <w:jc w:val="both"/>
        <w:rPr>
          <w:bCs/>
          <w:sz w:val="28"/>
          <w:szCs w:val="28"/>
        </w:rPr>
      </w:pPr>
      <w:r w:rsidRPr="006E793B">
        <w:rPr>
          <w:bCs/>
          <w:sz w:val="28"/>
          <w:szCs w:val="28"/>
        </w:rPr>
        <w:t>услуги по эксплуатации электросетевого хозяйства;</w:t>
      </w:r>
    </w:p>
    <w:p w:rsidR="006E793B" w:rsidRPr="006E793B" w:rsidRDefault="006E793B" w:rsidP="006E793B">
      <w:pPr>
        <w:autoSpaceDE/>
        <w:autoSpaceDN/>
        <w:ind w:firstLine="709"/>
        <w:jc w:val="both"/>
        <w:rPr>
          <w:bCs/>
          <w:sz w:val="28"/>
          <w:szCs w:val="28"/>
        </w:rPr>
      </w:pPr>
      <w:r w:rsidRPr="006E793B">
        <w:rPr>
          <w:bCs/>
          <w:sz w:val="28"/>
          <w:szCs w:val="28"/>
        </w:rPr>
        <w:t>испытание эл</w:t>
      </w:r>
      <w:r w:rsidR="009F6383">
        <w:rPr>
          <w:bCs/>
          <w:sz w:val="28"/>
          <w:szCs w:val="28"/>
        </w:rPr>
        <w:t>ектрозащитных установок, поверка</w:t>
      </w:r>
      <w:r w:rsidRPr="006E793B">
        <w:rPr>
          <w:bCs/>
          <w:sz w:val="28"/>
          <w:szCs w:val="28"/>
        </w:rPr>
        <w:t xml:space="preserve"> теплосчетчиков, </w:t>
      </w:r>
      <w:proofErr w:type="spellStart"/>
      <w:r w:rsidRPr="006E793B">
        <w:rPr>
          <w:bCs/>
          <w:sz w:val="28"/>
          <w:szCs w:val="28"/>
        </w:rPr>
        <w:t>водосчетчиков</w:t>
      </w:r>
      <w:proofErr w:type="spellEnd"/>
      <w:r w:rsidRPr="006E793B">
        <w:rPr>
          <w:bCs/>
          <w:sz w:val="28"/>
          <w:szCs w:val="28"/>
        </w:rPr>
        <w:t>, весов, конвекторов и другого оборудования;</w:t>
      </w:r>
    </w:p>
    <w:p w:rsidR="006E793B" w:rsidRPr="006E793B" w:rsidRDefault="006E793B" w:rsidP="006E793B">
      <w:pPr>
        <w:autoSpaceDE/>
        <w:autoSpaceDN/>
        <w:ind w:firstLine="709"/>
        <w:jc w:val="both"/>
        <w:rPr>
          <w:bCs/>
          <w:sz w:val="28"/>
          <w:szCs w:val="28"/>
        </w:rPr>
      </w:pPr>
      <w:r w:rsidRPr="006E793B">
        <w:rPr>
          <w:bCs/>
          <w:sz w:val="28"/>
          <w:szCs w:val="28"/>
        </w:rPr>
        <w:t>взносы за капитальный ремонт муниципального жилищного фонда;</w:t>
      </w:r>
    </w:p>
    <w:p w:rsidR="006E793B" w:rsidRPr="006E793B" w:rsidRDefault="009F6383" w:rsidP="006E793B">
      <w:pPr>
        <w:autoSpaceDE/>
        <w:autoSpaceDN/>
        <w:ind w:firstLine="709"/>
        <w:jc w:val="both"/>
        <w:rPr>
          <w:bCs/>
          <w:sz w:val="28"/>
          <w:szCs w:val="28"/>
        </w:rPr>
      </w:pPr>
      <w:r>
        <w:rPr>
          <w:bCs/>
          <w:sz w:val="28"/>
          <w:szCs w:val="28"/>
        </w:rPr>
        <w:t>специальная оценка</w:t>
      </w:r>
      <w:r w:rsidR="006E793B" w:rsidRPr="006E793B">
        <w:rPr>
          <w:bCs/>
          <w:sz w:val="28"/>
          <w:szCs w:val="28"/>
        </w:rPr>
        <w:t xml:space="preserve"> условий труда;</w:t>
      </w:r>
    </w:p>
    <w:p w:rsidR="006E793B" w:rsidRPr="006E793B" w:rsidRDefault="006E793B" w:rsidP="006E793B">
      <w:pPr>
        <w:autoSpaceDE/>
        <w:autoSpaceDN/>
        <w:ind w:firstLine="709"/>
        <w:jc w:val="both"/>
        <w:rPr>
          <w:bCs/>
          <w:sz w:val="28"/>
          <w:szCs w:val="28"/>
        </w:rPr>
      </w:pPr>
      <w:r w:rsidRPr="006E793B">
        <w:rPr>
          <w:bCs/>
          <w:sz w:val="28"/>
          <w:szCs w:val="28"/>
        </w:rPr>
        <w:t>финансовое обеспечение прочих расходов:</w:t>
      </w:r>
    </w:p>
    <w:p w:rsidR="006E793B" w:rsidRPr="006E793B" w:rsidRDefault="006E793B" w:rsidP="006E793B">
      <w:pPr>
        <w:autoSpaceDE/>
        <w:autoSpaceDN/>
        <w:ind w:firstLine="709"/>
        <w:jc w:val="both"/>
        <w:rPr>
          <w:bCs/>
          <w:sz w:val="28"/>
          <w:szCs w:val="28"/>
        </w:rPr>
      </w:pPr>
      <w:r w:rsidRPr="006E793B">
        <w:rPr>
          <w:bCs/>
          <w:sz w:val="28"/>
          <w:szCs w:val="28"/>
        </w:rPr>
        <w:t>обеспечение функционирования и развитие жилищно-коммунальной инфраструктуры муниципальных образований Новосибирской области;</w:t>
      </w:r>
    </w:p>
    <w:p w:rsidR="006E793B" w:rsidRPr="006E793B" w:rsidRDefault="006E793B" w:rsidP="006E793B">
      <w:pPr>
        <w:autoSpaceDE/>
        <w:autoSpaceDN/>
        <w:ind w:firstLine="709"/>
        <w:jc w:val="both"/>
        <w:rPr>
          <w:bCs/>
          <w:sz w:val="28"/>
          <w:szCs w:val="28"/>
        </w:rPr>
      </w:pPr>
      <w:r w:rsidRPr="006E793B">
        <w:rPr>
          <w:bCs/>
          <w:sz w:val="28"/>
          <w:szCs w:val="28"/>
        </w:rPr>
        <w:t>обеспечение доступности услуг общественного транспорта и развитие транспортной инфраструктуры;</w:t>
      </w:r>
    </w:p>
    <w:p w:rsidR="006E793B" w:rsidRPr="006E793B" w:rsidRDefault="006E793B" w:rsidP="006E793B">
      <w:pPr>
        <w:autoSpaceDE/>
        <w:autoSpaceDN/>
        <w:ind w:firstLine="709"/>
        <w:jc w:val="both"/>
        <w:rPr>
          <w:bCs/>
          <w:sz w:val="28"/>
          <w:szCs w:val="28"/>
        </w:rPr>
      </w:pPr>
      <w:r w:rsidRPr="006E793B">
        <w:rPr>
          <w:bCs/>
          <w:sz w:val="28"/>
          <w:szCs w:val="28"/>
        </w:rPr>
        <w:t>благоустройство территорий муниципальных образований Новосибирской области;</w:t>
      </w:r>
    </w:p>
    <w:p w:rsidR="006E793B" w:rsidRPr="006E793B" w:rsidRDefault="006E793B" w:rsidP="006E793B">
      <w:pPr>
        <w:autoSpaceDE/>
        <w:autoSpaceDN/>
        <w:ind w:firstLine="709"/>
        <w:jc w:val="both"/>
        <w:rPr>
          <w:bCs/>
          <w:sz w:val="28"/>
          <w:szCs w:val="28"/>
        </w:rPr>
      </w:pPr>
      <w:r w:rsidRPr="006E793B">
        <w:rPr>
          <w:bCs/>
          <w:sz w:val="28"/>
          <w:szCs w:val="28"/>
        </w:rPr>
        <w:t>укрепление материально-технической базы муниципальных учреждений;</w:t>
      </w:r>
    </w:p>
    <w:p w:rsidR="006E793B" w:rsidRPr="006E793B" w:rsidRDefault="006E793B" w:rsidP="006E793B">
      <w:pPr>
        <w:autoSpaceDE/>
        <w:autoSpaceDN/>
        <w:ind w:firstLine="709"/>
        <w:jc w:val="both"/>
        <w:rPr>
          <w:bCs/>
          <w:sz w:val="28"/>
          <w:szCs w:val="28"/>
        </w:rPr>
      </w:pPr>
      <w:r w:rsidRPr="006E793B">
        <w:rPr>
          <w:bCs/>
          <w:sz w:val="28"/>
          <w:szCs w:val="28"/>
        </w:rPr>
        <w:t>приобретение, строительство, капитальный и текущий ремонт объектов социально-культурной сферы муниципальных образований;</w:t>
      </w:r>
    </w:p>
    <w:p w:rsidR="006E793B" w:rsidRPr="006E793B" w:rsidRDefault="006E793B" w:rsidP="006E793B">
      <w:pPr>
        <w:autoSpaceDE/>
        <w:autoSpaceDN/>
        <w:ind w:firstLine="709"/>
        <w:jc w:val="both"/>
        <w:rPr>
          <w:bCs/>
          <w:sz w:val="28"/>
          <w:szCs w:val="28"/>
        </w:rPr>
      </w:pPr>
      <w:r w:rsidRPr="006E793B">
        <w:rPr>
          <w:bCs/>
          <w:sz w:val="28"/>
          <w:szCs w:val="28"/>
        </w:rPr>
        <w:t>погашение кредиторской задолженности за потребленные топливно-энергетические ресурсы;</w:t>
      </w:r>
    </w:p>
    <w:p w:rsidR="006E793B" w:rsidRPr="006E793B" w:rsidRDefault="006E793B" w:rsidP="006E793B">
      <w:pPr>
        <w:autoSpaceDE/>
        <w:autoSpaceDN/>
        <w:ind w:firstLine="709"/>
        <w:jc w:val="both"/>
        <w:rPr>
          <w:bCs/>
          <w:sz w:val="28"/>
          <w:szCs w:val="28"/>
        </w:rPr>
      </w:pPr>
      <w:r w:rsidRPr="006E793B">
        <w:rPr>
          <w:bCs/>
          <w:sz w:val="28"/>
          <w:szCs w:val="28"/>
        </w:rPr>
        <w:lastRenderedPageBreak/>
        <w:t>осуществление дорожной деятельности в отношении автомобильных дорог местного значения в границах муниципальных образований Новосибирской области и обеспечение безопасности дорожного движения на них;</w:t>
      </w:r>
    </w:p>
    <w:p w:rsidR="006E793B" w:rsidRPr="006E793B" w:rsidRDefault="006E793B" w:rsidP="006E793B">
      <w:pPr>
        <w:autoSpaceDE/>
        <w:autoSpaceDN/>
        <w:ind w:firstLine="709"/>
        <w:jc w:val="both"/>
        <w:rPr>
          <w:bCs/>
          <w:sz w:val="28"/>
          <w:szCs w:val="28"/>
        </w:rPr>
      </w:pPr>
      <w:r w:rsidRPr="006E793B">
        <w:rPr>
          <w:bCs/>
          <w:sz w:val="28"/>
          <w:szCs w:val="28"/>
        </w:rPr>
        <w:t>обеспечение деятельности муниципальных учреждений в части содержания муниципального имущества;</w:t>
      </w:r>
    </w:p>
    <w:p w:rsidR="006E793B" w:rsidRPr="006E793B" w:rsidRDefault="009F6383" w:rsidP="006E793B">
      <w:pPr>
        <w:autoSpaceDE/>
        <w:autoSpaceDN/>
        <w:ind w:firstLine="709"/>
        <w:jc w:val="both"/>
        <w:rPr>
          <w:bCs/>
          <w:sz w:val="28"/>
          <w:szCs w:val="28"/>
        </w:rPr>
      </w:pPr>
      <w:r>
        <w:rPr>
          <w:bCs/>
          <w:sz w:val="28"/>
          <w:szCs w:val="28"/>
        </w:rPr>
        <w:t>приобретение, установка</w:t>
      </w:r>
      <w:r w:rsidR="006E793B" w:rsidRPr="006E793B">
        <w:rPr>
          <w:bCs/>
          <w:sz w:val="28"/>
          <w:szCs w:val="28"/>
        </w:rPr>
        <w:t xml:space="preserve"> и наладк</w:t>
      </w:r>
      <w:r>
        <w:rPr>
          <w:bCs/>
          <w:sz w:val="28"/>
          <w:szCs w:val="28"/>
        </w:rPr>
        <w:t>а</w:t>
      </w:r>
      <w:r w:rsidR="006E793B" w:rsidRPr="006E793B">
        <w:rPr>
          <w:bCs/>
          <w:sz w:val="28"/>
          <w:szCs w:val="28"/>
        </w:rPr>
        <w:t xml:space="preserve"> охранной и пожарной сигнализации;</w:t>
      </w:r>
    </w:p>
    <w:p w:rsidR="006E793B" w:rsidRPr="006E793B" w:rsidRDefault="006E793B" w:rsidP="006E793B">
      <w:pPr>
        <w:autoSpaceDE/>
        <w:autoSpaceDN/>
        <w:ind w:firstLine="709"/>
        <w:jc w:val="both"/>
        <w:rPr>
          <w:bCs/>
          <w:sz w:val="28"/>
          <w:szCs w:val="28"/>
        </w:rPr>
      </w:pPr>
      <w:r w:rsidRPr="006E793B">
        <w:rPr>
          <w:bCs/>
          <w:sz w:val="28"/>
          <w:szCs w:val="28"/>
        </w:rPr>
        <w:t>предоставление дотаций поселениям на выравнивание бюджетной обеспеченности.»;</w:t>
      </w:r>
    </w:p>
    <w:p w:rsidR="006E793B" w:rsidRDefault="006E793B" w:rsidP="006E793B">
      <w:pPr>
        <w:autoSpaceDE/>
        <w:autoSpaceDN/>
        <w:ind w:firstLine="709"/>
        <w:jc w:val="both"/>
        <w:rPr>
          <w:bCs/>
          <w:sz w:val="28"/>
          <w:szCs w:val="28"/>
        </w:rPr>
      </w:pPr>
      <w:r>
        <w:rPr>
          <w:bCs/>
          <w:sz w:val="28"/>
          <w:szCs w:val="28"/>
        </w:rPr>
        <w:t>в</w:t>
      </w:r>
      <w:r w:rsidR="009F6383">
        <w:rPr>
          <w:bCs/>
          <w:sz w:val="28"/>
          <w:szCs w:val="28"/>
        </w:rPr>
        <w:t>) </w:t>
      </w:r>
      <w:r w:rsidR="00A5610A">
        <w:rPr>
          <w:bCs/>
          <w:sz w:val="28"/>
          <w:szCs w:val="28"/>
        </w:rPr>
        <w:t xml:space="preserve">абзацы первый-тридцатый подпункта 2 </w:t>
      </w:r>
      <w:r w:rsidRPr="006E793B">
        <w:rPr>
          <w:bCs/>
          <w:sz w:val="28"/>
          <w:szCs w:val="28"/>
        </w:rPr>
        <w:t>пункт</w:t>
      </w:r>
      <w:r w:rsidR="00A5610A">
        <w:rPr>
          <w:bCs/>
          <w:sz w:val="28"/>
          <w:szCs w:val="28"/>
        </w:rPr>
        <w:t>а</w:t>
      </w:r>
      <w:r w:rsidRPr="006E793B">
        <w:rPr>
          <w:bCs/>
          <w:sz w:val="28"/>
          <w:szCs w:val="28"/>
        </w:rPr>
        <w:t xml:space="preserve"> 3 </w:t>
      </w:r>
      <w:r w:rsidR="00A5610A">
        <w:rPr>
          <w:bCs/>
          <w:sz w:val="28"/>
          <w:szCs w:val="28"/>
        </w:rPr>
        <w:t>признать утратившими силу;</w:t>
      </w:r>
    </w:p>
    <w:p w:rsidR="006E793B" w:rsidRPr="006E793B" w:rsidRDefault="006E793B" w:rsidP="006E793B">
      <w:pPr>
        <w:adjustRightInd w:val="0"/>
        <w:ind w:firstLine="709"/>
        <w:jc w:val="both"/>
        <w:rPr>
          <w:sz w:val="28"/>
          <w:szCs w:val="28"/>
        </w:rPr>
      </w:pPr>
      <w:r>
        <w:rPr>
          <w:bCs/>
          <w:sz w:val="28"/>
          <w:szCs w:val="28"/>
        </w:rPr>
        <w:t>г</w:t>
      </w:r>
      <w:r w:rsidRPr="006E793B">
        <w:rPr>
          <w:bCs/>
          <w:sz w:val="28"/>
          <w:szCs w:val="28"/>
        </w:rPr>
        <w:t>) в пункте 8 слова «</w:t>
      </w:r>
      <w:r w:rsidRPr="006E793B">
        <w:rPr>
          <w:sz w:val="28"/>
          <w:szCs w:val="28"/>
        </w:rPr>
        <w:t>а также в случае несоблюдения муниципальным образованием уровня долевого финансирования расходных обязательств, финансовое обеспечение которых может осуществляться за счет средств Субсидии,</w:t>
      </w:r>
      <w:r w:rsidRPr="006E793B">
        <w:rPr>
          <w:bCs/>
          <w:sz w:val="28"/>
          <w:szCs w:val="28"/>
        </w:rPr>
        <w:t xml:space="preserve">» </w:t>
      </w:r>
      <w:r w:rsidR="00B83EF9">
        <w:rPr>
          <w:sz w:val="28"/>
          <w:szCs w:val="28"/>
        </w:rPr>
        <w:t>исключить;</w:t>
      </w:r>
    </w:p>
    <w:p w:rsidR="006E793B" w:rsidRPr="006E793B" w:rsidRDefault="006E793B" w:rsidP="006E793B">
      <w:pPr>
        <w:adjustRightInd w:val="0"/>
        <w:ind w:firstLine="709"/>
        <w:jc w:val="both"/>
        <w:rPr>
          <w:sz w:val="28"/>
          <w:szCs w:val="28"/>
        </w:rPr>
      </w:pPr>
      <w:r>
        <w:rPr>
          <w:sz w:val="28"/>
          <w:szCs w:val="28"/>
        </w:rPr>
        <w:t>2)</w:t>
      </w:r>
      <w:r w:rsidRPr="006E793B">
        <w:rPr>
          <w:sz w:val="28"/>
          <w:szCs w:val="28"/>
        </w:rPr>
        <w:t> </w:t>
      </w:r>
      <w:hyperlink r:id="rId8" w:history="1">
        <w:r w:rsidRPr="006E793B">
          <w:rPr>
            <w:sz w:val="28"/>
            <w:szCs w:val="28"/>
          </w:rPr>
          <w:t>Раздел I</w:t>
        </w:r>
      </w:hyperlink>
      <w:r w:rsidRPr="006E793B">
        <w:rPr>
          <w:sz w:val="28"/>
          <w:szCs w:val="28"/>
        </w:rPr>
        <w:t>I «Порядок распределения Субсидии» изложить в следующей редакции:</w:t>
      </w:r>
    </w:p>
    <w:p w:rsidR="006E793B" w:rsidRPr="006E793B" w:rsidRDefault="006E793B" w:rsidP="006E793B">
      <w:pPr>
        <w:adjustRightInd w:val="0"/>
        <w:ind w:firstLine="709"/>
        <w:jc w:val="both"/>
        <w:rPr>
          <w:sz w:val="28"/>
          <w:szCs w:val="28"/>
        </w:rPr>
      </w:pPr>
    </w:p>
    <w:p w:rsidR="006E793B" w:rsidRDefault="006E793B" w:rsidP="006E793B">
      <w:pPr>
        <w:widowControl w:val="0"/>
        <w:adjustRightInd w:val="0"/>
        <w:jc w:val="center"/>
        <w:outlineLvl w:val="0"/>
        <w:rPr>
          <w:bCs/>
          <w:sz w:val="28"/>
          <w:szCs w:val="28"/>
        </w:rPr>
      </w:pPr>
      <w:r w:rsidRPr="006E793B">
        <w:rPr>
          <w:b/>
          <w:bCs/>
          <w:sz w:val="28"/>
          <w:szCs w:val="28"/>
        </w:rPr>
        <w:t>«</w:t>
      </w:r>
      <w:r w:rsidRPr="006E793B">
        <w:rPr>
          <w:bCs/>
          <w:sz w:val="28"/>
          <w:szCs w:val="28"/>
        </w:rPr>
        <w:t>II. Порядок распределения Субсидии</w:t>
      </w:r>
    </w:p>
    <w:p w:rsidR="006E793B" w:rsidRPr="006E793B" w:rsidRDefault="006E793B" w:rsidP="006E793B">
      <w:pPr>
        <w:widowControl w:val="0"/>
        <w:adjustRightInd w:val="0"/>
        <w:jc w:val="center"/>
        <w:outlineLvl w:val="0"/>
        <w:rPr>
          <w:bCs/>
          <w:sz w:val="28"/>
          <w:szCs w:val="28"/>
        </w:rPr>
      </w:pPr>
    </w:p>
    <w:p w:rsidR="006E793B" w:rsidRPr="006E793B" w:rsidRDefault="006E793B" w:rsidP="006E793B">
      <w:pPr>
        <w:widowControl w:val="0"/>
        <w:adjustRightInd w:val="0"/>
        <w:jc w:val="center"/>
        <w:outlineLvl w:val="1"/>
        <w:rPr>
          <w:b/>
          <w:bCs/>
          <w:sz w:val="28"/>
          <w:szCs w:val="28"/>
        </w:rPr>
      </w:pPr>
      <w:r w:rsidRPr="006E793B">
        <w:rPr>
          <w:bCs/>
          <w:sz w:val="28"/>
          <w:szCs w:val="28"/>
        </w:rPr>
        <w:t>1. Общие положения</w:t>
      </w:r>
    </w:p>
    <w:p w:rsidR="006E793B" w:rsidRPr="006E793B" w:rsidRDefault="006E793B" w:rsidP="006E793B">
      <w:pPr>
        <w:adjustRightInd w:val="0"/>
        <w:ind w:firstLine="540"/>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10. Настоящий раздел II определяет механизм расчета субсидии на обеспечение сбалансированности местных бюджетов при исполнении муниципальными образованиями Новосибирской области собственных расходных полномочий с учетом стимулирования муниципальных образований Новосибирской области к укреплению, развитию собственной доходной базы.</w:t>
      </w:r>
    </w:p>
    <w:p w:rsidR="006E793B" w:rsidRPr="006E793B" w:rsidRDefault="006E793B" w:rsidP="006E793B">
      <w:pPr>
        <w:adjustRightInd w:val="0"/>
        <w:ind w:firstLine="709"/>
        <w:jc w:val="both"/>
        <w:rPr>
          <w:sz w:val="28"/>
          <w:szCs w:val="28"/>
        </w:rPr>
      </w:pPr>
      <w:r w:rsidRPr="006E793B">
        <w:rPr>
          <w:sz w:val="28"/>
          <w:szCs w:val="28"/>
        </w:rPr>
        <w:t>11. Критериями отбора муниципальных образований для предоставления Субсидии являются:</w:t>
      </w:r>
    </w:p>
    <w:p w:rsidR="006E793B" w:rsidRPr="006E793B" w:rsidRDefault="006E793B" w:rsidP="006E793B">
      <w:pPr>
        <w:adjustRightInd w:val="0"/>
        <w:ind w:firstLine="709"/>
        <w:jc w:val="both"/>
        <w:rPr>
          <w:sz w:val="28"/>
          <w:szCs w:val="28"/>
        </w:rPr>
      </w:pPr>
      <w:r w:rsidRPr="006E793B">
        <w:rPr>
          <w:sz w:val="28"/>
          <w:szCs w:val="28"/>
        </w:rPr>
        <w:t>недостаточность в местных бюджетах доходов на финансовое обеспечение расходных обязательств по решению вопросов местного значения;</w:t>
      </w:r>
    </w:p>
    <w:p w:rsidR="006E793B" w:rsidRPr="006E793B" w:rsidRDefault="006E793B" w:rsidP="006E793B">
      <w:pPr>
        <w:adjustRightInd w:val="0"/>
        <w:ind w:firstLine="709"/>
        <w:jc w:val="both"/>
        <w:rPr>
          <w:sz w:val="28"/>
          <w:szCs w:val="28"/>
        </w:rPr>
      </w:pPr>
      <w:r w:rsidRPr="006E793B">
        <w:rPr>
          <w:sz w:val="28"/>
          <w:szCs w:val="28"/>
        </w:rPr>
        <w:t>наличие отдельных поручений Законодательного Собрания Новосибирской области, Губернатора Новосибирской области и Правительства Новосибирской области по решению вопросов местного значения;</w:t>
      </w:r>
    </w:p>
    <w:p w:rsidR="006E793B" w:rsidRPr="006E793B" w:rsidRDefault="006E793B" w:rsidP="006E793B">
      <w:pPr>
        <w:adjustRightInd w:val="0"/>
        <w:ind w:firstLine="709"/>
        <w:jc w:val="both"/>
        <w:rPr>
          <w:sz w:val="28"/>
          <w:szCs w:val="28"/>
        </w:rPr>
      </w:pPr>
      <w:r w:rsidRPr="006E793B">
        <w:rPr>
          <w:sz w:val="28"/>
          <w:szCs w:val="28"/>
        </w:rPr>
        <w:t>сокращение в абсолютном выражении недоимки по налоговым платежам в областной бюджет за отчетный период;</w:t>
      </w:r>
    </w:p>
    <w:p w:rsidR="006E793B" w:rsidRPr="006E793B" w:rsidRDefault="006E793B" w:rsidP="006E793B">
      <w:pPr>
        <w:adjustRightInd w:val="0"/>
        <w:ind w:firstLine="709"/>
        <w:jc w:val="both"/>
        <w:rPr>
          <w:sz w:val="28"/>
          <w:szCs w:val="28"/>
        </w:rPr>
      </w:pPr>
      <w:r w:rsidRPr="006E793B">
        <w:rPr>
          <w:sz w:val="28"/>
          <w:szCs w:val="28"/>
        </w:rPr>
        <w:t>обеспечение темпа роста налоговых доходов в областной бюджет на территории муниципального района выше среднего по муниципальным районам Новосибирской области;</w:t>
      </w:r>
    </w:p>
    <w:p w:rsidR="006E793B" w:rsidRPr="006E793B" w:rsidRDefault="006E793B" w:rsidP="006E793B">
      <w:pPr>
        <w:adjustRightInd w:val="0"/>
        <w:ind w:firstLine="709"/>
        <w:jc w:val="both"/>
        <w:rPr>
          <w:sz w:val="28"/>
          <w:szCs w:val="28"/>
        </w:rPr>
      </w:pPr>
      <w:r w:rsidRPr="006E793B">
        <w:rPr>
          <w:sz w:val="28"/>
          <w:szCs w:val="28"/>
        </w:rPr>
        <w:t>сокращение финансовой помощи в результате преобразования муниципальных образований.</w:t>
      </w:r>
    </w:p>
    <w:p w:rsidR="006E793B" w:rsidRPr="006E793B" w:rsidRDefault="006E793B" w:rsidP="006E793B">
      <w:pPr>
        <w:adjustRightInd w:val="0"/>
        <w:ind w:firstLine="709"/>
        <w:jc w:val="both"/>
        <w:rPr>
          <w:sz w:val="28"/>
          <w:szCs w:val="28"/>
        </w:rPr>
      </w:pPr>
      <w:r w:rsidRPr="006E793B">
        <w:rPr>
          <w:sz w:val="28"/>
          <w:szCs w:val="28"/>
        </w:rPr>
        <w:t>Отбор муниципальных образований для предоставления Субсидии производится не менее чем по одному из вышеперечисленных критериев.</w:t>
      </w:r>
    </w:p>
    <w:p w:rsidR="006E793B" w:rsidRDefault="006E793B" w:rsidP="00E17F2F">
      <w:pPr>
        <w:adjustRightInd w:val="0"/>
        <w:ind w:firstLine="709"/>
        <w:jc w:val="both"/>
        <w:rPr>
          <w:sz w:val="28"/>
          <w:szCs w:val="28"/>
        </w:rPr>
      </w:pPr>
      <w:r w:rsidRPr="006E793B">
        <w:rPr>
          <w:sz w:val="28"/>
          <w:szCs w:val="28"/>
        </w:rPr>
        <w:t>12. Общий объем Субсидии (</w:t>
      </w:r>
      <w:proofErr w:type="spellStart"/>
      <w:r w:rsidRPr="006E793B">
        <w:rPr>
          <w:sz w:val="28"/>
          <w:szCs w:val="28"/>
        </w:rPr>
        <w:t>Собщ</w:t>
      </w:r>
      <w:proofErr w:type="spellEnd"/>
      <w:r w:rsidRPr="006E793B">
        <w:rPr>
          <w:sz w:val="28"/>
          <w:szCs w:val="28"/>
        </w:rPr>
        <w:t>) рассчитывается на каждый планируемый год и определяется как:</w:t>
      </w:r>
    </w:p>
    <w:p w:rsidR="00E17F2F" w:rsidRPr="006E793B" w:rsidRDefault="00E17F2F" w:rsidP="00E17F2F">
      <w:pPr>
        <w:adjustRightInd w:val="0"/>
        <w:ind w:firstLine="709"/>
        <w:jc w:val="both"/>
        <w:rPr>
          <w:sz w:val="28"/>
          <w:szCs w:val="28"/>
        </w:rPr>
      </w:pPr>
    </w:p>
    <w:p w:rsidR="006E793B" w:rsidRPr="006E793B" w:rsidRDefault="006E793B" w:rsidP="00951BF5">
      <w:pPr>
        <w:adjustRightInd w:val="0"/>
        <w:jc w:val="center"/>
        <w:rPr>
          <w:position w:val="-9"/>
          <w:sz w:val="28"/>
          <w:szCs w:val="28"/>
        </w:rPr>
      </w:pPr>
      <w:proofErr w:type="spellStart"/>
      <w:r w:rsidRPr="006E793B">
        <w:rPr>
          <w:color w:val="000000"/>
          <w:sz w:val="28"/>
          <w:szCs w:val="28"/>
        </w:rPr>
        <w:lastRenderedPageBreak/>
        <w:t>Собщ</w:t>
      </w:r>
      <w:proofErr w:type="spellEnd"/>
      <w:r w:rsidRPr="006E793B">
        <w:rPr>
          <w:color w:val="000000"/>
          <w:sz w:val="28"/>
          <w:szCs w:val="28"/>
        </w:rPr>
        <w:t xml:space="preserve"> = </w:t>
      </w:r>
      <w:proofErr w:type="spellStart"/>
      <w:r w:rsidRPr="006E793B">
        <w:rPr>
          <w:color w:val="000000"/>
          <w:sz w:val="28"/>
          <w:szCs w:val="28"/>
        </w:rPr>
        <w:t>Сн</w:t>
      </w:r>
      <w:proofErr w:type="spellEnd"/>
      <w:r w:rsidRPr="006E793B">
        <w:rPr>
          <w:color w:val="000000"/>
          <w:sz w:val="28"/>
          <w:szCs w:val="28"/>
        </w:rPr>
        <w:t xml:space="preserve"> + </w:t>
      </w:r>
      <w:proofErr w:type="spellStart"/>
      <w:r w:rsidRPr="006E793B">
        <w:rPr>
          <w:color w:val="000000"/>
          <w:sz w:val="28"/>
          <w:szCs w:val="28"/>
        </w:rPr>
        <w:t>Снед</w:t>
      </w:r>
      <w:proofErr w:type="spellEnd"/>
      <w:r w:rsidRPr="006E793B">
        <w:rPr>
          <w:color w:val="000000"/>
          <w:sz w:val="28"/>
          <w:szCs w:val="28"/>
        </w:rPr>
        <w:t xml:space="preserve"> + </w:t>
      </w:r>
      <m:oMath>
        <m:sSubSup>
          <m:sSubSupPr>
            <m:ctrlPr>
              <w:rPr>
                <w:rFonts w:ascii="Cambria Math" w:hAnsi="Cambria Math"/>
                <w:i/>
                <w:color w:val="000000"/>
                <w:sz w:val="28"/>
                <w:szCs w:val="28"/>
              </w:rPr>
            </m:ctrlPr>
          </m:sSubSupPr>
          <m:e>
            <m:r>
              <w:rPr>
                <w:rFonts w:ascii="Cambria Math" w:hAnsi="Cambria Math"/>
                <w:color w:val="000000"/>
                <w:sz w:val="28"/>
                <w:szCs w:val="28"/>
              </w:rPr>
              <m:t>Сэкп</m:t>
            </m:r>
          </m:e>
          <m:sub>
            <m:r>
              <w:rPr>
                <w:rFonts w:ascii="Cambria Math" w:hAnsi="Cambria Math"/>
                <w:color w:val="000000"/>
                <w:sz w:val="28"/>
                <w:szCs w:val="28"/>
              </w:rPr>
              <m:t>опт</m:t>
            </m:r>
          </m:sub>
          <m:sup>
            <m:r>
              <w:rPr>
                <w:rFonts w:ascii="Cambria Math" w:hAnsi="Cambria Math"/>
                <w:color w:val="000000"/>
                <w:sz w:val="28"/>
                <w:szCs w:val="28"/>
              </w:rPr>
              <m:t>общ</m:t>
            </m:r>
          </m:sup>
        </m:sSubSup>
      </m:oMath>
      <w:r w:rsidRPr="006E793B">
        <w:rPr>
          <w:color w:val="000000"/>
          <w:sz w:val="28"/>
          <w:szCs w:val="28"/>
        </w:rPr>
        <w:t xml:space="preserve"> + Спор + Спреобр</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или</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12"/>
          <w:sz w:val="28"/>
          <w:szCs w:val="28"/>
        </w:rPr>
        <w:drawing>
          <wp:inline distT="0" distB="0" distL="0" distR="0" wp14:anchorId="10C1382F" wp14:editId="5F952768">
            <wp:extent cx="1504950" cy="304800"/>
            <wp:effectExtent l="0" t="0" r="0" b="0"/>
            <wp:docPr id="42" name="Рисунок 42" descr="base_23601_14657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01_146579_3277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30480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n - количество i-х муниципальных образований;</w:t>
      </w:r>
    </w:p>
    <w:p w:rsidR="006E793B" w:rsidRPr="006E793B" w:rsidRDefault="006E793B" w:rsidP="006E793B">
      <w:pPr>
        <w:adjustRightInd w:val="0"/>
        <w:ind w:firstLine="709"/>
        <w:jc w:val="both"/>
        <w:rPr>
          <w:sz w:val="28"/>
          <w:szCs w:val="28"/>
        </w:rPr>
      </w:pPr>
      <w:r w:rsidRPr="006E793B">
        <w:rPr>
          <w:sz w:val="28"/>
          <w:szCs w:val="28"/>
        </w:rPr>
        <w:t>i - городской округ, муниципальный район, муниципальный округ;</w:t>
      </w:r>
    </w:p>
    <w:p w:rsidR="006E793B" w:rsidRPr="006E793B" w:rsidRDefault="006E793B" w:rsidP="006E793B">
      <w:pPr>
        <w:adjustRightInd w:val="0"/>
        <w:ind w:firstLine="709"/>
        <w:jc w:val="both"/>
        <w:rPr>
          <w:sz w:val="28"/>
          <w:szCs w:val="28"/>
        </w:rPr>
      </w:pPr>
      <w:r w:rsidRPr="006E793B">
        <w:rPr>
          <w:noProof/>
          <w:position w:val="-11"/>
          <w:sz w:val="28"/>
          <w:szCs w:val="28"/>
        </w:rPr>
        <w:drawing>
          <wp:inline distT="0" distB="0" distL="0" distR="0" wp14:anchorId="7815B3CB" wp14:editId="739F6BFA">
            <wp:extent cx="752475" cy="276225"/>
            <wp:effectExtent l="0" t="0" r="9525" b="9525"/>
            <wp:docPr id="41" name="Рисунок 41" descr="base_23601_146579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01_146579_3277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27622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proofErr w:type="spellStart"/>
      <w:r w:rsidRPr="006E793B">
        <w:rPr>
          <w:sz w:val="28"/>
          <w:szCs w:val="28"/>
        </w:rPr>
        <w:t>С</w:t>
      </w:r>
      <w:r w:rsidRPr="006E793B">
        <w:rPr>
          <w:sz w:val="28"/>
          <w:szCs w:val="28"/>
          <w:vertAlign w:val="subscript"/>
        </w:rPr>
        <w:t>i</w:t>
      </w:r>
      <w:proofErr w:type="spellEnd"/>
      <w:r w:rsidRPr="006E793B">
        <w:rPr>
          <w:sz w:val="28"/>
          <w:szCs w:val="28"/>
        </w:rPr>
        <w:t xml:space="preserve"> - общий объем Субсидии для i-</w:t>
      </w:r>
      <w:proofErr w:type="spellStart"/>
      <w:r w:rsidRPr="006E793B">
        <w:rPr>
          <w:sz w:val="28"/>
          <w:szCs w:val="28"/>
        </w:rPr>
        <w:t>го</w:t>
      </w:r>
      <w:proofErr w:type="spellEnd"/>
      <w:r w:rsidRPr="006E793B">
        <w:rPr>
          <w:sz w:val="28"/>
          <w:szCs w:val="28"/>
        </w:rPr>
        <w:t xml:space="preserve"> муниципального образования, который определяется как:</w:t>
      </w:r>
    </w:p>
    <w:p w:rsidR="006E793B" w:rsidRPr="006E793B" w:rsidRDefault="006E793B" w:rsidP="006E793B">
      <w:pPr>
        <w:adjustRightInd w:val="0"/>
        <w:ind w:firstLine="709"/>
        <w:jc w:val="center"/>
        <w:rPr>
          <w:sz w:val="28"/>
          <w:szCs w:val="28"/>
        </w:rPr>
      </w:pPr>
    </w:p>
    <w:p w:rsidR="006E793B" w:rsidRDefault="00815F25" w:rsidP="00FA26F6">
      <w:pPr>
        <w:adjustRightInd w:val="0"/>
        <w:jc w:val="center"/>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i</m:t>
            </m:r>
          </m:sub>
        </m:sSub>
        <m: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Сн</m:t>
            </m:r>
          </m:e>
          <m:sub>
            <m:r>
              <w:rPr>
                <w:rFonts w:ascii="Cambria Math" w:hAnsi="Cambria Math"/>
                <w:color w:val="000000"/>
                <w:sz w:val="28"/>
                <w:szCs w:val="28"/>
                <w:lang w:val="en-US"/>
              </w:rPr>
              <m:t>i</m:t>
            </m:r>
          </m:sub>
        </m:sSub>
        <m:r>
          <m:rPr>
            <m:sty m:val="p"/>
          </m:rPr>
          <w:rPr>
            <w:rFonts w:ascii="Cambria Math" w:hAnsi="Cambria Math"/>
            <w:color w:val="000000"/>
            <w:sz w:val="28"/>
            <w:szCs w:val="28"/>
          </w:rPr>
          <m:t xml:space="preserve"> + </m:t>
        </m:r>
        <m:sSub>
          <m:sSubPr>
            <m:ctrlPr>
              <w:rPr>
                <w:rFonts w:ascii="Cambria Math" w:hAnsi="Cambria Math"/>
                <w:color w:val="000000"/>
                <w:sz w:val="28"/>
                <w:szCs w:val="28"/>
              </w:rPr>
            </m:ctrlPr>
          </m:sSubPr>
          <m:e>
            <m:r>
              <m:rPr>
                <m:sty m:val="p"/>
              </m:rPr>
              <w:rPr>
                <w:rFonts w:ascii="Cambria Math" w:hAnsi="Cambria Math"/>
                <w:color w:val="000000"/>
                <w:sz w:val="28"/>
                <w:szCs w:val="28"/>
              </w:rPr>
              <m:t>Снед</m:t>
            </m:r>
          </m:e>
          <m:sub>
            <m:r>
              <w:rPr>
                <w:rFonts w:ascii="Cambria Math" w:hAnsi="Cambria Math"/>
                <w:color w:val="000000"/>
                <w:sz w:val="28"/>
                <w:szCs w:val="28"/>
              </w:rPr>
              <m:t>i</m:t>
            </m:r>
          </m:sub>
        </m:sSub>
        <m:r>
          <m:rPr>
            <m:sty m:val="p"/>
          </m:rPr>
          <w:rPr>
            <w:rFonts w:ascii="Cambria Math" w:hAnsi="Cambria Math"/>
            <w:color w:val="000000"/>
            <w:sz w:val="28"/>
            <w:szCs w:val="28"/>
          </w:rPr>
          <m:t xml:space="preserve">+ </m:t>
        </m:r>
        <m:sSubSup>
          <m:sSubSupPr>
            <m:ctrlPr>
              <w:rPr>
                <w:rFonts w:ascii="Cambria Math" w:hAnsi="Cambria Math"/>
                <w:i/>
                <w:color w:val="000000"/>
                <w:sz w:val="28"/>
                <w:szCs w:val="28"/>
              </w:rPr>
            </m:ctrlPr>
          </m:sSubSupPr>
          <m:e>
            <m:r>
              <w:rPr>
                <w:rFonts w:ascii="Cambria Math" w:hAnsi="Cambria Math"/>
                <w:color w:val="000000"/>
                <w:sz w:val="28"/>
                <w:szCs w:val="28"/>
              </w:rPr>
              <m:t>Сэкп</m:t>
            </m:r>
          </m:e>
          <m:sub>
            <m:r>
              <w:rPr>
                <w:rFonts w:ascii="Cambria Math" w:hAnsi="Cambria Math"/>
                <w:color w:val="000000"/>
                <w:sz w:val="28"/>
                <w:szCs w:val="28"/>
              </w:rPr>
              <m:t>опт</m:t>
            </m:r>
          </m:sub>
          <m:sup>
            <m:r>
              <w:rPr>
                <w:rFonts w:ascii="Cambria Math" w:hAnsi="Cambria Math"/>
                <w:color w:val="000000"/>
                <w:sz w:val="28"/>
                <w:szCs w:val="28"/>
              </w:rPr>
              <m:t>i</m:t>
            </m:r>
          </m:sup>
        </m:sSubSup>
        <m:r>
          <m:rPr>
            <m:sty m:val="p"/>
          </m:rP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Спор</m:t>
            </m:r>
          </m:e>
          <m:sub>
            <m:r>
              <w:rPr>
                <w:rFonts w:ascii="Cambria Math" w:hAnsi="Cambria Math"/>
                <w:color w:val="000000"/>
                <w:sz w:val="28"/>
                <w:szCs w:val="28"/>
              </w:rPr>
              <m:t>i</m:t>
            </m:r>
          </m:sub>
        </m:sSub>
        <m:r>
          <m:rPr>
            <m:sty m:val="p"/>
          </m:rPr>
          <w:rPr>
            <w:rFonts w:ascii="Cambria Math" w:hAnsi="Cambria Math"/>
            <w:color w:val="000000"/>
            <w:sz w:val="28"/>
            <w:szCs w:val="28"/>
          </w:rPr>
          <m:t xml:space="preserve"> + </m:t>
        </m:r>
        <m:sSub>
          <m:sSubPr>
            <m:ctrlPr>
              <w:rPr>
                <w:rFonts w:ascii="Cambria Math" w:hAnsi="Cambria Math"/>
                <w:color w:val="000000"/>
                <w:sz w:val="28"/>
                <w:szCs w:val="28"/>
              </w:rPr>
            </m:ctrlPr>
          </m:sSubPr>
          <m:e>
            <m:r>
              <m:rPr>
                <m:sty m:val="p"/>
              </m:rPr>
              <w:rPr>
                <w:rFonts w:ascii="Cambria Math" w:hAnsi="Cambria Math"/>
                <w:color w:val="000000"/>
                <w:sz w:val="28"/>
                <w:szCs w:val="28"/>
              </w:rPr>
              <m:t>Спреобр</m:t>
            </m:r>
          </m:e>
          <m:sub>
            <m:r>
              <w:rPr>
                <w:rFonts w:ascii="Cambria Math" w:hAnsi="Cambria Math"/>
                <w:color w:val="000000"/>
                <w:sz w:val="28"/>
                <w:szCs w:val="28"/>
              </w:rPr>
              <m:t>i</m:t>
            </m:r>
          </m:sub>
        </m:sSub>
      </m:oMath>
      <w:r w:rsidR="006E793B" w:rsidRPr="006E793B">
        <w:rPr>
          <w:color w:val="000000"/>
          <w:sz w:val="28"/>
          <w:szCs w:val="28"/>
        </w:rPr>
        <w:t>.</w:t>
      </w:r>
    </w:p>
    <w:p w:rsidR="00922B08" w:rsidRPr="006E793B" w:rsidRDefault="00922B08" w:rsidP="00FA26F6">
      <w:pPr>
        <w:adjustRightInd w:val="0"/>
        <w:jc w:val="center"/>
        <w:rPr>
          <w:sz w:val="28"/>
          <w:szCs w:val="28"/>
        </w:rPr>
      </w:pPr>
    </w:p>
    <w:p w:rsidR="006E793B" w:rsidRPr="006E793B" w:rsidRDefault="006E793B" w:rsidP="006E793B">
      <w:pPr>
        <w:adjustRightInd w:val="0"/>
        <w:ind w:firstLine="709"/>
        <w:jc w:val="both"/>
        <w:rPr>
          <w:sz w:val="28"/>
          <w:szCs w:val="28"/>
        </w:rPr>
      </w:pPr>
      <w:r w:rsidRPr="006E793B">
        <w:rPr>
          <w:sz w:val="28"/>
          <w:szCs w:val="28"/>
        </w:rPr>
        <w:t>13. Распределение объемов Субсидии между i-ми муниципальными образованиями в части Субсидии, направляемой на покрытие недостатка доходов местных бюджетов для финансового обеспечения расходных обязательств по решению вопросов местного значения (</w:t>
      </w:r>
      <w:proofErr w:type="spellStart"/>
      <w:r w:rsidRPr="006E793B">
        <w:rPr>
          <w:color w:val="000000"/>
          <w:sz w:val="28"/>
          <w:szCs w:val="28"/>
        </w:rPr>
        <w:t>Сн</w:t>
      </w:r>
      <w:proofErr w:type="spellEnd"/>
      <w:r w:rsidRPr="006E793B">
        <w:rPr>
          <w:color w:val="000000"/>
          <w:sz w:val="28"/>
          <w:szCs w:val="28"/>
        </w:rPr>
        <w:t>)</w:t>
      </w:r>
      <w:r w:rsidRPr="006E793B">
        <w:rPr>
          <w:sz w:val="28"/>
          <w:szCs w:val="28"/>
        </w:rPr>
        <w:t xml:space="preserve">, осуществляется в соответствии с подразделом 2 настоящего раздела с учетом предельных уровней </w:t>
      </w:r>
      <w:proofErr w:type="spellStart"/>
      <w:r w:rsidRPr="006E793B">
        <w:rPr>
          <w:sz w:val="28"/>
          <w:szCs w:val="28"/>
        </w:rPr>
        <w:t>софинансирования</w:t>
      </w:r>
      <w:proofErr w:type="spellEnd"/>
      <w:r w:rsidRPr="006E793B">
        <w:rPr>
          <w:sz w:val="28"/>
          <w:szCs w:val="28"/>
        </w:rPr>
        <w:t>, дифференцированно рассчитываемых для каждого муниципального образования на основе соотношения доходов местного бюджета (налоговые и неналоговые доходы, дотация на выравнивание бюджетной обеспеченности) и расчетного объема расходов местного бюджета.</w:t>
      </w:r>
    </w:p>
    <w:p w:rsidR="006E793B" w:rsidRPr="006E793B" w:rsidRDefault="006E793B" w:rsidP="006E793B">
      <w:pPr>
        <w:adjustRightInd w:val="0"/>
        <w:ind w:firstLine="709"/>
        <w:jc w:val="both"/>
        <w:rPr>
          <w:sz w:val="28"/>
          <w:szCs w:val="28"/>
        </w:rPr>
      </w:pPr>
      <w:r w:rsidRPr="006E793B">
        <w:rPr>
          <w:sz w:val="28"/>
          <w:szCs w:val="28"/>
        </w:rPr>
        <w:t>Распределение остальных частей Субсидии (</w:t>
      </w:r>
      <w:proofErr w:type="spellStart"/>
      <w:r w:rsidRPr="006E793B">
        <w:rPr>
          <w:sz w:val="28"/>
          <w:szCs w:val="28"/>
        </w:rPr>
        <w:t>Снед</w:t>
      </w:r>
      <w:proofErr w:type="spellEnd"/>
      <w:r w:rsidRPr="006E793B">
        <w:rPr>
          <w:sz w:val="28"/>
          <w:szCs w:val="28"/>
        </w:rPr>
        <w:t xml:space="preserve">, </w:t>
      </w:r>
      <w:r w:rsidRPr="006E793B">
        <w:rPr>
          <w:noProof/>
          <w:position w:val="-9"/>
          <w:sz w:val="28"/>
          <w:szCs w:val="28"/>
        </w:rPr>
        <w:drawing>
          <wp:inline distT="0" distB="0" distL="0" distR="0" wp14:anchorId="45FE5220" wp14:editId="48A17CA7">
            <wp:extent cx="581660" cy="259715"/>
            <wp:effectExtent l="0" t="0" r="0" b="6985"/>
            <wp:docPr id="14" name="Рисунок 14" descr="base_23601_146579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descr="base_23601_146579_3277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660" cy="259715"/>
                    </a:xfrm>
                    <a:prstGeom prst="rect">
                      <a:avLst/>
                    </a:prstGeom>
                    <a:noFill/>
                    <a:ln>
                      <a:noFill/>
                    </a:ln>
                  </pic:spPr>
                </pic:pic>
              </a:graphicData>
            </a:graphic>
          </wp:inline>
        </w:drawing>
      </w:r>
      <w:r w:rsidRPr="006E793B">
        <w:rPr>
          <w:sz w:val="28"/>
          <w:szCs w:val="28"/>
        </w:rPr>
        <w:t xml:space="preserve">, Спор, </w:t>
      </w:r>
      <w:proofErr w:type="spellStart"/>
      <w:r w:rsidRPr="006E793B">
        <w:rPr>
          <w:color w:val="000000"/>
          <w:sz w:val="28"/>
          <w:szCs w:val="28"/>
        </w:rPr>
        <w:t>Спреобр</w:t>
      </w:r>
      <w:proofErr w:type="spellEnd"/>
      <w:r w:rsidRPr="006E793B">
        <w:rPr>
          <w:sz w:val="28"/>
          <w:szCs w:val="28"/>
        </w:rPr>
        <w:t>) между i-ми муниципальными образованиями осуществляется в соответствии с подразделами 3, 4, 5, 6 настоящего раздела.</w:t>
      </w:r>
    </w:p>
    <w:p w:rsidR="006E793B" w:rsidRPr="006E793B" w:rsidRDefault="006E793B" w:rsidP="006E793B">
      <w:pPr>
        <w:adjustRightInd w:val="0"/>
        <w:ind w:firstLine="709"/>
        <w:jc w:val="both"/>
        <w:rPr>
          <w:sz w:val="28"/>
          <w:szCs w:val="28"/>
        </w:rPr>
      </w:pPr>
    </w:p>
    <w:p w:rsidR="006E793B" w:rsidRPr="006E793B" w:rsidRDefault="009F6383" w:rsidP="006E793B">
      <w:pPr>
        <w:widowControl w:val="0"/>
        <w:adjustRightInd w:val="0"/>
        <w:jc w:val="center"/>
        <w:outlineLvl w:val="1"/>
        <w:rPr>
          <w:b/>
          <w:bCs/>
          <w:sz w:val="28"/>
          <w:szCs w:val="28"/>
        </w:rPr>
      </w:pPr>
      <w:bookmarkStart w:id="1" w:name="P29"/>
      <w:bookmarkEnd w:id="1"/>
      <w:r>
        <w:rPr>
          <w:b/>
          <w:bCs/>
          <w:sz w:val="28"/>
          <w:szCs w:val="28"/>
        </w:rPr>
        <w:t>2. </w:t>
      </w:r>
      <w:r w:rsidR="006E793B" w:rsidRPr="006E793B">
        <w:rPr>
          <w:b/>
          <w:bCs/>
          <w:sz w:val="28"/>
          <w:szCs w:val="28"/>
        </w:rPr>
        <w:t>Расчет части Субсидии, направляемой на покрытие</w:t>
      </w:r>
    </w:p>
    <w:p w:rsidR="006E793B" w:rsidRPr="006E793B" w:rsidRDefault="006E793B" w:rsidP="006E793B">
      <w:pPr>
        <w:widowControl w:val="0"/>
        <w:adjustRightInd w:val="0"/>
        <w:jc w:val="center"/>
        <w:rPr>
          <w:b/>
          <w:bCs/>
          <w:sz w:val="28"/>
          <w:szCs w:val="28"/>
        </w:rPr>
      </w:pPr>
      <w:r w:rsidRPr="006E793B">
        <w:rPr>
          <w:b/>
          <w:bCs/>
          <w:sz w:val="28"/>
          <w:szCs w:val="28"/>
        </w:rPr>
        <w:t>недостатка доходов местных бюджетов для финансового</w:t>
      </w:r>
    </w:p>
    <w:p w:rsidR="006E793B" w:rsidRPr="006E793B" w:rsidRDefault="006E793B" w:rsidP="006E793B">
      <w:pPr>
        <w:widowControl w:val="0"/>
        <w:adjustRightInd w:val="0"/>
        <w:jc w:val="center"/>
        <w:rPr>
          <w:b/>
          <w:bCs/>
          <w:sz w:val="28"/>
          <w:szCs w:val="28"/>
        </w:rPr>
      </w:pPr>
      <w:r w:rsidRPr="006E793B">
        <w:rPr>
          <w:b/>
          <w:bCs/>
          <w:sz w:val="28"/>
          <w:szCs w:val="28"/>
        </w:rPr>
        <w:t>обеспечения расходных обязательств по решению</w:t>
      </w:r>
    </w:p>
    <w:p w:rsidR="006E793B" w:rsidRPr="006E793B" w:rsidRDefault="006E793B" w:rsidP="006E793B">
      <w:pPr>
        <w:widowControl w:val="0"/>
        <w:adjustRightInd w:val="0"/>
        <w:jc w:val="center"/>
        <w:rPr>
          <w:b/>
          <w:bCs/>
          <w:sz w:val="28"/>
          <w:szCs w:val="28"/>
        </w:rPr>
      </w:pPr>
      <w:r w:rsidRPr="006E793B">
        <w:rPr>
          <w:b/>
          <w:bCs/>
          <w:sz w:val="28"/>
          <w:szCs w:val="28"/>
        </w:rPr>
        <w:t>вопросов местного значения</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14. </w:t>
      </w:r>
      <w:proofErr w:type="spellStart"/>
      <w:r w:rsidRPr="006E793B">
        <w:rPr>
          <w:sz w:val="28"/>
          <w:szCs w:val="28"/>
        </w:rPr>
        <w:t>Сн</w:t>
      </w:r>
      <w:proofErr w:type="spellEnd"/>
      <w:r w:rsidRPr="006E793B">
        <w:rPr>
          <w:sz w:val="28"/>
          <w:szCs w:val="28"/>
        </w:rPr>
        <w:t> - часть Субсидии местным бюджетам, определяемая как суммарный недостаток доходов местных бюджетов городских округов, муниципальных районов, муниципальных округов, а также суммарный недостаток доходов всех поселений, входящих в состав муниципального района, для финансового обеспечения расходных обязательств по решению вопросов местного значения, рассчитывается по следующей формуле:</w:t>
      </w:r>
    </w:p>
    <w:p w:rsidR="006E793B" w:rsidRPr="006E793B" w:rsidRDefault="006E793B" w:rsidP="006E793B">
      <w:pPr>
        <w:adjustRightInd w:val="0"/>
        <w:ind w:firstLine="709"/>
        <w:jc w:val="both"/>
        <w:rPr>
          <w:sz w:val="28"/>
          <w:szCs w:val="28"/>
        </w:rPr>
      </w:pPr>
    </w:p>
    <w:p w:rsidR="006E793B" w:rsidRDefault="006E793B" w:rsidP="009616D8">
      <w:pPr>
        <w:adjustRightInd w:val="0"/>
        <w:jc w:val="center"/>
        <w:rPr>
          <w:sz w:val="28"/>
          <w:szCs w:val="28"/>
        </w:rPr>
      </w:pPr>
      <w:r w:rsidRPr="006E793B">
        <w:rPr>
          <w:noProof/>
          <w:position w:val="-12"/>
          <w:sz w:val="28"/>
          <w:szCs w:val="28"/>
        </w:rPr>
        <w:drawing>
          <wp:inline distT="0" distB="0" distL="0" distR="0" wp14:anchorId="7637E323" wp14:editId="5911B910">
            <wp:extent cx="1390650" cy="304800"/>
            <wp:effectExtent l="0" t="0" r="0" b="0"/>
            <wp:docPr id="40" name="Рисунок 40" descr="base_23601_146579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01_146579_3277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p>
    <w:p w:rsidR="007E776C" w:rsidRPr="006E793B" w:rsidRDefault="007E776C" w:rsidP="009616D8">
      <w:pPr>
        <w:adjustRightInd w:val="0"/>
        <w:jc w:val="center"/>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Сн</w:t>
      </w:r>
      <w:r w:rsidRPr="006E793B">
        <w:rPr>
          <w:sz w:val="28"/>
          <w:szCs w:val="28"/>
          <w:vertAlign w:val="subscript"/>
        </w:rPr>
        <w:t>i</w:t>
      </w:r>
      <w:proofErr w:type="spellEnd"/>
      <w:r w:rsidRPr="006E793B">
        <w:rPr>
          <w:sz w:val="28"/>
          <w:szCs w:val="28"/>
        </w:rPr>
        <w:t xml:space="preserve"> - часть Субсидии бюджету i-</w:t>
      </w:r>
      <w:proofErr w:type="spellStart"/>
      <w:r w:rsidRPr="006E793B">
        <w:rPr>
          <w:sz w:val="28"/>
          <w:szCs w:val="28"/>
        </w:rPr>
        <w:t>го</w:t>
      </w:r>
      <w:proofErr w:type="spellEnd"/>
      <w:r w:rsidRPr="006E793B">
        <w:rPr>
          <w:sz w:val="28"/>
          <w:szCs w:val="28"/>
        </w:rPr>
        <w:t xml:space="preserve"> городского округа, муниципального района, муниципального округа, определяемая как недостаток (суммарный недостаток) доходов местного бюджета (местных бюджетов муниципального </w:t>
      </w:r>
      <w:r w:rsidRPr="006E793B">
        <w:rPr>
          <w:sz w:val="28"/>
          <w:szCs w:val="28"/>
        </w:rPr>
        <w:lastRenderedPageBreak/>
        <w:t>района и поселений) для финансового обеспечения расходных обязательств по решению вопросов местного значения:</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15"/>
          <w:sz w:val="28"/>
          <w:szCs w:val="28"/>
        </w:rPr>
        <w:drawing>
          <wp:inline distT="0" distB="0" distL="0" distR="0" wp14:anchorId="17F584B0" wp14:editId="40F020AA">
            <wp:extent cx="1828800" cy="333375"/>
            <wp:effectExtent l="0" t="0" r="0" b="9525"/>
            <wp:docPr id="39" name="Рисунок 39" descr="base_23601_146579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01_146579_3277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3333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t - текущий финансовый год;</w:t>
      </w:r>
    </w:p>
    <w:p w:rsidR="006E793B" w:rsidRPr="006E793B" w:rsidRDefault="006E793B" w:rsidP="006E793B">
      <w:pPr>
        <w:adjustRightInd w:val="0"/>
        <w:ind w:firstLine="709"/>
        <w:jc w:val="both"/>
        <w:rPr>
          <w:sz w:val="28"/>
          <w:szCs w:val="28"/>
        </w:rPr>
      </w:pPr>
      <w:r w:rsidRPr="006E793B">
        <w:rPr>
          <w:sz w:val="28"/>
          <w:szCs w:val="28"/>
        </w:rPr>
        <w:t xml:space="preserve">t + f - очередной финансовый год и плановый период, где </w:t>
      </w:r>
      <w:r w:rsidRPr="006E793B">
        <w:rPr>
          <w:noProof/>
          <w:position w:val="-11"/>
          <w:sz w:val="28"/>
          <w:szCs w:val="28"/>
        </w:rPr>
        <w:drawing>
          <wp:inline distT="0" distB="0" distL="0" distR="0" wp14:anchorId="5721F399" wp14:editId="4C8B0641">
            <wp:extent cx="647700" cy="276225"/>
            <wp:effectExtent l="0" t="0" r="0" b="9525"/>
            <wp:docPr id="38" name="Рисунок 38" descr="base_23601_14657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01_146579_3277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proofErr w:type="spellStart"/>
      <w:r w:rsidRPr="006E793B">
        <w:rPr>
          <w:sz w:val="28"/>
          <w:szCs w:val="28"/>
        </w:rPr>
        <w:t>Н</w:t>
      </w:r>
      <w:proofErr w:type="gramStart"/>
      <w:r w:rsidRPr="006E793B">
        <w:rPr>
          <w:sz w:val="28"/>
          <w:szCs w:val="28"/>
          <w:vertAlign w:val="subscript"/>
        </w:rPr>
        <w:t>ij</w:t>
      </w:r>
      <w:proofErr w:type="spellEnd"/>
      <w:r w:rsidRPr="006E793B">
        <w:rPr>
          <w:sz w:val="28"/>
          <w:szCs w:val="28"/>
        </w:rPr>
        <w:t>(</w:t>
      </w:r>
      <w:proofErr w:type="gramEnd"/>
      <w:r w:rsidRPr="006E793B">
        <w:rPr>
          <w:sz w:val="28"/>
          <w:szCs w:val="28"/>
        </w:rPr>
        <w:t>t + f) - недостаток доходов местного бюджета на финансовое обеспечение расходных обязательств по решению вопросов местного значения j-</w:t>
      </w:r>
      <w:proofErr w:type="spellStart"/>
      <w:r w:rsidRPr="006E793B">
        <w:rPr>
          <w:sz w:val="28"/>
          <w:szCs w:val="28"/>
        </w:rPr>
        <w:t>го</w:t>
      </w:r>
      <w:proofErr w:type="spellEnd"/>
      <w:r w:rsidRPr="006E793B">
        <w:rPr>
          <w:sz w:val="28"/>
          <w:szCs w:val="28"/>
        </w:rPr>
        <w:t xml:space="preserve"> муниципального образования (городского округа, муниципального района, муниципального округа, поселения),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в планируемом году (t + f);</w:t>
      </w:r>
    </w:p>
    <w:p w:rsidR="006E793B" w:rsidRPr="006E793B" w:rsidRDefault="006E793B" w:rsidP="006E793B">
      <w:pPr>
        <w:adjustRightInd w:val="0"/>
        <w:ind w:firstLine="709"/>
        <w:jc w:val="both"/>
        <w:rPr>
          <w:sz w:val="28"/>
          <w:szCs w:val="28"/>
        </w:rPr>
      </w:pPr>
      <w:r w:rsidRPr="006E793B">
        <w:rPr>
          <w:sz w:val="28"/>
          <w:szCs w:val="28"/>
        </w:rPr>
        <w:t>j - муниципальное образование (городской округ, муниципальный район, муниципальный округ, поселение), входящее в состав i-</w:t>
      </w:r>
      <w:proofErr w:type="spellStart"/>
      <w:r w:rsidRPr="006E793B">
        <w:rPr>
          <w:sz w:val="28"/>
          <w:szCs w:val="28"/>
        </w:rPr>
        <w:t>го</w:t>
      </w:r>
      <w:proofErr w:type="spellEnd"/>
      <w:r w:rsidRPr="006E793B">
        <w:rPr>
          <w:sz w:val="28"/>
          <w:szCs w:val="28"/>
        </w:rPr>
        <w:t xml:space="preserve"> муниципального образования;</w:t>
      </w:r>
    </w:p>
    <w:p w:rsidR="006E793B" w:rsidRPr="006E793B" w:rsidRDefault="006E793B" w:rsidP="006E793B">
      <w:pPr>
        <w:adjustRightInd w:val="0"/>
        <w:ind w:firstLine="709"/>
        <w:jc w:val="both"/>
        <w:rPr>
          <w:sz w:val="28"/>
          <w:szCs w:val="28"/>
        </w:rPr>
      </w:pPr>
      <w:r w:rsidRPr="006E793B">
        <w:rPr>
          <w:sz w:val="28"/>
          <w:szCs w:val="28"/>
        </w:rPr>
        <w:t>k - количество j-х муниципальных образований (городской округ, муниципальный район, муниципальный округ, поселение) в i-м муниципальном образовании;</w:t>
      </w:r>
    </w:p>
    <w:p w:rsidR="006E793B" w:rsidRPr="006E793B" w:rsidRDefault="006E793B" w:rsidP="006E793B">
      <w:pPr>
        <w:adjustRightInd w:val="0"/>
        <w:ind w:firstLine="709"/>
        <w:jc w:val="both"/>
        <w:rPr>
          <w:sz w:val="28"/>
          <w:szCs w:val="28"/>
        </w:rPr>
      </w:pPr>
      <w:r w:rsidRPr="006E793B">
        <w:rPr>
          <w:noProof/>
          <w:position w:val="-11"/>
          <w:sz w:val="28"/>
          <w:szCs w:val="28"/>
        </w:rPr>
        <w:drawing>
          <wp:inline distT="0" distB="0" distL="0" distR="0" wp14:anchorId="0C7BC502" wp14:editId="03418598">
            <wp:extent cx="762000" cy="276225"/>
            <wp:effectExtent l="0" t="0" r="0" b="9525"/>
            <wp:docPr id="37" name="Рисунок 37" descr="base_23601_146579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01_146579_3277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r w:rsidRPr="006E793B">
        <w:rPr>
          <w:sz w:val="28"/>
          <w:szCs w:val="28"/>
        </w:rPr>
        <w:t>Для городского округа, муниципального округа j = i.</w:t>
      </w:r>
    </w:p>
    <w:p w:rsidR="006E793B" w:rsidRPr="006E793B" w:rsidRDefault="006E793B" w:rsidP="006E793B">
      <w:pPr>
        <w:adjustRightInd w:val="0"/>
        <w:ind w:firstLine="709"/>
        <w:jc w:val="both"/>
        <w:rPr>
          <w:sz w:val="28"/>
          <w:szCs w:val="28"/>
        </w:rPr>
      </w:pPr>
    </w:p>
    <w:p w:rsidR="006E793B" w:rsidRPr="006E793B" w:rsidRDefault="009F6383" w:rsidP="006E793B">
      <w:pPr>
        <w:widowControl w:val="0"/>
        <w:adjustRightInd w:val="0"/>
        <w:jc w:val="center"/>
        <w:outlineLvl w:val="2"/>
        <w:rPr>
          <w:b/>
          <w:bCs/>
          <w:sz w:val="28"/>
          <w:szCs w:val="28"/>
        </w:rPr>
      </w:pPr>
      <w:r>
        <w:rPr>
          <w:b/>
          <w:bCs/>
          <w:sz w:val="28"/>
          <w:szCs w:val="28"/>
        </w:rPr>
        <w:t>2.1. </w:t>
      </w:r>
      <w:r w:rsidR="006E793B" w:rsidRPr="006E793B">
        <w:rPr>
          <w:b/>
          <w:bCs/>
          <w:sz w:val="28"/>
          <w:szCs w:val="28"/>
        </w:rPr>
        <w:t>Определение недостатка доходов местных бюджетов</w:t>
      </w:r>
    </w:p>
    <w:p w:rsidR="006E793B" w:rsidRPr="006E793B" w:rsidRDefault="006E793B" w:rsidP="006E793B">
      <w:pPr>
        <w:widowControl w:val="0"/>
        <w:adjustRightInd w:val="0"/>
        <w:jc w:val="center"/>
        <w:rPr>
          <w:b/>
          <w:bCs/>
          <w:sz w:val="28"/>
          <w:szCs w:val="28"/>
        </w:rPr>
      </w:pPr>
      <w:r w:rsidRPr="006E793B">
        <w:rPr>
          <w:b/>
          <w:bCs/>
          <w:sz w:val="28"/>
          <w:szCs w:val="28"/>
        </w:rPr>
        <w:t>для финансирования расходных обязательств</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15. Недостаток доходов бюджета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для финансового обеспечения расходных обязательств по решению вопросов местного значения определяется по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proofErr w:type="spellStart"/>
      <w:r w:rsidRPr="006E793B">
        <w:rPr>
          <w:sz w:val="28"/>
          <w:szCs w:val="28"/>
        </w:rPr>
        <w:t>Н</w:t>
      </w:r>
      <w:proofErr w:type="gramStart"/>
      <w:r w:rsidRPr="006E793B">
        <w:rPr>
          <w:sz w:val="28"/>
          <w:szCs w:val="28"/>
        </w:rPr>
        <w:t>ij</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Рij</w:t>
      </w:r>
      <w:proofErr w:type="spellEnd"/>
      <w:r w:rsidRPr="006E793B">
        <w:rPr>
          <w:sz w:val="28"/>
          <w:szCs w:val="28"/>
        </w:rPr>
        <w:t xml:space="preserve">(t + f) - </w:t>
      </w:r>
      <w:proofErr w:type="spellStart"/>
      <w:r w:rsidRPr="006E793B">
        <w:rPr>
          <w:sz w:val="28"/>
          <w:szCs w:val="28"/>
        </w:rPr>
        <w:t>НДij</w:t>
      </w:r>
      <w:proofErr w:type="spellEnd"/>
      <w:r w:rsidRPr="006E793B">
        <w:rPr>
          <w:sz w:val="28"/>
          <w:szCs w:val="28"/>
        </w:rPr>
        <w:t>(t +</w:t>
      </w:r>
    </w:p>
    <w:p w:rsidR="006E793B" w:rsidRPr="006E793B" w:rsidRDefault="006E793B" w:rsidP="00951BF5">
      <w:pPr>
        <w:adjustRightInd w:val="0"/>
        <w:jc w:val="center"/>
        <w:rPr>
          <w:sz w:val="28"/>
          <w:szCs w:val="28"/>
        </w:rPr>
      </w:pPr>
    </w:p>
    <w:p w:rsidR="006E793B" w:rsidRPr="006E793B" w:rsidRDefault="006E793B" w:rsidP="00951BF5">
      <w:pPr>
        <w:adjustRightInd w:val="0"/>
        <w:jc w:val="center"/>
        <w:rPr>
          <w:sz w:val="28"/>
          <w:szCs w:val="28"/>
        </w:rPr>
      </w:pPr>
      <w:r w:rsidRPr="006E793B">
        <w:rPr>
          <w:sz w:val="28"/>
          <w:szCs w:val="28"/>
        </w:rPr>
        <w:t xml:space="preserve">+ f) - </w:t>
      </w:r>
      <w:proofErr w:type="spellStart"/>
      <w:r w:rsidRPr="006E793B">
        <w:rPr>
          <w:sz w:val="28"/>
          <w:szCs w:val="28"/>
        </w:rPr>
        <w:t>ННД</w:t>
      </w:r>
      <w:proofErr w:type="gramStart"/>
      <w:r w:rsidRPr="006E793B">
        <w:rPr>
          <w:sz w:val="28"/>
          <w:szCs w:val="28"/>
        </w:rPr>
        <w:t>ij</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Дij</w:t>
      </w:r>
      <w:proofErr w:type="spellEnd"/>
      <w:r w:rsidRPr="006E793B">
        <w:rPr>
          <w:sz w:val="28"/>
          <w:szCs w:val="28"/>
        </w:rPr>
        <w:t>(t + f), где:</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Р</w:t>
      </w:r>
      <w:proofErr w:type="gramStart"/>
      <w:r w:rsidRPr="006E793B">
        <w:rPr>
          <w:sz w:val="28"/>
          <w:szCs w:val="28"/>
        </w:rPr>
        <w:t>ij</w:t>
      </w:r>
      <w:proofErr w:type="spellEnd"/>
      <w:r w:rsidRPr="006E793B">
        <w:rPr>
          <w:sz w:val="28"/>
          <w:szCs w:val="28"/>
        </w:rPr>
        <w:t>(</w:t>
      </w:r>
      <w:proofErr w:type="gramEnd"/>
      <w:r w:rsidRPr="006E793B">
        <w:rPr>
          <w:sz w:val="28"/>
          <w:szCs w:val="28"/>
        </w:rPr>
        <w:t>t + f) - расчетный объем расходов местного бюджета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исполнение вопросов местного значения на планируемый год;</w:t>
      </w:r>
    </w:p>
    <w:p w:rsidR="006E793B" w:rsidRPr="006E793B" w:rsidRDefault="006E793B" w:rsidP="006E793B">
      <w:pPr>
        <w:adjustRightInd w:val="0"/>
        <w:ind w:firstLine="709"/>
        <w:jc w:val="both"/>
        <w:rPr>
          <w:sz w:val="28"/>
          <w:szCs w:val="28"/>
        </w:rPr>
      </w:pPr>
      <w:proofErr w:type="spellStart"/>
      <w:r w:rsidRPr="006E793B">
        <w:rPr>
          <w:sz w:val="28"/>
          <w:szCs w:val="28"/>
        </w:rPr>
        <w:t>НД</w:t>
      </w:r>
      <w:proofErr w:type="gramStart"/>
      <w:r w:rsidRPr="006E793B">
        <w:rPr>
          <w:sz w:val="28"/>
          <w:szCs w:val="28"/>
        </w:rPr>
        <w:t>ij</w:t>
      </w:r>
      <w:proofErr w:type="spellEnd"/>
      <w:r w:rsidRPr="006E793B">
        <w:rPr>
          <w:sz w:val="28"/>
          <w:szCs w:val="28"/>
        </w:rPr>
        <w:t>(</w:t>
      </w:r>
      <w:proofErr w:type="gramEnd"/>
      <w:r w:rsidRPr="006E793B">
        <w:rPr>
          <w:sz w:val="28"/>
          <w:szCs w:val="28"/>
        </w:rPr>
        <w:t>t + f) - прогноз поступлений налоговых доходов в бюджет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w:t>
      </w:r>
    </w:p>
    <w:p w:rsidR="006E793B" w:rsidRPr="006E793B" w:rsidRDefault="006E793B" w:rsidP="006E793B">
      <w:pPr>
        <w:adjustRightInd w:val="0"/>
        <w:ind w:firstLine="709"/>
        <w:jc w:val="both"/>
        <w:rPr>
          <w:sz w:val="28"/>
          <w:szCs w:val="28"/>
        </w:rPr>
      </w:pPr>
      <w:proofErr w:type="spellStart"/>
      <w:r w:rsidRPr="006E793B">
        <w:rPr>
          <w:sz w:val="28"/>
          <w:szCs w:val="28"/>
        </w:rPr>
        <w:t>ННД</w:t>
      </w:r>
      <w:proofErr w:type="gramStart"/>
      <w:r w:rsidRPr="006E793B">
        <w:rPr>
          <w:sz w:val="28"/>
          <w:szCs w:val="28"/>
        </w:rPr>
        <w:t>ij</w:t>
      </w:r>
      <w:proofErr w:type="spellEnd"/>
      <w:r w:rsidRPr="006E793B">
        <w:rPr>
          <w:sz w:val="28"/>
          <w:szCs w:val="28"/>
        </w:rPr>
        <w:t>(</w:t>
      </w:r>
      <w:proofErr w:type="gramEnd"/>
      <w:r w:rsidRPr="006E793B">
        <w:rPr>
          <w:sz w:val="28"/>
          <w:szCs w:val="28"/>
        </w:rPr>
        <w:t>t + f) - прогноз поступлений неналоговых доходов в бюджет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w:t>
      </w:r>
    </w:p>
    <w:p w:rsidR="006E793B" w:rsidRPr="006E793B" w:rsidRDefault="006E793B" w:rsidP="006E793B">
      <w:pPr>
        <w:adjustRightInd w:val="0"/>
        <w:ind w:firstLine="709"/>
        <w:jc w:val="both"/>
        <w:rPr>
          <w:sz w:val="28"/>
          <w:szCs w:val="28"/>
        </w:rPr>
      </w:pPr>
      <w:proofErr w:type="spellStart"/>
      <w:r w:rsidRPr="006E793B">
        <w:rPr>
          <w:sz w:val="28"/>
          <w:szCs w:val="28"/>
        </w:rPr>
        <w:lastRenderedPageBreak/>
        <w:t>Дij</w:t>
      </w:r>
      <w:proofErr w:type="spellEnd"/>
      <w:r w:rsidRPr="006E793B">
        <w:rPr>
          <w:sz w:val="28"/>
          <w:szCs w:val="28"/>
        </w:rPr>
        <w:t>(t + f) - расчетный объем дотаций на выравнивание бюджетной обеспеченности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 рассчитанный в соответствии с приложением 1 к Закону Новосибирской области от 07.11.2011 № 132-ОЗ «О единых нормативах отчислений в бюджеты муниципальных образований Новосибирской области от отдельных налогов и неналоговых доходов,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 (далее - расчетный объем дотаций).</w:t>
      </w:r>
    </w:p>
    <w:p w:rsidR="006E793B" w:rsidRPr="006E793B" w:rsidRDefault="006E793B" w:rsidP="006E793B">
      <w:pPr>
        <w:adjustRightInd w:val="0"/>
        <w:ind w:firstLine="709"/>
        <w:jc w:val="both"/>
        <w:rPr>
          <w:sz w:val="28"/>
          <w:szCs w:val="28"/>
        </w:rPr>
      </w:pPr>
      <w:r w:rsidRPr="006E793B">
        <w:rPr>
          <w:sz w:val="28"/>
          <w:szCs w:val="28"/>
        </w:rPr>
        <w:t>В прогноз поступлений доходов в бюджет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 не включаются поступления от акцизов на нефтепродукты, транспортного налога, денежных взысканий (штрафов), подлежащих зачислению в местные бюджеты, и платы за негативное воздействие на окружающую среду.</w:t>
      </w:r>
    </w:p>
    <w:p w:rsidR="006E793B" w:rsidRPr="006E793B" w:rsidRDefault="006E793B" w:rsidP="006E793B">
      <w:pPr>
        <w:adjustRightInd w:val="0"/>
        <w:ind w:firstLine="709"/>
        <w:jc w:val="both"/>
        <w:rPr>
          <w:sz w:val="28"/>
          <w:szCs w:val="28"/>
        </w:rPr>
      </w:pPr>
    </w:p>
    <w:p w:rsidR="006E793B" w:rsidRPr="006E793B" w:rsidRDefault="009F6383" w:rsidP="006E793B">
      <w:pPr>
        <w:widowControl w:val="0"/>
        <w:adjustRightInd w:val="0"/>
        <w:jc w:val="center"/>
        <w:outlineLvl w:val="2"/>
        <w:rPr>
          <w:b/>
          <w:bCs/>
          <w:sz w:val="28"/>
          <w:szCs w:val="28"/>
        </w:rPr>
      </w:pPr>
      <w:r>
        <w:rPr>
          <w:b/>
          <w:bCs/>
          <w:sz w:val="28"/>
          <w:szCs w:val="28"/>
        </w:rPr>
        <w:t>2.2. </w:t>
      </w:r>
      <w:r w:rsidR="006E793B" w:rsidRPr="006E793B">
        <w:rPr>
          <w:b/>
          <w:bCs/>
          <w:sz w:val="28"/>
          <w:szCs w:val="28"/>
        </w:rPr>
        <w:t>Определение расчетного объема расходов местных</w:t>
      </w:r>
    </w:p>
    <w:p w:rsidR="006E793B" w:rsidRPr="006E793B" w:rsidRDefault="006E793B" w:rsidP="006E793B">
      <w:pPr>
        <w:widowControl w:val="0"/>
        <w:adjustRightInd w:val="0"/>
        <w:jc w:val="center"/>
        <w:rPr>
          <w:b/>
          <w:bCs/>
          <w:sz w:val="28"/>
          <w:szCs w:val="28"/>
        </w:rPr>
      </w:pPr>
      <w:r w:rsidRPr="006E793B">
        <w:rPr>
          <w:b/>
          <w:bCs/>
          <w:sz w:val="28"/>
          <w:szCs w:val="28"/>
        </w:rPr>
        <w:t>бюджетов для решения вопросов местного значения</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16. Расчетный объем расходов бюджета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исполнение вопросов местного значения на планируемый год (</w:t>
      </w:r>
      <w:proofErr w:type="spellStart"/>
      <w:r w:rsidRPr="006E793B">
        <w:rPr>
          <w:sz w:val="28"/>
          <w:szCs w:val="28"/>
        </w:rPr>
        <w:t>Р</w:t>
      </w:r>
      <w:proofErr w:type="gramStart"/>
      <w:r w:rsidRPr="006E793B">
        <w:rPr>
          <w:sz w:val="28"/>
          <w:szCs w:val="28"/>
        </w:rPr>
        <w:t>ij</w:t>
      </w:r>
      <w:proofErr w:type="spellEnd"/>
      <w:r w:rsidRPr="006E793B">
        <w:rPr>
          <w:sz w:val="28"/>
          <w:szCs w:val="28"/>
        </w:rPr>
        <w:t>(</w:t>
      </w:r>
      <w:proofErr w:type="gramEnd"/>
      <w:r w:rsidRPr="006E793B">
        <w:rPr>
          <w:sz w:val="28"/>
          <w:szCs w:val="28"/>
        </w:rPr>
        <w:t>t + f)) определяется по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proofErr w:type="spellStart"/>
      <w:r w:rsidRPr="006E793B">
        <w:rPr>
          <w:sz w:val="28"/>
          <w:szCs w:val="28"/>
        </w:rPr>
        <w:t>Р</w:t>
      </w:r>
      <w:proofErr w:type="gramStart"/>
      <w:r w:rsidRPr="006E793B">
        <w:rPr>
          <w:sz w:val="28"/>
          <w:szCs w:val="28"/>
        </w:rPr>
        <w:t>ij</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РОij</w:t>
      </w:r>
      <w:proofErr w:type="spellEnd"/>
      <w:r w:rsidRPr="006E793B">
        <w:rPr>
          <w:sz w:val="28"/>
          <w:szCs w:val="28"/>
        </w:rPr>
        <w:t>(t + f) + (</w:t>
      </w:r>
      <w:proofErr w:type="spellStart"/>
      <w:r w:rsidRPr="006E793B">
        <w:rPr>
          <w:sz w:val="28"/>
          <w:szCs w:val="28"/>
        </w:rPr>
        <w:t>ДРij</w:t>
      </w:r>
      <w:proofErr w:type="spellEnd"/>
      <w:r w:rsidRPr="006E793B">
        <w:rPr>
          <w:sz w:val="28"/>
          <w:szCs w:val="28"/>
        </w:rPr>
        <w:t>(t + f) x Копт(t + f)), где:</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РО</w:t>
      </w:r>
      <w:proofErr w:type="gramStart"/>
      <w:r w:rsidRPr="006E793B">
        <w:rPr>
          <w:sz w:val="28"/>
          <w:szCs w:val="28"/>
        </w:rPr>
        <w:t>ij</w:t>
      </w:r>
      <w:proofErr w:type="spellEnd"/>
      <w:r w:rsidRPr="006E793B">
        <w:rPr>
          <w:sz w:val="28"/>
          <w:szCs w:val="28"/>
        </w:rPr>
        <w:t>(</w:t>
      </w:r>
      <w:proofErr w:type="gramEnd"/>
      <w:r w:rsidRPr="006E793B">
        <w:rPr>
          <w:sz w:val="28"/>
          <w:szCs w:val="28"/>
        </w:rPr>
        <w:t>t + f) - расчетный объем приоритетных расходов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 исходя из нормативных значений приоритетных расходов по j-й группе муниципальных образований (городские округа, муниципальные районы, муниципальные округа, городские поселения, сельские поселения), численности жителей j-</w:t>
      </w:r>
      <w:proofErr w:type="spellStart"/>
      <w:r w:rsidRPr="006E793B">
        <w:rPr>
          <w:sz w:val="28"/>
          <w:szCs w:val="28"/>
        </w:rPr>
        <w:t>го</w:t>
      </w:r>
      <w:proofErr w:type="spellEnd"/>
      <w:r w:rsidRPr="006E793B">
        <w:rPr>
          <w:sz w:val="28"/>
          <w:szCs w:val="28"/>
        </w:rPr>
        <w:t xml:space="preserve"> муниципального образования и коэффициента </w:t>
      </w:r>
      <w:proofErr w:type="spellStart"/>
      <w:r w:rsidRPr="006E793B">
        <w:rPr>
          <w:sz w:val="28"/>
          <w:szCs w:val="28"/>
        </w:rPr>
        <w:t>соотносимости</w:t>
      </w:r>
      <w:proofErr w:type="spellEnd"/>
      <w:r w:rsidRPr="006E793B">
        <w:rPr>
          <w:sz w:val="28"/>
          <w:szCs w:val="28"/>
        </w:rPr>
        <w:t xml:space="preserve"> территорий j-</w:t>
      </w:r>
      <w:proofErr w:type="spellStart"/>
      <w:r w:rsidRPr="006E793B">
        <w:rPr>
          <w:sz w:val="28"/>
          <w:szCs w:val="28"/>
        </w:rPr>
        <w:t>го</w:t>
      </w:r>
      <w:proofErr w:type="spellEnd"/>
      <w:r w:rsidRPr="006E793B">
        <w:rPr>
          <w:sz w:val="28"/>
          <w:szCs w:val="28"/>
        </w:rPr>
        <w:t xml:space="preserve"> муниципального образования;</w:t>
      </w:r>
    </w:p>
    <w:p w:rsidR="006E793B" w:rsidRPr="006E793B" w:rsidRDefault="006E793B" w:rsidP="006E793B">
      <w:pPr>
        <w:adjustRightInd w:val="0"/>
        <w:ind w:firstLine="709"/>
        <w:jc w:val="both"/>
        <w:rPr>
          <w:sz w:val="28"/>
          <w:szCs w:val="28"/>
        </w:rPr>
      </w:pPr>
      <w:proofErr w:type="spellStart"/>
      <w:r w:rsidRPr="006E793B">
        <w:rPr>
          <w:sz w:val="28"/>
          <w:szCs w:val="28"/>
        </w:rPr>
        <w:t>ДР</w:t>
      </w:r>
      <w:proofErr w:type="gramStart"/>
      <w:r w:rsidRPr="006E793B">
        <w:rPr>
          <w:sz w:val="28"/>
          <w:szCs w:val="28"/>
        </w:rPr>
        <w:t>ij</w:t>
      </w:r>
      <w:proofErr w:type="spellEnd"/>
      <w:r w:rsidRPr="006E793B">
        <w:rPr>
          <w:sz w:val="28"/>
          <w:szCs w:val="28"/>
        </w:rPr>
        <w:t>(</w:t>
      </w:r>
      <w:proofErr w:type="gramEnd"/>
      <w:r w:rsidRPr="006E793B">
        <w:rPr>
          <w:sz w:val="28"/>
          <w:szCs w:val="28"/>
        </w:rPr>
        <w:t>t + f) - объем других расходов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не относящихся к приоритетным расходам, на планируемый год;</w:t>
      </w:r>
    </w:p>
    <w:p w:rsidR="006E793B" w:rsidRPr="006E793B" w:rsidRDefault="006E793B" w:rsidP="006E793B">
      <w:pPr>
        <w:adjustRightInd w:val="0"/>
        <w:ind w:firstLine="709"/>
        <w:jc w:val="both"/>
        <w:rPr>
          <w:sz w:val="28"/>
          <w:szCs w:val="28"/>
        </w:rPr>
      </w:pPr>
      <w:proofErr w:type="gramStart"/>
      <w:r w:rsidRPr="006E793B">
        <w:rPr>
          <w:sz w:val="28"/>
          <w:szCs w:val="28"/>
        </w:rPr>
        <w:t>Копт(</w:t>
      </w:r>
      <w:proofErr w:type="gramEnd"/>
      <w:r w:rsidRPr="006E793B">
        <w:rPr>
          <w:sz w:val="28"/>
          <w:szCs w:val="28"/>
        </w:rPr>
        <w:t>t + f) - коэффициент оптимизации других расходов, не относящихся к обязательным расходам, на планируемый год.</w:t>
      </w:r>
    </w:p>
    <w:p w:rsidR="006E793B" w:rsidRPr="006E793B" w:rsidRDefault="006E793B" w:rsidP="006E793B">
      <w:pPr>
        <w:adjustRightInd w:val="0"/>
        <w:ind w:firstLine="709"/>
        <w:jc w:val="both"/>
        <w:rPr>
          <w:sz w:val="28"/>
          <w:szCs w:val="28"/>
        </w:rPr>
      </w:pPr>
      <w:r w:rsidRPr="006E793B">
        <w:rPr>
          <w:sz w:val="28"/>
          <w:szCs w:val="28"/>
        </w:rPr>
        <w:t>Расчетный объем приоритетных расходов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 исходя из нормативных значений приоритетных расходов по j-й группе муниципальных образований (городские округа, муниципальные районы, муниципальные округа, городские поселения, сельские поселения), численности жителей j-</w:t>
      </w:r>
      <w:proofErr w:type="spellStart"/>
      <w:r w:rsidRPr="006E793B">
        <w:rPr>
          <w:sz w:val="28"/>
          <w:szCs w:val="28"/>
        </w:rPr>
        <w:t>го</w:t>
      </w:r>
      <w:proofErr w:type="spellEnd"/>
      <w:r w:rsidRPr="006E793B">
        <w:rPr>
          <w:sz w:val="28"/>
          <w:szCs w:val="28"/>
        </w:rPr>
        <w:t xml:space="preserve"> муниципального образования и коэффициента </w:t>
      </w:r>
      <w:proofErr w:type="spellStart"/>
      <w:r w:rsidRPr="006E793B">
        <w:rPr>
          <w:sz w:val="28"/>
          <w:szCs w:val="28"/>
        </w:rPr>
        <w:t>соотносимости</w:t>
      </w:r>
      <w:proofErr w:type="spellEnd"/>
      <w:r w:rsidRPr="006E793B">
        <w:rPr>
          <w:sz w:val="28"/>
          <w:szCs w:val="28"/>
        </w:rPr>
        <w:t xml:space="preserve"> территорий j-</w:t>
      </w:r>
      <w:proofErr w:type="spellStart"/>
      <w:r w:rsidRPr="006E793B">
        <w:rPr>
          <w:sz w:val="28"/>
          <w:szCs w:val="28"/>
        </w:rPr>
        <w:t>го</w:t>
      </w:r>
      <w:proofErr w:type="spellEnd"/>
      <w:r w:rsidRPr="006E793B">
        <w:rPr>
          <w:sz w:val="28"/>
          <w:szCs w:val="28"/>
        </w:rPr>
        <w:t xml:space="preserve"> муниципального образования (</w:t>
      </w:r>
      <w:proofErr w:type="spellStart"/>
      <w:r w:rsidRPr="006E793B">
        <w:rPr>
          <w:sz w:val="28"/>
          <w:szCs w:val="28"/>
        </w:rPr>
        <w:t>РОij</w:t>
      </w:r>
      <w:proofErr w:type="spellEnd"/>
      <w:r w:rsidRPr="006E793B">
        <w:rPr>
          <w:sz w:val="28"/>
          <w:szCs w:val="28"/>
        </w:rPr>
        <w:t xml:space="preserve">(t + f)) не включает расходы, осуществляемые </w:t>
      </w:r>
      <w:r w:rsidRPr="006E793B">
        <w:rPr>
          <w:sz w:val="28"/>
          <w:szCs w:val="28"/>
        </w:rPr>
        <w:lastRenderedPageBreak/>
        <w:t>бюджетными и автономными учреждениями за счет предпринимательской и иной приносящей доход деятельности, и определяется по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proofErr w:type="spellStart"/>
      <w:r w:rsidRPr="006E793B">
        <w:rPr>
          <w:sz w:val="28"/>
          <w:szCs w:val="28"/>
        </w:rPr>
        <w:t>РО</w:t>
      </w:r>
      <w:proofErr w:type="gramStart"/>
      <w:r w:rsidRPr="006E793B">
        <w:rPr>
          <w:sz w:val="28"/>
          <w:szCs w:val="28"/>
        </w:rPr>
        <w:t>ij</w:t>
      </w:r>
      <w:proofErr w:type="spellEnd"/>
      <w:r w:rsidRPr="006E793B">
        <w:rPr>
          <w:sz w:val="28"/>
          <w:szCs w:val="28"/>
        </w:rPr>
        <w:t>(</w:t>
      </w:r>
      <w:proofErr w:type="gramEnd"/>
      <w:r w:rsidRPr="006E793B">
        <w:rPr>
          <w:sz w:val="28"/>
          <w:szCs w:val="28"/>
        </w:rPr>
        <w:t>t + f) = Норм</w:t>
      </w:r>
      <w:r w:rsidRPr="006E793B">
        <w:rPr>
          <w:sz w:val="28"/>
          <w:szCs w:val="28"/>
          <w:vertAlign w:val="subscript"/>
          <w:lang w:val="en-US"/>
        </w:rPr>
        <w:t>m</w:t>
      </w:r>
      <w:r w:rsidRPr="006E793B">
        <w:rPr>
          <w:sz w:val="28"/>
          <w:szCs w:val="28"/>
        </w:rPr>
        <w:t xml:space="preserve"> x </w:t>
      </w:r>
      <w:proofErr w:type="spellStart"/>
      <w:r w:rsidRPr="006E793B">
        <w:rPr>
          <w:sz w:val="28"/>
          <w:szCs w:val="28"/>
        </w:rPr>
        <w:t>ЧЖ</w:t>
      </w:r>
      <w:r w:rsidRPr="006E793B">
        <w:rPr>
          <w:sz w:val="28"/>
          <w:szCs w:val="28"/>
          <w:vertAlign w:val="subscript"/>
        </w:rPr>
        <w:t>ij</w:t>
      </w:r>
      <w:proofErr w:type="spellEnd"/>
      <w:r w:rsidRPr="006E793B">
        <w:rPr>
          <w:sz w:val="28"/>
          <w:szCs w:val="28"/>
        </w:rPr>
        <w:t xml:space="preserve"> x </w:t>
      </w:r>
      <w:proofErr w:type="spellStart"/>
      <w:r w:rsidRPr="006E793B">
        <w:rPr>
          <w:sz w:val="28"/>
          <w:szCs w:val="28"/>
        </w:rPr>
        <w:t>К</w:t>
      </w:r>
      <w:r w:rsidRPr="006E793B">
        <w:rPr>
          <w:sz w:val="28"/>
          <w:szCs w:val="28"/>
          <w:vertAlign w:val="subscript"/>
        </w:rPr>
        <w:t>терij</w:t>
      </w:r>
      <w:proofErr w:type="spellEnd"/>
      <w:r w:rsidRPr="006E793B">
        <w:rPr>
          <w:sz w:val="28"/>
          <w:szCs w:val="28"/>
        </w:rPr>
        <w:t>(</w:t>
      </w:r>
      <w:r w:rsidRPr="006E793B">
        <w:rPr>
          <w:sz w:val="28"/>
          <w:szCs w:val="28"/>
          <w:lang w:val="en-US"/>
        </w:rPr>
        <w:t>t</w:t>
      </w:r>
      <w:r w:rsidRPr="006E793B">
        <w:rPr>
          <w:sz w:val="28"/>
          <w:szCs w:val="28"/>
        </w:rPr>
        <w:t>+</w:t>
      </w:r>
      <w:r w:rsidRPr="006E793B">
        <w:rPr>
          <w:sz w:val="28"/>
          <w:szCs w:val="28"/>
          <w:lang w:val="en-US"/>
        </w:rPr>
        <w:t>f</w:t>
      </w:r>
      <w:r w:rsidRPr="006E793B">
        <w:rPr>
          <w:sz w:val="28"/>
          <w:szCs w:val="28"/>
        </w:rPr>
        <w:t>), где:</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Норм</w:t>
      </w:r>
      <w:r w:rsidRPr="006E793B">
        <w:rPr>
          <w:sz w:val="28"/>
          <w:szCs w:val="28"/>
          <w:vertAlign w:val="subscript"/>
          <w:lang w:val="en-US"/>
        </w:rPr>
        <w:t>m</w:t>
      </w:r>
      <w:r w:rsidRPr="006E793B">
        <w:rPr>
          <w:sz w:val="28"/>
          <w:szCs w:val="28"/>
        </w:rPr>
        <w:t xml:space="preserve"> - нормативные значения приоритетных расходов в расчете на 1 жителя по </w:t>
      </w:r>
      <w:r w:rsidRPr="006E793B">
        <w:rPr>
          <w:sz w:val="28"/>
          <w:szCs w:val="28"/>
          <w:lang w:val="en-US"/>
        </w:rPr>
        <w:t>m</w:t>
      </w:r>
      <w:r w:rsidRPr="006E793B">
        <w:rPr>
          <w:sz w:val="28"/>
          <w:szCs w:val="28"/>
        </w:rPr>
        <w:t>-й группе муниципальных образований (городские округа, муниципальные районы, муниципальные округа, городские поселения, сельские поселения);</w:t>
      </w:r>
    </w:p>
    <w:p w:rsidR="006E793B" w:rsidRPr="006E793B" w:rsidRDefault="006E793B" w:rsidP="006E793B">
      <w:pPr>
        <w:adjustRightInd w:val="0"/>
        <w:ind w:firstLine="709"/>
        <w:jc w:val="both"/>
        <w:rPr>
          <w:sz w:val="28"/>
          <w:szCs w:val="28"/>
        </w:rPr>
      </w:pPr>
      <w:proofErr w:type="spellStart"/>
      <w:r w:rsidRPr="006E793B">
        <w:rPr>
          <w:sz w:val="28"/>
          <w:szCs w:val="28"/>
        </w:rPr>
        <w:t>ЧЖ</w:t>
      </w:r>
      <w:r w:rsidRPr="006E793B">
        <w:rPr>
          <w:sz w:val="28"/>
          <w:szCs w:val="28"/>
          <w:vertAlign w:val="subscript"/>
        </w:rPr>
        <w:t>ij</w:t>
      </w:r>
      <w:proofErr w:type="spellEnd"/>
      <w:r w:rsidRPr="006E793B">
        <w:rPr>
          <w:sz w:val="28"/>
          <w:szCs w:val="28"/>
        </w:rPr>
        <w:t xml:space="preserve"> - численность жителей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w:t>
      </w:r>
    </w:p>
    <w:p w:rsidR="006E793B" w:rsidRPr="006E793B" w:rsidRDefault="006E793B" w:rsidP="006E793B">
      <w:pPr>
        <w:adjustRightInd w:val="0"/>
        <w:ind w:firstLine="709"/>
        <w:jc w:val="both"/>
        <w:rPr>
          <w:sz w:val="28"/>
          <w:szCs w:val="28"/>
        </w:rPr>
      </w:pPr>
      <w:proofErr w:type="spellStart"/>
      <w:r w:rsidRPr="006E793B">
        <w:rPr>
          <w:sz w:val="28"/>
          <w:szCs w:val="28"/>
        </w:rPr>
        <w:t>К</w:t>
      </w:r>
      <w:r w:rsidRPr="006E793B">
        <w:rPr>
          <w:sz w:val="28"/>
          <w:szCs w:val="28"/>
          <w:vertAlign w:val="subscript"/>
        </w:rPr>
        <w:t>терij</w:t>
      </w:r>
      <w:proofErr w:type="spellEnd"/>
      <w:r w:rsidRPr="006E793B">
        <w:rPr>
          <w:sz w:val="28"/>
          <w:szCs w:val="28"/>
        </w:rPr>
        <w:t>(</w:t>
      </w:r>
      <w:r w:rsidRPr="006E793B">
        <w:rPr>
          <w:sz w:val="28"/>
          <w:szCs w:val="28"/>
          <w:lang w:val="en-US"/>
        </w:rPr>
        <w:t>t</w:t>
      </w:r>
      <w:r w:rsidRPr="006E793B">
        <w:rPr>
          <w:sz w:val="28"/>
          <w:szCs w:val="28"/>
        </w:rPr>
        <w:t>+</w:t>
      </w:r>
      <w:r w:rsidRPr="006E793B">
        <w:rPr>
          <w:sz w:val="28"/>
          <w:szCs w:val="28"/>
          <w:lang w:val="en-US"/>
        </w:rPr>
        <w:t>f</w:t>
      </w:r>
      <w:r w:rsidRPr="006E793B">
        <w:rPr>
          <w:sz w:val="28"/>
          <w:szCs w:val="28"/>
        </w:rPr>
        <w:t xml:space="preserve">) - коэффициент </w:t>
      </w:r>
      <w:proofErr w:type="spellStart"/>
      <w:r w:rsidRPr="006E793B">
        <w:rPr>
          <w:sz w:val="28"/>
          <w:szCs w:val="28"/>
        </w:rPr>
        <w:t>соотносимости</w:t>
      </w:r>
      <w:proofErr w:type="spellEnd"/>
      <w:r w:rsidRPr="006E793B">
        <w:rPr>
          <w:sz w:val="28"/>
          <w:szCs w:val="28"/>
        </w:rPr>
        <w:t xml:space="preserve"> территорий для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w:t>
      </w:r>
    </w:p>
    <w:p w:rsidR="006E793B" w:rsidRPr="006E793B" w:rsidRDefault="006E793B" w:rsidP="006E793B">
      <w:pPr>
        <w:adjustRightInd w:val="0"/>
        <w:ind w:firstLine="709"/>
        <w:jc w:val="both"/>
        <w:rPr>
          <w:sz w:val="28"/>
          <w:szCs w:val="28"/>
        </w:rPr>
      </w:pPr>
      <w:r w:rsidRPr="006E793B">
        <w:rPr>
          <w:sz w:val="28"/>
          <w:szCs w:val="28"/>
        </w:rPr>
        <w:t xml:space="preserve">17. Нормативные значения приоритетных расходов в расчете на 1 жителя по </w:t>
      </w:r>
      <w:r w:rsidRPr="006E793B">
        <w:rPr>
          <w:sz w:val="28"/>
          <w:szCs w:val="28"/>
          <w:lang w:val="en-US"/>
        </w:rPr>
        <w:t>m</w:t>
      </w:r>
      <w:r w:rsidRPr="006E793B">
        <w:rPr>
          <w:sz w:val="28"/>
          <w:szCs w:val="28"/>
        </w:rPr>
        <w:t>-й группе муниципальных образований (Норм</w:t>
      </w:r>
      <w:r w:rsidRPr="006E793B">
        <w:rPr>
          <w:sz w:val="28"/>
          <w:szCs w:val="28"/>
          <w:vertAlign w:val="subscript"/>
          <w:lang w:val="en-US"/>
        </w:rPr>
        <w:t>m</w:t>
      </w:r>
      <w:r w:rsidRPr="006E793B">
        <w:rPr>
          <w:sz w:val="28"/>
          <w:szCs w:val="28"/>
        </w:rPr>
        <w:t>):</w:t>
      </w:r>
    </w:p>
    <w:p w:rsidR="006E793B" w:rsidRPr="006E793B" w:rsidRDefault="006E793B" w:rsidP="006E793B">
      <w:pPr>
        <w:adjustRightInd w:val="0"/>
        <w:ind w:firstLine="709"/>
        <w:jc w:val="both"/>
        <w:rPr>
          <w:sz w:val="28"/>
          <w:szCs w:val="28"/>
        </w:rPr>
      </w:pPr>
      <w:r w:rsidRPr="006E793B">
        <w:rPr>
          <w:sz w:val="28"/>
          <w:szCs w:val="28"/>
        </w:rPr>
        <w:t>1 группа - городские округа - 12,048 тыс. рублей на 1 жителя;</w:t>
      </w:r>
    </w:p>
    <w:p w:rsidR="006E793B" w:rsidRPr="006E793B" w:rsidRDefault="006E793B" w:rsidP="006E793B">
      <w:pPr>
        <w:adjustRightInd w:val="0"/>
        <w:ind w:firstLine="709"/>
        <w:jc w:val="both"/>
        <w:rPr>
          <w:sz w:val="28"/>
          <w:szCs w:val="28"/>
        </w:rPr>
      </w:pPr>
      <w:r w:rsidRPr="006E793B">
        <w:rPr>
          <w:sz w:val="28"/>
          <w:szCs w:val="28"/>
        </w:rPr>
        <w:t>2 группа - муниципальные районы - 15,468 тыс. рублей на 1 жителя;</w:t>
      </w:r>
    </w:p>
    <w:p w:rsidR="006E793B" w:rsidRPr="006E793B" w:rsidRDefault="006E793B" w:rsidP="006E793B">
      <w:pPr>
        <w:adjustRightInd w:val="0"/>
        <w:ind w:firstLine="709"/>
        <w:jc w:val="both"/>
        <w:rPr>
          <w:sz w:val="28"/>
          <w:szCs w:val="28"/>
        </w:rPr>
      </w:pPr>
      <w:r w:rsidRPr="006E793B">
        <w:rPr>
          <w:sz w:val="28"/>
          <w:szCs w:val="28"/>
        </w:rPr>
        <w:t>3 группа - муниципальные округа – 20,422 тыс. рублей на 1 жителя;</w:t>
      </w:r>
    </w:p>
    <w:p w:rsidR="006E793B" w:rsidRPr="006E793B" w:rsidRDefault="006E793B" w:rsidP="006E793B">
      <w:pPr>
        <w:adjustRightInd w:val="0"/>
        <w:ind w:firstLine="709"/>
        <w:jc w:val="both"/>
        <w:rPr>
          <w:sz w:val="28"/>
          <w:szCs w:val="28"/>
        </w:rPr>
      </w:pPr>
      <w:r w:rsidRPr="006E793B">
        <w:rPr>
          <w:sz w:val="28"/>
          <w:szCs w:val="28"/>
        </w:rPr>
        <w:t>4 группа - городские поселения - 2,916 тыс. рублей на 1 жителя;</w:t>
      </w:r>
    </w:p>
    <w:p w:rsidR="006E793B" w:rsidRPr="006E793B" w:rsidRDefault="006E793B" w:rsidP="006E793B">
      <w:pPr>
        <w:adjustRightInd w:val="0"/>
        <w:ind w:firstLine="709"/>
        <w:jc w:val="both"/>
        <w:rPr>
          <w:sz w:val="28"/>
          <w:szCs w:val="28"/>
        </w:rPr>
      </w:pPr>
      <w:r w:rsidRPr="006E793B">
        <w:rPr>
          <w:sz w:val="28"/>
          <w:szCs w:val="28"/>
        </w:rPr>
        <w:t>5 группа - сельские поселения - 6,479 тыс. рублей на 1 жителя.</w:t>
      </w:r>
    </w:p>
    <w:p w:rsidR="006E793B" w:rsidRPr="006E793B" w:rsidRDefault="006E793B" w:rsidP="006E793B">
      <w:pPr>
        <w:adjustRightInd w:val="0"/>
        <w:ind w:firstLine="709"/>
        <w:jc w:val="both"/>
        <w:rPr>
          <w:sz w:val="28"/>
          <w:szCs w:val="28"/>
        </w:rPr>
      </w:pPr>
      <w:r w:rsidRPr="006E793B">
        <w:rPr>
          <w:sz w:val="28"/>
          <w:szCs w:val="28"/>
        </w:rPr>
        <w:t xml:space="preserve">Нормативные значения приоритетных расходов в расчете на 1 жителя по </w:t>
      </w:r>
      <w:r w:rsidRPr="006E793B">
        <w:rPr>
          <w:sz w:val="28"/>
          <w:szCs w:val="28"/>
          <w:lang w:val="en-US"/>
        </w:rPr>
        <w:t>m</w:t>
      </w:r>
      <w:r w:rsidRPr="006E793B">
        <w:rPr>
          <w:sz w:val="28"/>
          <w:szCs w:val="28"/>
        </w:rPr>
        <w:t>-й группе муниципальных образований (Норм</w:t>
      </w:r>
      <w:r w:rsidRPr="006E793B">
        <w:rPr>
          <w:sz w:val="28"/>
          <w:szCs w:val="28"/>
          <w:vertAlign w:val="subscript"/>
          <w:lang w:val="en-US"/>
        </w:rPr>
        <w:t>m</w:t>
      </w:r>
      <w:r w:rsidRPr="006E793B">
        <w:rPr>
          <w:sz w:val="28"/>
          <w:szCs w:val="28"/>
        </w:rPr>
        <w:t>) определены по формуле:</w:t>
      </w:r>
    </w:p>
    <w:p w:rsidR="006E793B" w:rsidRPr="006E793B" w:rsidRDefault="006E793B" w:rsidP="00FA26F6">
      <w:pPr>
        <w:adjustRightInd w:val="0"/>
        <w:rPr>
          <w:sz w:val="28"/>
          <w:szCs w:val="28"/>
        </w:rPr>
      </w:pPr>
    </w:p>
    <w:p w:rsidR="006E793B" w:rsidRDefault="00815F25" w:rsidP="00951BF5">
      <w:pPr>
        <w:adjustRightInd w:val="0"/>
        <w:jc w:val="center"/>
        <w:rPr>
          <w:sz w:val="28"/>
          <w:szCs w:val="28"/>
        </w:rPr>
      </w:pPr>
      <m:oMath>
        <m:sSub>
          <m:sSubPr>
            <m:ctrlPr>
              <w:rPr>
                <w:rFonts w:ascii="Cambria Math" w:hAnsi="Cambria Math"/>
                <w:i/>
                <w:sz w:val="28"/>
                <w:szCs w:val="28"/>
              </w:rPr>
            </m:ctrlPr>
          </m:sSubPr>
          <m:e>
            <m:r>
              <w:rPr>
                <w:rFonts w:ascii="Cambria Math" w:hAnsi="Cambria Math"/>
                <w:sz w:val="28"/>
                <w:szCs w:val="28"/>
              </w:rPr>
              <m:t>Норм</m:t>
            </m:r>
          </m:e>
          <m:sub>
            <m:r>
              <w:rPr>
                <w:rFonts w:ascii="Cambria Math" w:hAnsi="Cambria Math"/>
                <w:sz w:val="28"/>
                <w:szCs w:val="28"/>
                <w:lang w:val="en-US"/>
              </w:rPr>
              <m:t>m</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РО</m:t>
                </m:r>
                <m:r>
                  <m:rPr>
                    <m:sty m:val="p"/>
                  </m:rPr>
                  <w:rPr>
                    <w:rFonts w:ascii="Cambria Math" w:hAnsi="Cambria Math"/>
                    <w:sz w:val="28"/>
                    <w:szCs w:val="28"/>
                    <w:lang w:val="en-US"/>
                  </w:rPr>
                  <m:t>m</m:t>
                </m:r>
              </m:e>
              <m:sub>
                <m:r>
                  <w:rPr>
                    <w:rFonts w:ascii="Cambria Math" w:hAnsi="Cambria Math"/>
                    <w:sz w:val="28"/>
                    <w:szCs w:val="28"/>
                  </w:rPr>
                  <m:t>2020</m:t>
                </m:r>
              </m:sub>
            </m:sSub>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РО</m:t>
                </m:r>
                <m:r>
                  <m:rPr>
                    <m:sty m:val="p"/>
                  </m:rPr>
                  <w:rPr>
                    <w:rFonts w:ascii="Cambria Math" w:hAnsi="Cambria Math"/>
                    <w:sz w:val="28"/>
                    <w:szCs w:val="28"/>
                    <w:lang w:val="en-US"/>
                  </w:rPr>
                  <m:t>m</m:t>
                </m:r>
              </m:e>
              <m:sub>
                <m:r>
                  <w:rPr>
                    <w:rFonts w:ascii="Cambria Math" w:hAnsi="Cambria Math"/>
                    <w:sz w:val="28"/>
                    <w:szCs w:val="28"/>
                  </w:rPr>
                  <m:t>ср</m:t>
                </m:r>
              </m:sub>
            </m:sSub>
          </m:num>
          <m:den>
            <m:sSub>
              <m:sSubPr>
                <m:ctrlPr>
                  <w:rPr>
                    <w:rFonts w:ascii="Cambria Math" w:hAnsi="Cambria Math"/>
                    <w:i/>
                    <w:sz w:val="28"/>
                    <w:szCs w:val="28"/>
                  </w:rPr>
                </m:ctrlPr>
              </m:sSubPr>
              <m:e>
                <m:r>
                  <w:rPr>
                    <w:rFonts w:ascii="Cambria Math" w:hAnsi="Cambria Math"/>
                    <w:sz w:val="28"/>
                    <w:szCs w:val="28"/>
                  </w:rPr>
                  <m:t>ЧЖ</m:t>
                </m:r>
              </m:e>
              <m:sub>
                <m:r>
                  <w:rPr>
                    <w:rFonts w:ascii="Cambria Math" w:hAnsi="Cambria Math"/>
                    <w:sz w:val="28"/>
                    <w:szCs w:val="28"/>
                  </w:rPr>
                  <m:t>m2020</m:t>
                </m:r>
              </m:sub>
            </m:sSub>
          </m:den>
        </m:f>
      </m:oMath>
      <w:r w:rsidR="006E793B" w:rsidRPr="006E793B">
        <w:rPr>
          <w:sz w:val="28"/>
          <w:szCs w:val="28"/>
        </w:rPr>
        <w:t>, где:</w:t>
      </w:r>
    </w:p>
    <w:p w:rsidR="00951BF5" w:rsidRPr="006E793B" w:rsidRDefault="00951BF5" w:rsidP="006E793B">
      <w:pPr>
        <w:adjustRightInd w:val="0"/>
        <w:ind w:firstLine="709"/>
        <w:jc w:val="center"/>
        <w:rPr>
          <w:sz w:val="28"/>
          <w:szCs w:val="28"/>
        </w:rPr>
      </w:pPr>
    </w:p>
    <w:p w:rsidR="006E793B" w:rsidRPr="006E793B" w:rsidRDefault="006E793B" w:rsidP="006E793B">
      <w:pPr>
        <w:adjustRightInd w:val="0"/>
        <w:ind w:firstLine="709"/>
        <w:jc w:val="both"/>
        <w:rPr>
          <w:sz w:val="28"/>
          <w:szCs w:val="28"/>
        </w:rPr>
      </w:pPr>
      <w:r w:rsidRPr="006E793B">
        <w:rPr>
          <w:sz w:val="28"/>
          <w:szCs w:val="28"/>
        </w:rPr>
        <w:t>РО</w:t>
      </w:r>
      <w:r w:rsidRPr="006E793B">
        <w:rPr>
          <w:sz w:val="28"/>
          <w:szCs w:val="28"/>
          <w:lang w:val="en-US"/>
        </w:rPr>
        <w:t>m</w:t>
      </w:r>
      <w:r w:rsidRPr="006E793B">
        <w:rPr>
          <w:sz w:val="28"/>
          <w:szCs w:val="28"/>
          <w:vertAlign w:val="subscript"/>
        </w:rPr>
        <w:t>2020</w:t>
      </w:r>
      <w:r w:rsidRPr="006E793B">
        <w:rPr>
          <w:sz w:val="28"/>
          <w:szCs w:val="28"/>
        </w:rPr>
        <w:t xml:space="preserve"> - объем приоритетных расходов по состоянию на 01.06.2020 по </w:t>
      </w:r>
      <w:r w:rsidRPr="006E793B">
        <w:rPr>
          <w:sz w:val="28"/>
          <w:szCs w:val="28"/>
          <w:lang w:val="en-US"/>
        </w:rPr>
        <w:t>m</w:t>
      </w:r>
      <w:r w:rsidRPr="006E793B">
        <w:rPr>
          <w:sz w:val="28"/>
          <w:szCs w:val="28"/>
        </w:rPr>
        <w:t>-й группе муниципальных образований (городские округа, муниципальные районы, муниципальные округа, городские поселения, сельские поселения):</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sz w:val="28"/>
          <w:szCs w:val="28"/>
        </w:rPr>
        <w:t>РО</w:t>
      </w:r>
      <w:r w:rsidRPr="006E793B">
        <w:rPr>
          <w:sz w:val="28"/>
          <w:szCs w:val="28"/>
          <w:lang w:val="en-US"/>
        </w:rPr>
        <w:t>m</w:t>
      </w:r>
      <w:r w:rsidRPr="006E793B">
        <w:rPr>
          <w:sz w:val="28"/>
          <w:szCs w:val="28"/>
          <w:vertAlign w:val="subscript"/>
        </w:rPr>
        <w:t>2020</w:t>
      </w:r>
      <w:r w:rsidRPr="006E793B">
        <w:rPr>
          <w:sz w:val="28"/>
          <w:szCs w:val="28"/>
        </w:rPr>
        <w:t xml:space="preserve"> = ЗП</w:t>
      </w:r>
      <w:r w:rsidRPr="006E793B">
        <w:rPr>
          <w:sz w:val="28"/>
          <w:szCs w:val="28"/>
          <w:lang w:val="en-US"/>
        </w:rPr>
        <w:t>m</w:t>
      </w:r>
      <w:r w:rsidRPr="006E793B">
        <w:rPr>
          <w:sz w:val="28"/>
          <w:szCs w:val="28"/>
          <w:vertAlign w:val="subscript"/>
        </w:rPr>
        <w:t>2020</w:t>
      </w:r>
      <w:r w:rsidRPr="006E793B">
        <w:rPr>
          <w:sz w:val="28"/>
          <w:szCs w:val="28"/>
        </w:rPr>
        <w:t xml:space="preserve"> + КУ</w:t>
      </w:r>
      <w:r w:rsidRPr="006E793B">
        <w:rPr>
          <w:sz w:val="28"/>
          <w:szCs w:val="28"/>
          <w:lang w:val="en-US"/>
        </w:rPr>
        <w:t>m</w:t>
      </w:r>
      <w:r w:rsidRPr="006E793B">
        <w:rPr>
          <w:sz w:val="28"/>
          <w:szCs w:val="28"/>
          <w:vertAlign w:val="subscript"/>
        </w:rPr>
        <w:t>2020</w:t>
      </w:r>
      <w:r w:rsidRPr="006E793B">
        <w:rPr>
          <w:sz w:val="28"/>
          <w:szCs w:val="28"/>
        </w:rPr>
        <w:t xml:space="preserve"> + УН</w:t>
      </w:r>
      <w:r w:rsidRPr="006E793B">
        <w:rPr>
          <w:sz w:val="28"/>
          <w:szCs w:val="28"/>
          <w:lang w:val="en-US"/>
        </w:rPr>
        <w:t>m</w:t>
      </w:r>
      <w:r w:rsidRPr="006E793B">
        <w:rPr>
          <w:sz w:val="28"/>
          <w:szCs w:val="28"/>
          <w:vertAlign w:val="subscript"/>
        </w:rPr>
        <w:t>2020</w:t>
      </w:r>
      <w:r w:rsidRPr="006E793B">
        <w:rPr>
          <w:sz w:val="28"/>
          <w:szCs w:val="28"/>
        </w:rPr>
        <w:t xml:space="preserve"> + МЗ</w:t>
      </w:r>
      <w:r w:rsidRPr="006E793B">
        <w:rPr>
          <w:sz w:val="28"/>
          <w:szCs w:val="28"/>
          <w:lang w:val="en-US"/>
        </w:rPr>
        <w:t>m</w:t>
      </w:r>
      <w:r w:rsidRPr="006E793B">
        <w:rPr>
          <w:sz w:val="28"/>
          <w:szCs w:val="28"/>
          <w:vertAlign w:val="subscript"/>
        </w:rPr>
        <w:t>2020</w:t>
      </w:r>
      <w:r w:rsidRPr="006E793B">
        <w:rPr>
          <w:sz w:val="28"/>
          <w:szCs w:val="28"/>
        </w:rPr>
        <w:t xml:space="preserve"> + УС</w:t>
      </w:r>
      <w:r w:rsidRPr="006E793B">
        <w:rPr>
          <w:sz w:val="28"/>
          <w:szCs w:val="28"/>
          <w:lang w:val="en-US"/>
        </w:rPr>
        <w:t>m</w:t>
      </w:r>
      <w:r w:rsidRPr="006E793B">
        <w:rPr>
          <w:sz w:val="28"/>
          <w:szCs w:val="28"/>
          <w:vertAlign w:val="subscript"/>
        </w:rPr>
        <w:t>2020</w:t>
      </w:r>
      <w:r w:rsidRPr="006E793B">
        <w:rPr>
          <w:sz w:val="28"/>
          <w:szCs w:val="28"/>
        </w:rPr>
        <w:t xml:space="preserve"> +</w:t>
      </w:r>
    </w:p>
    <w:p w:rsidR="006E793B" w:rsidRPr="006E793B" w:rsidRDefault="006E793B" w:rsidP="00951BF5">
      <w:pPr>
        <w:adjustRightInd w:val="0"/>
        <w:jc w:val="center"/>
        <w:rPr>
          <w:sz w:val="28"/>
          <w:szCs w:val="28"/>
        </w:rPr>
      </w:pPr>
    </w:p>
    <w:p w:rsidR="006E793B" w:rsidRDefault="006E793B" w:rsidP="00951BF5">
      <w:pPr>
        <w:adjustRightInd w:val="0"/>
        <w:jc w:val="center"/>
        <w:rPr>
          <w:sz w:val="28"/>
          <w:szCs w:val="28"/>
        </w:rPr>
      </w:pPr>
      <w:r w:rsidRPr="006E793B">
        <w:rPr>
          <w:sz w:val="28"/>
          <w:szCs w:val="28"/>
        </w:rPr>
        <w:t>+ ПУ</w:t>
      </w:r>
      <w:r w:rsidRPr="006E793B">
        <w:rPr>
          <w:sz w:val="28"/>
          <w:szCs w:val="28"/>
          <w:lang w:val="en-US"/>
        </w:rPr>
        <w:t>m</w:t>
      </w:r>
      <w:r w:rsidRPr="006E793B">
        <w:rPr>
          <w:sz w:val="28"/>
          <w:szCs w:val="28"/>
          <w:vertAlign w:val="subscript"/>
        </w:rPr>
        <w:t>2020</w:t>
      </w:r>
      <w:r w:rsidRPr="006E793B">
        <w:rPr>
          <w:sz w:val="28"/>
          <w:szCs w:val="28"/>
        </w:rPr>
        <w:t xml:space="preserve"> + ДП</w:t>
      </w:r>
      <w:r w:rsidRPr="006E793B">
        <w:rPr>
          <w:sz w:val="28"/>
          <w:szCs w:val="28"/>
          <w:lang w:val="en-US"/>
        </w:rPr>
        <w:t>m</w:t>
      </w:r>
      <w:r w:rsidRPr="006E793B">
        <w:rPr>
          <w:sz w:val="28"/>
          <w:szCs w:val="28"/>
          <w:vertAlign w:val="subscript"/>
        </w:rPr>
        <w:t>2020</w:t>
      </w:r>
      <w:r w:rsidRPr="006E793B">
        <w:rPr>
          <w:sz w:val="28"/>
          <w:szCs w:val="28"/>
        </w:rPr>
        <w:t xml:space="preserve"> + УО</w:t>
      </w:r>
      <w:r w:rsidRPr="006E793B">
        <w:rPr>
          <w:sz w:val="28"/>
          <w:szCs w:val="28"/>
          <w:lang w:val="en-US"/>
        </w:rPr>
        <w:t>m</w:t>
      </w:r>
      <w:r w:rsidRPr="006E793B">
        <w:rPr>
          <w:sz w:val="28"/>
          <w:szCs w:val="28"/>
          <w:vertAlign w:val="subscript"/>
        </w:rPr>
        <w:t>2020</w:t>
      </w:r>
      <w:r w:rsidRPr="006E793B">
        <w:rPr>
          <w:sz w:val="28"/>
          <w:szCs w:val="28"/>
        </w:rPr>
        <w:t xml:space="preserve"> + ПП</w:t>
      </w:r>
      <w:r w:rsidRPr="006E793B">
        <w:rPr>
          <w:sz w:val="28"/>
          <w:szCs w:val="28"/>
          <w:lang w:val="en-US"/>
        </w:rPr>
        <w:t>m</w:t>
      </w:r>
      <w:r w:rsidRPr="006E793B">
        <w:rPr>
          <w:sz w:val="28"/>
          <w:szCs w:val="28"/>
          <w:vertAlign w:val="subscript"/>
        </w:rPr>
        <w:t>2020</w:t>
      </w:r>
      <w:r w:rsidRPr="006E793B">
        <w:rPr>
          <w:sz w:val="28"/>
          <w:szCs w:val="28"/>
        </w:rPr>
        <w:t>, где:</w:t>
      </w:r>
    </w:p>
    <w:p w:rsidR="00951BF5" w:rsidRPr="006E793B" w:rsidRDefault="00951BF5" w:rsidP="00951BF5">
      <w:pPr>
        <w:adjustRightInd w:val="0"/>
        <w:jc w:val="center"/>
        <w:rPr>
          <w:sz w:val="28"/>
          <w:szCs w:val="28"/>
        </w:rPr>
      </w:pPr>
    </w:p>
    <w:p w:rsidR="006E793B" w:rsidRPr="006E793B" w:rsidRDefault="006E793B" w:rsidP="006E793B">
      <w:pPr>
        <w:adjustRightInd w:val="0"/>
        <w:ind w:firstLine="709"/>
        <w:jc w:val="both"/>
        <w:rPr>
          <w:sz w:val="28"/>
          <w:szCs w:val="28"/>
        </w:rPr>
      </w:pPr>
      <w:r w:rsidRPr="006E793B">
        <w:rPr>
          <w:sz w:val="28"/>
          <w:szCs w:val="28"/>
        </w:rPr>
        <w:t>ЗП</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 на оплату труда, начисления на выплаты по оплате труда работников органов местного самоуправления, муниципальных учреждений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КУ</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оплату коммунальных услуг, приобретение топлива и арендную плату за пользование имуществом в 2020 году исходя из заявленной главами муниципальных районов и городских округов потребности, для муниципальных округов – исходя из </w:t>
      </w:r>
      <w:r w:rsidRPr="006E793B">
        <w:rPr>
          <w:sz w:val="28"/>
          <w:szCs w:val="28"/>
        </w:rPr>
        <w:lastRenderedPageBreak/>
        <w:t>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УН</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 на уплату налогов в бюджеты всех уровней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МЗ</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увеличение стоимости материальных запасов в части закупки медикаментов, продуктов питания, горюче-смазочных материалов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УС</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оплату услуг связи и Интернета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ПУ</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оплату транспортных расходов в части подвоза учащихся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ДП</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доплаты к пенсиям муниципальных служащих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УО</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оплату услуг вневедомственной и пожарной охраны, эксплуатацию охранной и пожарной сигнализации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ПП</w:t>
      </w:r>
      <w:r w:rsidRPr="006E793B">
        <w:rPr>
          <w:sz w:val="28"/>
          <w:szCs w:val="28"/>
          <w:lang w:val="en-US"/>
        </w:rPr>
        <w:t>m</w:t>
      </w:r>
      <w:r w:rsidRPr="006E793B">
        <w:rPr>
          <w:sz w:val="28"/>
          <w:szCs w:val="28"/>
          <w:vertAlign w:val="subscript"/>
        </w:rPr>
        <w:t>2020</w:t>
      </w:r>
      <w:r w:rsidRPr="006E793B">
        <w:rPr>
          <w:sz w:val="28"/>
          <w:szCs w:val="28"/>
        </w:rPr>
        <w:t xml:space="preserve"> - расходы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обслуживание программных продуктов в 2020 году исходя из заявленной главами муниципальных районов и городских округов потребности, для муниципальных округов – исходя из заявленной главами муниципальных районов потребности в </w:t>
      </w:r>
      <w:r w:rsidRPr="006E793B">
        <w:rPr>
          <w:sz w:val="28"/>
          <w:szCs w:val="28"/>
        </w:rPr>
        <w:lastRenderedPageBreak/>
        <w:t>части расходов муниципальных районов, а также суммарный объем расходов всех поселений, входящих в состав муниципального района;</w:t>
      </w:r>
    </w:p>
    <w:p w:rsidR="006E793B" w:rsidRPr="006E793B" w:rsidRDefault="006E793B" w:rsidP="006E793B">
      <w:pPr>
        <w:adjustRightInd w:val="0"/>
        <w:ind w:firstLine="709"/>
        <w:jc w:val="both"/>
        <w:rPr>
          <w:sz w:val="28"/>
          <w:szCs w:val="28"/>
        </w:rPr>
      </w:pPr>
      <w:r w:rsidRPr="006E793B">
        <w:rPr>
          <w:sz w:val="28"/>
          <w:szCs w:val="28"/>
        </w:rPr>
        <w:t>РО</w:t>
      </w:r>
      <w:r w:rsidRPr="006E793B">
        <w:rPr>
          <w:sz w:val="28"/>
          <w:szCs w:val="28"/>
          <w:lang w:val="en-US"/>
        </w:rPr>
        <w:t>m</w:t>
      </w:r>
      <w:r w:rsidRPr="006E793B">
        <w:rPr>
          <w:sz w:val="28"/>
          <w:szCs w:val="28"/>
          <w:vertAlign w:val="subscript"/>
        </w:rPr>
        <w:t>ср</w:t>
      </w:r>
      <w:r w:rsidRPr="006E793B">
        <w:rPr>
          <w:sz w:val="28"/>
          <w:szCs w:val="28"/>
        </w:rPr>
        <w:t xml:space="preserve"> - средний объем приоритетных расходов по фактическому исполнению бюджетов за ряд лет по </w:t>
      </w:r>
      <w:r w:rsidRPr="006E793B">
        <w:rPr>
          <w:sz w:val="28"/>
          <w:szCs w:val="28"/>
          <w:lang w:val="en-US"/>
        </w:rPr>
        <w:t>m</w:t>
      </w:r>
      <w:r w:rsidRPr="006E793B">
        <w:rPr>
          <w:sz w:val="28"/>
          <w:szCs w:val="28"/>
        </w:rPr>
        <w:t>-й группе муниципальных образований:</w:t>
      </w:r>
    </w:p>
    <w:p w:rsidR="006E793B" w:rsidRPr="006E793B" w:rsidRDefault="006E793B" w:rsidP="006E793B">
      <w:pPr>
        <w:adjustRightInd w:val="0"/>
        <w:ind w:firstLine="709"/>
        <w:jc w:val="both"/>
        <w:rPr>
          <w:sz w:val="28"/>
          <w:szCs w:val="28"/>
        </w:rPr>
      </w:pPr>
    </w:p>
    <w:p w:rsidR="006E793B" w:rsidRDefault="006E793B" w:rsidP="00922B08">
      <w:pPr>
        <w:adjustRightInd w:val="0"/>
        <w:jc w:val="center"/>
        <w:rPr>
          <w:sz w:val="28"/>
          <w:szCs w:val="28"/>
        </w:rPr>
      </w:pPr>
      <w:r w:rsidRPr="006E793B">
        <w:rPr>
          <w:sz w:val="28"/>
          <w:szCs w:val="28"/>
        </w:rPr>
        <w:t>РО</w:t>
      </w:r>
      <w:r w:rsidRPr="006E793B">
        <w:rPr>
          <w:sz w:val="28"/>
          <w:szCs w:val="28"/>
          <w:lang w:val="en-US"/>
        </w:rPr>
        <w:t>m</w:t>
      </w:r>
      <w:r w:rsidRPr="006E793B">
        <w:rPr>
          <w:sz w:val="28"/>
          <w:szCs w:val="28"/>
          <w:vertAlign w:val="subscript"/>
        </w:rPr>
        <w:t>ср</w:t>
      </w:r>
      <w:r w:rsidRPr="006E793B">
        <w:rPr>
          <w:sz w:val="28"/>
          <w:szCs w:val="28"/>
        </w:rPr>
        <w:t xml:space="preserve"> = ОТ</w:t>
      </w:r>
      <w:r w:rsidRPr="006E793B">
        <w:rPr>
          <w:sz w:val="28"/>
          <w:szCs w:val="28"/>
          <w:lang w:val="en-US"/>
        </w:rPr>
        <w:t>m</w:t>
      </w:r>
      <w:r w:rsidRPr="006E793B">
        <w:rPr>
          <w:sz w:val="28"/>
          <w:szCs w:val="28"/>
          <w:vertAlign w:val="subscript"/>
        </w:rPr>
        <w:t>ср</w:t>
      </w:r>
      <w:r w:rsidRPr="006E793B">
        <w:rPr>
          <w:sz w:val="28"/>
          <w:szCs w:val="28"/>
        </w:rPr>
        <w:t xml:space="preserve"> + МО</w:t>
      </w:r>
      <w:r w:rsidRPr="006E793B">
        <w:rPr>
          <w:sz w:val="28"/>
          <w:szCs w:val="28"/>
          <w:lang w:val="en-US"/>
        </w:rPr>
        <w:t>m</w:t>
      </w:r>
      <w:r w:rsidRPr="006E793B">
        <w:rPr>
          <w:sz w:val="28"/>
          <w:szCs w:val="28"/>
          <w:vertAlign w:val="subscript"/>
        </w:rPr>
        <w:t>ср</w:t>
      </w:r>
      <w:r w:rsidRPr="006E793B">
        <w:rPr>
          <w:sz w:val="28"/>
          <w:szCs w:val="28"/>
        </w:rPr>
        <w:t xml:space="preserve"> + СПМ</w:t>
      </w:r>
      <w:r w:rsidRPr="006E793B">
        <w:rPr>
          <w:sz w:val="28"/>
          <w:szCs w:val="28"/>
          <w:lang w:val="en-US"/>
        </w:rPr>
        <w:t>m</w:t>
      </w:r>
      <w:r w:rsidRPr="006E793B">
        <w:rPr>
          <w:sz w:val="28"/>
          <w:szCs w:val="28"/>
          <w:vertAlign w:val="subscript"/>
        </w:rPr>
        <w:t>ср</w:t>
      </w:r>
      <w:r w:rsidRPr="006E793B">
        <w:rPr>
          <w:sz w:val="28"/>
          <w:szCs w:val="28"/>
        </w:rPr>
        <w:t xml:space="preserve"> + </w:t>
      </w:r>
      <w:proofErr w:type="spellStart"/>
      <w:r w:rsidRPr="006E793B">
        <w:rPr>
          <w:sz w:val="28"/>
          <w:szCs w:val="28"/>
        </w:rPr>
        <w:t>Обуч</w:t>
      </w:r>
      <w:proofErr w:type="spellEnd"/>
      <w:r w:rsidRPr="006E793B">
        <w:rPr>
          <w:sz w:val="28"/>
          <w:szCs w:val="28"/>
          <w:lang w:val="en-US"/>
        </w:rPr>
        <w:t>m</w:t>
      </w:r>
      <w:r w:rsidRPr="006E793B">
        <w:rPr>
          <w:sz w:val="28"/>
          <w:szCs w:val="28"/>
          <w:vertAlign w:val="subscript"/>
        </w:rPr>
        <w:t>ср</w:t>
      </w:r>
      <w:r w:rsidRPr="006E793B">
        <w:rPr>
          <w:sz w:val="28"/>
          <w:szCs w:val="28"/>
        </w:rPr>
        <w:t xml:space="preserve"> +</w:t>
      </w:r>
    </w:p>
    <w:p w:rsidR="00922B08" w:rsidRPr="006E793B" w:rsidRDefault="00922B08" w:rsidP="00922B08">
      <w:pPr>
        <w:adjustRightInd w:val="0"/>
        <w:jc w:val="center"/>
        <w:rPr>
          <w:sz w:val="28"/>
          <w:szCs w:val="28"/>
        </w:rPr>
      </w:pPr>
    </w:p>
    <w:p w:rsidR="006E793B" w:rsidRDefault="006E793B" w:rsidP="00922B08">
      <w:pPr>
        <w:adjustRightInd w:val="0"/>
        <w:jc w:val="center"/>
        <w:rPr>
          <w:sz w:val="28"/>
          <w:szCs w:val="28"/>
        </w:rPr>
      </w:pPr>
      <w:r w:rsidRPr="006E793B">
        <w:rPr>
          <w:sz w:val="28"/>
          <w:szCs w:val="28"/>
        </w:rPr>
        <w:t>+ АРМ</w:t>
      </w:r>
      <w:r w:rsidRPr="006E793B">
        <w:rPr>
          <w:sz w:val="28"/>
          <w:szCs w:val="28"/>
          <w:lang w:val="en-US"/>
        </w:rPr>
        <w:t>m</w:t>
      </w:r>
      <w:r w:rsidRPr="006E793B">
        <w:rPr>
          <w:sz w:val="28"/>
          <w:szCs w:val="28"/>
          <w:vertAlign w:val="subscript"/>
        </w:rPr>
        <w:t>ср</w:t>
      </w:r>
      <w:r w:rsidRPr="006E793B">
        <w:rPr>
          <w:sz w:val="28"/>
          <w:szCs w:val="28"/>
        </w:rPr>
        <w:t xml:space="preserve"> + </w:t>
      </w:r>
      <w:proofErr w:type="spellStart"/>
      <w:r w:rsidRPr="006E793B">
        <w:rPr>
          <w:sz w:val="28"/>
          <w:szCs w:val="28"/>
        </w:rPr>
        <w:t>Исп</w:t>
      </w:r>
      <w:proofErr w:type="spellEnd"/>
      <w:r w:rsidRPr="006E793B">
        <w:rPr>
          <w:sz w:val="28"/>
          <w:szCs w:val="28"/>
          <w:lang w:val="en-US"/>
        </w:rPr>
        <w:t>m</w:t>
      </w:r>
      <w:r w:rsidRPr="006E793B">
        <w:rPr>
          <w:sz w:val="28"/>
          <w:szCs w:val="28"/>
          <w:vertAlign w:val="subscript"/>
        </w:rPr>
        <w:t>ср</w:t>
      </w:r>
      <w:r w:rsidRPr="006E793B">
        <w:rPr>
          <w:sz w:val="28"/>
          <w:szCs w:val="28"/>
        </w:rPr>
        <w:t xml:space="preserve"> + КР</w:t>
      </w:r>
      <w:r w:rsidRPr="006E793B">
        <w:rPr>
          <w:sz w:val="28"/>
          <w:szCs w:val="28"/>
          <w:lang w:val="en-US"/>
        </w:rPr>
        <w:t>m</w:t>
      </w:r>
      <w:r w:rsidRPr="006E793B">
        <w:rPr>
          <w:sz w:val="28"/>
          <w:szCs w:val="28"/>
          <w:vertAlign w:val="subscript"/>
        </w:rPr>
        <w:t>ср</w:t>
      </w:r>
      <w:r w:rsidRPr="006E793B">
        <w:rPr>
          <w:sz w:val="28"/>
          <w:szCs w:val="28"/>
        </w:rPr>
        <w:t>, где:</w:t>
      </w:r>
    </w:p>
    <w:p w:rsidR="00922B08" w:rsidRPr="006E793B" w:rsidRDefault="00922B08" w:rsidP="00922B08">
      <w:pPr>
        <w:adjustRightInd w:val="0"/>
        <w:jc w:val="center"/>
        <w:rPr>
          <w:sz w:val="28"/>
          <w:szCs w:val="28"/>
        </w:rPr>
      </w:pPr>
    </w:p>
    <w:p w:rsidR="006E793B" w:rsidRPr="006E793B" w:rsidRDefault="006E793B" w:rsidP="006E793B">
      <w:pPr>
        <w:adjustRightInd w:val="0"/>
        <w:ind w:firstLine="709"/>
        <w:jc w:val="both"/>
        <w:rPr>
          <w:sz w:val="28"/>
          <w:szCs w:val="28"/>
        </w:rPr>
      </w:pPr>
      <w:r w:rsidRPr="006E793B">
        <w:rPr>
          <w:sz w:val="28"/>
          <w:szCs w:val="28"/>
        </w:rPr>
        <w:t>ОТ</w:t>
      </w:r>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2018 - 2020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обслуживание транспорта (ОСАГО, технический осмотр и техническое обслуживание автотранспортных средств, обслуживание ГЛОНАСС, обслуживание </w:t>
      </w:r>
      <w:proofErr w:type="spellStart"/>
      <w:r w:rsidRPr="006E793B">
        <w:rPr>
          <w:sz w:val="28"/>
          <w:szCs w:val="28"/>
        </w:rPr>
        <w:t>тахографов</w:t>
      </w:r>
      <w:proofErr w:type="spellEnd"/>
      <w:r w:rsidRPr="006E793B">
        <w:rPr>
          <w:sz w:val="28"/>
          <w:szCs w:val="28"/>
        </w:rPr>
        <w:t xml:space="preserve">)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r w:rsidRPr="006E793B">
        <w:rPr>
          <w:sz w:val="28"/>
          <w:szCs w:val="28"/>
        </w:rPr>
        <w:t>МО</w:t>
      </w:r>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медицинские осмотры, освидетельствования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r w:rsidRPr="006E793B">
        <w:rPr>
          <w:sz w:val="28"/>
          <w:szCs w:val="28"/>
        </w:rPr>
        <w:t>СПМ</w:t>
      </w:r>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2018 - 2020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санитарно-противоэпидемические мероприятия и мероприятия гигиены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proofErr w:type="spellStart"/>
      <w:r w:rsidRPr="006E793B">
        <w:rPr>
          <w:sz w:val="28"/>
          <w:szCs w:val="28"/>
        </w:rPr>
        <w:t>Обуч</w:t>
      </w:r>
      <w:proofErr w:type="spellEnd"/>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2018 - 2020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обучение, повышение квалификации работников муниципальных учреждений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r w:rsidRPr="006E793B">
        <w:rPr>
          <w:sz w:val="28"/>
          <w:szCs w:val="28"/>
        </w:rPr>
        <w:t>АРМ</w:t>
      </w:r>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2016 - 2020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специальную оценку условий труда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2016 - 2020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proofErr w:type="spellStart"/>
      <w:r w:rsidRPr="006E793B">
        <w:rPr>
          <w:sz w:val="28"/>
          <w:szCs w:val="28"/>
        </w:rPr>
        <w:t>Исп</w:t>
      </w:r>
      <w:proofErr w:type="spellEnd"/>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2018 - 2020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услуги по эксплуатации электросетевого </w:t>
      </w:r>
      <w:r w:rsidRPr="006E793B">
        <w:rPr>
          <w:sz w:val="28"/>
          <w:szCs w:val="28"/>
        </w:rPr>
        <w:lastRenderedPageBreak/>
        <w:t xml:space="preserve">хозяйства, испытание электрозащитных установок, поверку теплосчетчиков, </w:t>
      </w:r>
      <w:proofErr w:type="spellStart"/>
      <w:r w:rsidRPr="006E793B">
        <w:rPr>
          <w:sz w:val="28"/>
          <w:szCs w:val="28"/>
        </w:rPr>
        <w:t>водосчетчиков</w:t>
      </w:r>
      <w:proofErr w:type="spellEnd"/>
      <w:r w:rsidRPr="006E793B">
        <w:rPr>
          <w:sz w:val="28"/>
          <w:szCs w:val="28"/>
        </w:rPr>
        <w:t xml:space="preserve">, весов, конвекторов и другого оборудования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r w:rsidRPr="006E793B">
        <w:rPr>
          <w:sz w:val="28"/>
          <w:szCs w:val="28"/>
        </w:rPr>
        <w:t>КР</w:t>
      </w:r>
      <w:r w:rsidRPr="006E793B">
        <w:rPr>
          <w:sz w:val="28"/>
          <w:szCs w:val="28"/>
          <w:lang w:val="en-US"/>
        </w:rPr>
        <w:t>m</w:t>
      </w:r>
      <w:r w:rsidRPr="006E793B">
        <w:rPr>
          <w:sz w:val="28"/>
          <w:szCs w:val="28"/>
          <w:vertAlign w:val="subscript"/>
        </w:rPr>
        <w:t>ср</w:t>
      </w:r>
      <w:r w:rsidRPr="006E793B">
        <w:rPr>
          <w:sz w:val="28"/>
          <w:szCs w:val="28"/>
        </w:rPr>
        <w:t xml:space="preserve"> - средний объем расходов за 2018 - 2020 годы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 xml:space="preserve">на взносы за капитальный ремонт муниципального жилищного фонда исходя из фактического объема расходов по </w:t>
      </w:r>
      <w:r w:rsidRPr="006E793B">
        <w:rPr>
          <w:sz w:val="28"/>
          <w:szCs w:val="28"/>
          <w:lang w:val="en-US"/>
        </w:rPr>
        <w:t>m</w:t>
      </w:r>
      <w:r w:rsidRPr="006E793B">
        <w:rPr>
          <w:sz w:val="28"/>
          <w:szCs w:val="28"/>
        </w:rPr>
        <w:t>-й группе муниципальных образований, для муниципальных округов – исходя из среднего объема расходов за 2018 - 2020 годы по муниципальным районам, а также по всем поселениям, входящим в состав муниципального района, исходя из фактического объема расходов;</w:t>
      </w:r>
    </w:p>
    <w:p w:rsidR="006E793B" w:rsidRPr="006E793B" w:rsidRDefault="006E793B" w:rsidP="006E793B">
      <w:pPr>
        <w:adjustRightInd w:val="0"/>
        <w:ind w:firstLine="709"/>
        <w:jc w:val="both"/>
        <w:rPr>
          <w:sz w:val="28"/>
          <w:szCs w:val="28"/>
        </w:rPr>
      </w:pPr>
      <w:r w:rsidRPr="006E793B">
        <w:rPr>
          <w:sz w:val="28"/>
          <w:szCs w:val="28"/>
        </w:rPr>
        <w:t>ЧЖ</w:t>
      </w:r>
      <w:r w:rsidRPr="006E793B">
        <w:rPr>
          <w:sz w:val="28"/>
          <w:szCs w:val="28"/>
          <w:vertAlign w:val="subscript"/>
          <w:lang w:val="en-US"/>
        </w:rPr>
        <w:t>m</w:t>
      </w:r>
      <w:r w:rsidRPr="006E793B">
        <w:rPr>
          <w:sz w:val="28"/>
          <w:szCs w:val="28"/>
          <w:vertAlign w:val="subscript"/>
        </w:rPr>
        <w:t>2020</w:t>
      </w:r>
      <w:r w:rsidRPr="006E793B">
        <w:rPr>
          <w:sz w:val="28"/>
          <w:szCs w:val="28"/>
        </w:rPr>
        <w:t xml:space="preserve"> - численность жителей по </w:t>
      </w:r>
      <w:r w:rsidRPr="006E793B">
        <w:rPr>
          <w:sz w:val="28"/>
          <w:szCs w:val="28"/>
          <w:lang w:val="en-US"/>
        </w:rPr>
        <w:t>m</w:t>
      </w:r>
      <w:r w:rsidRPr="006E793B">
        <w:rPr>
          <w:sz w:val="28"/>
          <w:szCs w:val="28"/>
        </w:rPr>
        <w:t>-й группе муниципальных образований</w:t>
      </w:r>
      <w:r w:rsidRPr="006E793B" w:rsidDel="000B2950">
        <w:rPr>
          <w:sz w:val="28"/>
          <w:szCs w:val="28"/>
        </w:rPr>
        <w:t xml:space="preserve"> </w:t>
      </w:r>
      <w:r w:rsidRPr="006E793B">
        <w:rPr>
          <w:sz w:val="28"/>
          <w:szCs w:val="28"/>
        </w:rPr>
        <w:t>на 01.01.2020, для муниципальных округов – численность жителей по муниципальным районам на 01.01.2020.</w:t>
      </w:r>
    </w:p>
    <w:p w:rsidR="006E793B" w:rsidRPr="006E793B" w:rsidRDefault="006E793B" w:rsidP="00FA26F6">
      <w:pPr>
        <w:adjustRightInd w:val="0"/>
        <w:ind w:firstLine="709"/>
        <w:jc w:val="both"/>
        <w:rPr>
          <w:sz w:val="28"/>
          <w:szCs w:val="28"/>
        </w:rPr>
      </w:pPr>
      <w:r w:rsidRPr="006E793B">
        <w:rPr>
          <w:sz w:val="28"/>
          <w:szCs w:val="28"/>
        </w:rPr>
        <w:t xml:space="preserve">18. Коэффициент </w:t>
      </w:r>
      <w:proofErr w:type="spellStart"/>
      <w:r w:rsidRPr="006E793B">
        <w:rPr>
          <w:sz w:val="28"/>
          <w:szCs w:val="28"/>
        </w:rPr>
        <w:t>соотносимости</w:t>
      </w:r>
      <w:proofErr w:type="spellEnd"/>
      <w:r w:rsidRPr="006E793B">
        <w:rPr>
          <w:sz w:val="28"/>
          <w:szCs w:val="28"/>
        </w:rPr>
        <w:t xml:space="preserve"> территорий для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планируемый год определяется по формуле (</w:t>
      </w:r>
      <w:proofErr w:type="spellStart"/>
      <w:r w:rsidRPr="006E793B">
        <w:rPr>
          <w:sz w:val="28"/>
          <w:szCs w:val="28"/>
        </w:rPr>
        <w:t>К</w:t>
      </w:r>
      <w:r w:rsidRPr="006E793B">
        <w:rPr>
          <w:sz w:val="28"/>
          <w:szCs w:val="28"/>
          <w:vertAlign w:val="subscript"/>
        </w:rPr>
        <w:t>терij</w:t>
      </w:r>
      <w:proofErr w:type="spellEnd"/>
      <w:r w:rsidRPr="006E793B">
        <w:rPr>
          <w:sz w:val="28"/>
          <w:szCs w:val="28"/>
        </w:rPr>
        <w:t>(</w:t>
      </w:r>
      <w:r w:rsidRPr="006E793B">
        <w:rPr>
          <w:sz w:val="28"/>
          <w:szCs w:val="28"/>
          <w:lang w:val="en-US"/>
        </w:rPr>
        <w:t>t</w:t>
      </w:r>
      <w:r w:rsidRPr="006E793B">
        <w:rPr>
          <w:sz w:val="28"/>
          <w:szCs w:val="28"/>
        </w:rPr>
        <w:t>+</w:t>
      </w:r>
      <w:r w:rsidRPr="006E793B">
        <w:rPr>
          <w:sz w:val="28"/>
          <w:szCs w:val="28"/>
          <w:lang w:val="en-US"/>
        </w:rPr>
        <w:t>f</w:t>
      </w:r>
      <w:r w:rsidRPr="006E793B">
        <w:rPr>
          <w:sz w:val="28"/>
          <w:szCs w:val="28"/>
        </w:rPr>
        <w:t>)):</w:t>
      </w:r>
    </w:p>
    <w:p w:rsidR="006E793B" w:rsidRPr="006E793B" w:rsidRDefault="006E793B" w:rsidP="006E793B">
      <w:pPr>
        <w:adjustRightInd w:val="0"/>
        <w:ind w:firstLine="709"/>
        <w:jc w:val="center"/>
        <w:rPr>
          <w:position w:val="-31"/>
          <w:sz w:val="28"/>
          <w:szCs w:val="28"/>
        </w:rPr>
      </w:pPr>
    </w:p>
    <w:p w:rsidR="006E793B" w:rsidRPr="006E793B" w:rsidRDefault="00815F25" w:rsidP="00951BF5">
      <w:pPr>
        <w:adjustRightInd w:val="0"/>
        <w:jc w:val="center"/>
        <w:rPr>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К</m:t>
            </m:r>
          </m:e>
          <m:sub>
            <m:r>
              <w:rPr>
                <w:rFonts w:ascii="Cambria Math" w:eastAsia="Calibri" w:hAnsi="Cambria Math"/>
                <w:sz w:val="28"/>
                <w:szCs w:val="28"/>
              </w:rPr>
              <m:t>терi</m:t>
            </m:r>
            <m:r>
              <w:rPr>
                <w:rFonts w:ascii="Cambria Math" w:eastAsia="Calibri" w:hAnsi="Cambria Math"/>
                <w:sz w:val="28"/>
                <w:szCs w:val="28"/>
                <w:lang w:val="en-US"/>
              </w:rPr>
              <m:t>j</m:t>
            </m:r>
          </m:sub>
        </m:sSub>
        <m:r>
          <w:rPr>
            <w:rFonts w:ascii="Cambria Math" w:eastAsia="Calibri" w:hAnsi="Cambria Math"/>
            <w:sz w:val="28"/>
            <w:szCs w:val="28"/>
          </w:rPr>
          <m:t>(</m:t>
        </m:r>
        <m:r>
          <w:rPr>
            <w:rFonts w:ascii="Cambria Math" w:eastAsia="Calibri" w:hAnsi="Cambria Math"/>
            <w:sz w:val="28"/>
            <w:szCs w:val="28"/>
            <w:lang w:val="en-US"/>
          </w:rPr>
          <m:t>t</m:t>
        </m:r>
        <m:r>
          <w:rPr>
            <w:rFonts w:ascii="Cambria Math" w:eastAsia="Calibri" w:hAnsi="Cambria Math"/>
            <w:sz w:val="28"/>
            <w:szCs w:val="28"/>
          </w:rPr>
          <m:t>+</m:t>
        </m:r>
        <m:r>
          <w:rPr>
            <w:rFonts w:ascii="Cambria Math" w:eastAsia="Calibri" w:hAnsi="Cambria Math"/>
            <w:sz w:val="28"/>
            <w:szCs w:val="28"/>
            <w:lang w:val="en-US"/>
          </w:rPr>
          <m:t>f</m:t>
        </m:r>
        <m:r>
          <w:rPr>
            <w:rFonts w:ascii="Cambria Math" w:eastAsia="Calibri" w:hAnsi="Cambria Math"/>
            <w:sz w:val="28"/>
            <w:szCs w:val="28"/>
          </w:rPr>
          <m:t>)=</m:t>
        </m:r>
        <m:f>
          <m:fPr>
            <m:ctrlPr>
              <w:rPr>
                <w:rFonts w:ascii="Cambria Math" w:eastAsia="Calibri" w:hAnsi="Cambria Math"/>
                <w:i/>
                <w:sz w:val="28"/>
                <w:szCs w:val="28"/>
              </w:rPr>
            </m:ctrlPr>
          </m:fPr>
          <m:num>
            <m:f>
              <m:fPr>
                <m:type m:val="skw"/>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m:t>
                    </m:r>
                    <m:r>
                      <m:rPr>
                        <m:sty m:val="p"/>
                      </m:rPr>
                      <w:rPr>
                        <w:rFonts w:ascii="Cambria Math" w:eastAsia="Calibri" w:hAnsi="Cambria Math"/>
                        <w:sz w:val="28"/>
                        <w:szCs w:val="28"/>
                      </w:rPr>
                      <m:t>РОij(t )</m:t>
                    </m:r>
                    <m:r>
                      <w:rPr>
                        <w:rFonts w:ascii="Cambria Math" w:eastAsia="Calibri" w:hAnsi="Cambria Math"/>
                        <w:sz w:val="28"/>
                        <w:szCs w:val="28"/>
                      </w:rPr>
                      <m:t>+РО</m:t>
                    </m:r>
                    <m:r>
                      <w:rPr>
                        <w:rFonts w:ascii="Cambria Math" w:eastAsia="Calibri" w:hAnsi="Cambria Math"/>
                        <w:sz w:val="28"/>
                        <w:szCs w:val="28"/>
                        <w:lang w:val="en-US"/>
                      </w:rPr>
                      <m:t>ij</m:t>
                    </m:r>
                    <m:r>
                      <w:rPr>
                        <w:rFonts w:ascii="Cambria Math" w:eastAsia="Calibri" w:hAnsi="Cambria Math"/>
                        <w:sz w:val="28"/>
                        <w:szCs w:val="28"/>
                      </w:rPr>
                      <m:t>(</m:t>
                    </m:r>
                    <m:r>
                      <w:rPr>
                        <w:rFonts w:ascii="Cambria Math" w:eastAsia="Calibri" w:hAnsi="Cambria Math"/>
                        <w:sz w:val="28"/>
                        <w:szCs w:val="28"/>
                        <w:lang w:val="en-US"/>
                      </w:rPr>
                      <m:t>t</m:t>
                    </m:r>
                    <m:r>
                      <w:rPr>
                        <w:rFonts w:ascii="Cambria Math" w:eastAsia="Calibri" w:hAnsi="Cambria Math"/>
                        <w:sz w:val="28"/>
                        <w:szCs w:val="28"/>
                      </w:rPr>
                      <m:t>+</m:t>
                    </m:r>
                    <m:r>
                      <w:rPr>
                        <w:rFonts w:ascii="Cambria Math" w:eastAsia="Calibri" w:hAnsi="Cambria Math"/>
                        <w:sz w:val="28"/>
                        <w:szCs w:val="28"/>
                        <w:lang w:val="en-US"/>
                      </w:rPr>
                      <m:t>f</m:t>
                    </m:r>
                    <m:r>
                      <w:rPr>
                        <w:rFonts w:ascii="Cambria Math" w:eastAsia="Calibri" w:hAnsi="Cambria Math"/>
                        <w:sz w:val="28"/>
                        <w:szCs w:val="28"/>
                      </w:rPr>
                      <m:t>)</m:t>
                    </m:r>
                  </m:e>
                  <m:sub>
                    <m:r>
                      <w:rPr>
                        <w:rFonts w:ascii="Cambria Math" w:eastAsia="Calibri" w:hAnsi="Cambria Math"/>
                        <w:sz w:val="28"/>
                        <w:szCs w:val="28"/>
                      </w:rPr>
                      <m:t>НС</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Ind</m:t>
                    </m:r>
                  </m:e>
                  <m:sub>
                    <m:r>
                      <w:rPr>
                        <w:rFonts w:ascii="Cambria Math" w:eastAsia="Calibri" w:hAnsi="Cambria Math"/>
                        <w:sz w:val="28"/>
                        <w:szCs w:val="28"/>
                      </w:rPr>
                      <m:t>ij</m:t>
                    </m:r>
                  </m:sub>
                </m:sSub>
                <m:r>
                  <w:rPr>
                    <w:rFonts w:ascii="Cambria Math" w:eastAsia="Calibri" w:hAnsi="Cambria Math"/>
                    <w:sz w:val="28"/>
                    <w:szCs w:val="28"/>
                  </w:rPr>
                  <m:t>)</m:t>
                </m:r>
              </m:num>
              <m:den>
                <m:sSub>
                  <m:sSubPr>
                    <m:ctrlPr>
                      <w:rPr>
                        <w:rFonts w:ascii="Cambria Math" w:eastAsia="Calibri" w:hAnsi="Cambria Math"/>
                        <w:i/>
                        <w:sz w:val="28"/>
                        <w:szCs w:val="28"/>
                      </w:rPr>
                    </m:ctrlPr>
                  </m:sSubPr>
                  <m:e>
                    <m:r>
                      <w:rPr>
                        <w:rFonts w:ascii="Cambria Math" w:eastAsia="Calibri" w:hAnsi="Cambria Math"/>
                        <w:sz w:val="28"/>
                        <w:szCs w:val="28"/>
                      </w:rPr>
                      <m:t>ЧЖ</m:t>
                    </m:r>
                  </m:e>
                  <m:sub>
                    <m:r>
                      <w:rPr>
                        <w:rFonts w:ascii="Cambria Math" w:eastAsia="Calibri" w:hAnsi="Cambria Math"/>
                        <w:sz w:val="28"/>
                        <w:szCs w:val="28"/>
                        <w:lang w:val="en-US"/>
                      </w:rPr>
                      <m:t>ij</m:t>
                    </m:r>
                  </m:sub>
                </m:sSub>
              </m:den>
            </m:f>
          </m:num>
          <m:den>
            <m:sSub>
              <m:sSubPr>
                <m:ctrlPr>
                  <w:rPr>
                    <w:rFonts w:ascii="Cambria Math" w:eastAsia="Calibri" w:hAnsi="Cambria Math"/>
                    <w:i/>
                    <w:sz w:val="28"/>
                    <w:szCs w:val="28"/>
                  </w:rPr>
                </m:ctrlPr>
              </m:sSubPr>
              <m:e>
                <m:r>
                  <w:rPr>
                    <w:rFonts w:ascii="Cambria Math" w:eastAsia="Calibri" w:hAnsi="Cambria Math"/>
                    <w:sz w:val="28"/>
                    <w:szCs w:val="28"/>
                  </w:rPr>
                  <m:t>Норм</m:t>
                </m:r>
              </m:e>
              <m:sub>
                <m:r>
                  <w:rPr>
                    <w:rFonts w:ascii="Cambria Math" w:eastAsia="Calibri" w:hAnsi="Cambria Math"/>
                    <w:sz w:val="28"/>
                    <w:szCs w:val="28"/>
                    <w:lang w:val="en-US"/>
                  </w:rPr>
                  <m:t>m</m:t>
                </m:r>
              </m:sub>
            </m:sSub>
          </m:den>
        </m:f>
      </m:oMath>
      <w:r w:rsidR="006E793B" w:rsidRPr="006E793B">
        <w:rPr>
          <w:color w:val="000000"/>
          <w:sz w:val="28"/>
          <w:szCs w:val="28"/>
        </w:rPr>
        <w:t>, где:</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РОij</w:t>
      </w:r>
      <w:proofErr w:type="spellEnd"/>
      <w:r w:rsidRPr="006E793B">
        <w:rPr>
          <w:sz w:val="28"/>
          <w:szCs w:val="28"/>
        </w:rPr>
        <w:t>(t) - расчетный объем приоритетных расходов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текущий год;</w:t>
      </w:r>
    </w:p>
    <w:p w:rsidR="006E793B" w:rsidRPr="006E793B" w:rsidRDefault="006E793B" w:rsidP="006E793B">
      <w:pPr>
        <w:adjustRightInd w:val="0"/>
        <w:ind w:firstLine="709"/>
        <w:jc w:val="both"/>
        <w:rPr>
          <w:sz w:val="28"/>
          <w:szCs w:val="28"/>
        </w:rPr>
      </w:pPr>
      <w:proofErr w:type="spellStart"/>
      <w:r w:rsidRPr="006E793B">
        <w:rPr>
          <w:sz w:val="28"/>
          <w:szCs w:val="28"/>
        </w:rPr>
        <w:t>РО</w:t>
      </w:r>
      <w:proofErr w:type="gramStart"/>
      <w:r w:rsidRPr="006E793B">
        <w:rPr>
          <w:sz w:val="28"/>
          <w:szCs w:val="28"/>
        </w:rPr>
        <w:t>ij</w:t>
      </w:r>
      <w:proofErr w:type="spellEnd"/>
      <w:r w:rsidRPr="006E793B">
        <w:rPr>
          <w:sz w:val="28"/>
          <w:szCs w:val="28"/>
        </w:rPr>
        <w:t>(</w:t>
      </w:r>
      <w:proofErr w:type="gramEnd"/>
      <w:r w:rsidRPr="006E793B">
        <w:rPr>
          <w:sz w:val="28"/>
          <w:szCs w:val="28"/>
        </w:rPr>
        <w:t>t + f)</w:t>
      </w:r>
      <w:r w:rsidRPr="006E793B">
        <w:rPr>
          <w:sz w:val="28"/>
          <w:szCs w:val="28"/>
          <w:vertAlign w:val="subscript"/>
        </w:rPr>
        <w:t>НС</w:t>
      </w:r>
      <w:r w:rsidRPr="006E793B">
        <w:rPr>
          <w:sz w:val="28"/>
          <w:szCs w:val="28"/>
        </w:rPr>
        <w:t xml:space="preserve">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в связи с вводом новой сети муниципальных учреждений, увеличением штатной численности действующих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center"/>
        <w:rPr>
          <w:sz w:val="28"/>
          <w:szCs w:val="28"/>
        </w:rPr>
      </w:pPr>
      <w:proofErr w:type="spellStart"/>
      <w:r w:rsidRPr="006E793B">
        <w:rPr>
          <w:sz w:val="28"/>
          <w:szCs w:val="28"/>
        </w:rPr>
        <w:t>РО</w:t>
      </w:r>
      <w:proofErr w:type="gramStart"/>
      <w:r w:rsidRPr="006E793B">
        <w:rPr>
          <w:sz w:val="28"/>
          <w:szCs w:val="28"/>
        </w:rPr>
        <w:t>ij</w:t>
      </w:r>
      <w:proofErr w:type="spellEnd"/>
      <w:r w:rsidRPr="006E793B">
        <w:rPr>
          <w:sz w:val="28"/>
          <w:szCs w:val="28"/>
        </w:rPr>
        <w:t>(</w:t>
      </w:r>
      <w:proofErr w:type="gramEnd"/>
      <w:r w:rsidRPr="006E793B">
        <w:rPr>
          <w:sz w:val="28"/>
          <w:szCs w:val="28"/>
        </w:rPr>
        <w:t xml:space="preserve">t + f) </w:t>
      </w:r>
      <w:r w:rsidRPr="006E793B">
        <w:rPr>
          <w:sz w:val="28"/>
          <w:szCs w:val="28"/>
          <w:vertAlign w:val="subscript"/>
        </w:rPr>
        <w:t>НС</w:t>
      </w:r>
      <w:r w:rsidRPr="006E793B">
        <w:rPr>
          <w:sz w:val="28"/>
          <w:szCs w:val="28"/>
        </w:rPr>
        <w:t xml:space="preserve"> = </w:t>
      </w:r>
      <w:proofErr w:type="spellStart"/>
      <w:r w:rsidRPr="006E793B">
        <w:rPr>
          <w:sz w:val="28"/>
          <w:szCs w:val="28"/>
        </w:rPr>
        <w:t>ЗПijдоп</w:t>
      </w:r>
      <w:proofErr w:type="spellEnd"/>
      <w:r w:rsidRPr="006E793B">
        <w:rPr>
          <w:sz w:val="28"/>
          <w:szCs w:val="28"/>
        </w:rPr>
        <w:t xml:space="preserve">(t + f) + </w:t>
      </w:r>
      <w:proofErr w:type="spellStart"/>
      <w:r w:rsidRPr="006E793B">
        <w:rPr>
          <w:sz w:val="28"/>
          <w:szCs w:val="28"/>
        </w:rPr>
        <w:t>КУijдоп</w:t>
      </w:r>
      <w:proofErr w:type="spellEnd"/>
      <w:r w:rsidRPr="006E793B">
        <w:rPr>
          <w:sz w:val="28"/>
          <w:szCs w:val="28"/>
        </w:rPr>
        <w:t>(t + f) +</w:t>
      </w:r>
    </w:p>
    <w:p w:rsidR="006E793B" w:rsidRPr="006E793B" w:rsidRDefault="006E793B" w:rsidP="006E793B">
      <w:pPr>
        <w:adjustRightInd w:val="0"/>
        <w:ind w:firstLine="709"/>
        <w:jc w:val="center"/>
        <w:rPr>
          <w:sz w:val="28"/>
          <w:szCs w:val="28"/>
        </w:rPr>
      </w:pPr>
    </w:p>
    <w:p w:rsidR="006E793B" w:rsidRPr="006E793B" w:rsidRDefault="006E793B" w:rsidP="006E793B">
      <w:pPr>
        <w:adjustRightInd w:val="0"/>
        <w:ind w:firstLine="709"/>
        <w:jc w:val="center"/>
        <w:rPr>
          <w:sz w:val="28"/>
          <w:szCs w:val="28"/>
        </w:rPr>
      </w:pPr>
      <w:r w:rsidRPr="006E793B">
        <w:rPr>
          <w:sz w:val="28"/>
          <w:szCs w:val="28"/>
        </w:rPr>
        <w:t xml:space="preserve">+ </w:t>
      </w:r>
      <w:proofErr w:type="spellStart"/>
      <w:r w:rsidRPr="006E793B">
        <w:rPr>
          <w:sz w:val="28"/>
          <w:szCs w:val="28"/>
        </w:rPr>
        <w:t>УНij</w:t>
      </w:r>
      <w:proofErr w:type="gramStart"/>
      <w:r w:rsidRPr="006E793B">
        <w:rPr>
          <w:sz w:val="28"/>
          <w:szCs w:val="28"/>
        </w:rPr>
        <w:t>доп</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МЗijдоп</w:t>
      </w:r>
      <w:proofErr w:type="spellEnd"/>
      <w:r w:rsidRPr="006E793B">
        <w:rPr>
          <w:sz w:val="28"/>
          <w:szCs w:val="28"/>
        </w:rPr>
        <w:t xml:space="preserve">(t + f) + </w:t>
      </w:r>
      <w:proofErr w:type="spellStart"/>
      <w:r w:rsidRPr="006E793B">
        <w:rPr>
          <w:sz w:val="28"/>
          <w:szCs w:val="28"/>
        </w:rPr>
        <w:t>УСijдоп</w:t>
      </w:r>
      <w:proofErr w:type="spellEnd"/>
      <w:r w:rsidRPr="006E793B">
        <w:rPr>
          <w:sz w:val="28"/>
          <w:szCs w:val="28"/>
        </w:rPr>
        <w:t>(t + f) +</w:t>
      </w:r>
    </w:p>
    <w:p w:rsidR="006E793B" w:rsidRPr="006E793B" w:rsidRDefault="006E793B" w:rsidP="006E793B">
      <w:pPr>
        <w:adjustRightInd w:val="0"/>
        <w:ind w:firstLine="709"/>
        <w:jc w:val="center"/>
        <w:rPr>
          <w:sz w:val="28"/>
          <w:szCs w:val="28"/>
        </w:rPr>
      </w:pPr>
    </w:p>
    <w:p w:rsidR="006E793B" w:rsidRPr="006E793B" w:rsidRDefault="006E793B" w:rsidP="006E793B">
      <w:pPr>
        <w:adjustRightInd w:val="0"/>
        <w:ind w:firstLine="709"/>
        <w:jc w:val="center"/>
        <w:rPr>
          <w:sz w:val="28"/>
          <w:szCs w:val="28"/>
        </w:rPr>
      </w:pPr>
      <w:r w:rsidRPr="006E793B">
        <w:rPr>
          <w:sz w:val="28"/>
          <w:szCs w:val="28"/>
        </w:rPr>
        <w:t xml:space="preserve">+ </w:t>
      </w:r>
      <w:proofErr w:type="spellStart"/>
      <w:r w:rsidRPr="006E793B">
        <w:rPr>
          <w:sz w:val="28"/>
          <w:szCs w:val="28"/>
        </w:rPr>
        <w:t>ПУij</w:t>
      </w:r>
      <w:proofErr w:type="gramStart"/>
      <w:r w:rsidRPr="006E793B">
        <w:rPr>
          <w:sz w:val="28"/>
          <w:szCs w:val="28"/>
        </w:rPr>
        <w:t>до</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ДПijдоп</w:t>
      </w:r>
      <w:proofErr w:type="spellEnd"/>
      <w:r w:rsidRPr="006E793B">
        <w:rPr>
          <w:sz w:val="28"/>
          <w:szCs w:val="28"/>
        </w:rPr>
        <w:t xml:space="preserve">(t + f) + </w:t>
      </w:r>
      <w:proofErr w:type="spellStart"/>
      <w:r w:rsidRPr="006E793B">
        <w:rPr>
          <w:sz w:val="28"/>
          <w:szCs w:val="28"/>
        </w:rPr>
        <w:t>УОijдоп</w:t>
      </w:r>
      <w:proofErr w:type="spellEnd"/>
      <w:r w:rsidRPr="006E793B">
        <w:rPr>
          <w:sz w:val="28"/>
          <w:szCs w:val="28"/>
        </w:rPr>
        <w:t>(t + f) +</w:t>
      </w:r>
    </w:p>
    <w:p w:rsidR="006E793B" w:rsidRPr="006E793B" w:rsidRDefault="006E793B" w:rsidP="006E793B">
      <w:pPr>
        <w:adjustRightInd w:val="0"/>
        <w:ind w:firstLine="709"/>
        <w:jc w:val="center"/>
        <w:rPr>
          <w:sz w:val="28"/>
          <w:szCs w:val="28"/>
        </w:rPr>
      </w:pPr>
    </w:p>
    <w:p w:rsidR="006E793B" w:rsidRDefault="006E793B" w:rsidP="009616D8">
      <w:pPr>
        <w:adjustRightInd w:val="0"/>
        <w:ind w:firstLine="709"/>
        <w:jc w:val="center"/>
        <w:rPr>
          <w:sz w:val="28"/>
          <w:szCs w:val="28"/>
        </w:rPr>
      </w:pPr>
      <w:r w:rsidRPr="006E793B">
        <w:rPr>
          <w:sz w:val="28"/>
          <w:szCs w:val="28"/>
        </w:rPr>
        <w:t xml:space="preserve">+ </w:t>
      </w:r>
      <w:proofErr w:type="spellStart"/>
      <w:r w:rsidRPr="006E793B">
        <w:rPr>
          <w:sz w:val="28"/>
          <w:szCs w:val="28"/>
        </w:rPr>
        <w:t>ППij</w:t>
      </w:r>
      <w:proofErr w:type="gramStart"/>
      <w:r w:rsidRPr="006E793B">
        <w:rPr>
          <w:sz w:val="28"/>
          <w:szCs w:val="28"/>
        </w:rPr>
        <w:t>доп</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ОТijдоп</w:t>
      </w:r>
      <w:proofErr w:type="spellEnd"/>
      <w:r w:rsidRPr="006E793B">
        <w:rPr>
          <w:sz w:val="28"/>
          <w:szCs w:val="28"/>
        </w:rPr>
        <w:t xml:space="preserve">(t + f) + </w:t>
      </w:r>
      <w:proofErr w:type="spellStart"/>
      <w:r w:rsidRPr="006E793B">
        <w:rPr>
          <w:sz w:val="28"/>
          <w:szCs w:val="28"/>
        </w:rPr>
        <w:t>МОijдоп</w:t>
      </w:r>
      <w:proofErr w:type="spellEnd"/>
      <w:r w:rsidRPr="006E793B">
        <w:rPr>
          <w:sz w:val="28"/>
          <w:szCs w:val="28"/>
        </w:rPr>
        <w:t>(t + f) +</w:t>
      </w:r>
    </w:p>
    <w:p w:rsidR="00E17F2F" w:rsidRPr="006E793B" w:rsidRDefault="00E17F2F" w:rsidP="009616D8">
      <w:pPr>
        <w:adjustRightInd w:val="0"/>
        <w:ind w:firstLine="709"/>
        <w:jc w:val="center"/>
        <w:rPr>
          <w:sz w:val="28"/>
          <w:szCs w:val="28"/>
        </w:rPr>
      </w:pPr>
    </w:p>
    <w:p w:rsidR="006E793B" w:rsidRPr="006E793B" w:rsidRDefault="006E793B" w:rsidP="006E793B">
      <w:pPr>
        <w:adjustRightInd w:val="0"/>
        <w:ind w:firstLine="709"/>
        <w:jc w:val="center"/>
        <w:rPr>
          <w:sz w:val="28"/>
          <w:szCs w:val="28"/>
        </w:rPr>
      </w:pPr>
      <w:r w:rsidRPr="006E793B">
        <w:rPr>
          <w:sz w:val="28"/>
          <w:szCs w:val="28"/>
        </w:rPr>
        <w:t xml:space="preserve">+ </w:t>
      </w:r>
      <w:proofErr w:type="spellStart"/>
      <w:r w:rsidRPr="006E793B">
        <w:rPr>
          <w:sz w:val="28"/>
          <w:szCs w:val="28"/>
        </w:rPr>
        <w:t>СПМij</w:t>
      </w:r>
      <w:proofErr w:type="gramStart"/>
      <w:r w:rsidRPr="006E793B">
        <w:rPr>
          <w:sz w:val="28"/>
          <w:szCs w:val="28"/>
        </w:rPr>
        <w:t>доп</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Обучijдоп</w:t>
      </w:r>
      <w:proofErr w:type="spellEnd"/>
      <w:r w:rsidRPr="006E793B">
        <w:rPr>
          <w:sz w:val="28"/>
          <w:szCs w:val="28"/>
        </w:rPr>
        <w:t xml:space="preserve">(t + f) + </w:t>
      </w:r>
      <w:proofErr w:type="spellStart"/>
      <w:r w:rsidRPr="006E793B">
        <w:rPr>
          <w:sz w:val="28"/>
          <w:szCs w:val="28"/>
        </w:rPr>
        <w:t>АРМijдоп</w:t>
      </w:r>
      <w:proofErr w:type="spellEnd"/>
      <w:r w:rsidRPr="006E793B">
        <w:rPr>
          <w:sz w:val="28"/>
          <w:szCs w:val="28"/>
        </w:rPr>
        <w:t>(t + f) +</w:t>
      </w:r>
    </w:p>
    <w:p w:rsidR="006E793B" w:rsidRPr="006E793B" w:rsidRDefault="006E793B" w:rsidP="006E793B">
      <w:pPr>
        <w:adjustRightInd w:val="0"/>
        <w:ind w:firstLine="709"/>
        <w:jc w:val="center"/>
        <w:rPr>
          <w:sz w:val="28"/>
          <w:szCs w:val="28"/>
        </w:rPr>
      </w:pPr>
    </w:p>
    <w:p w:rsidR="006E793B" w:rsidRPr="006E793B" w:rsidRDefault="006E793B" w:rsidP="00E17F2F">
      <w:pPr>
        <w:adjustRightInd w:val="0"/>
        <w:ind w:firstLine="709"/>
        <w:jc w:val="center"/>
        <w:rPr>
          <w:sz w:val="28"/>
          <w:szCs w:val="28"/>
        </w:rPr>
      </w:pPr>
      <w:r w:rsidRPr="006E793B">
        <w:rPr>
          <w:sz w:val="28"/>
          <w:szCs w:val="28"/>
        </w:rPr>
        <w:t xml:space="preserve">+ </w:t>
      </w:r>
      <w:proofErr w:type="spellStart"/>
      <w:r w:rsidRPr="006E793B">
        <w:rPr>
          <w:sz w:val="28"/>
          <w:szCs w:val="28"/>
        </w:rPr>
        <w:t>Испij</w:t>
      </w:r>
      <w:proofErr w:type="gramStart"/>
      <w:r w:rsidRPr="006E793B">
        <w:rPr>
          <w:sz w:val="28"/>
          <w:szCs w:val="28"/>
        </w:rPr>
        <w:t>доп</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КРijдоп</w:t>
      </w:r>
      <w:proofErr w:type="spellEnd"/>
      <w:r w:rsidRPr="006E793B">
        <w:rPr>
          <w:sz w:val="28"/>
          <w:szCs w:val="28"/>
        </w:rPr>
        <w:t>(t + f), где:</w:t>
      </w:r>
    </w:p>
    <w:p w:rsidR="006E793B" w:rsidRPr="006E793B" w:rsidRDefault="006E793B" w:rsidP="006E793B">
      <w:pPr>
        <w:adjustRightInd w:val="0"/>
        <w:ind w:firstLine="709"/>
        <w:jc w:val="both"/>
        <w:rPr>
          <w:sz w:val="28"/>
          <w:szCs w:val="28"/>
        </w:rPr>
      </w:pPr>
      <w:proofErr w:type="spellStart"/>
      <w:r w:rsidRPr="006E793B">
        <w:rPr>
          <w:sz w:val="28"/>
          <w:szCs w:val="28"/>
        </w:rPr>
        <w:lastRenderedPageBreak/>
        <w:t>ЗПij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оплату труда, начисления на выплаты по оплате труда работников органов местного самоуправления, муниципальных учреждений в связи с вводом новой сети муниципальных учреждений, увеличением штатной численности действующих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КУij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оплату коммунальных услуг, приобретение топлива и арендную плату за пользование имуществом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УНij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уплату налогов в бюджеты всех уровней в связи с вводом новой сети муниципальных учреждений и/или пересмотром налоговых ставок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МЗij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увеличение стоимости материальных запасов в части закупки медикаментов, продуктов питания, горюче-смазочных материалов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УСij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оплату услуг связи и Интернета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75427B">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ПУij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оплату транспортных расходов в части подвоза учащихся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75427B">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ДПij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доплаты к пенсиям муниципальных служащих в связи с увеличением количества человек, получающих доплату к пенсии,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УОij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оплату </w:t>
      </w:r>
      <w:r w:rsidRPr="006E793B">
        <w:rPr>
          <w:sz w:val="28"/>
          <w:szCs w:val="28"/>
        </w:rPr>
        <w:lastRenderedPageBreak/>
        <w:t>услуг вневедомственной и пожарной охраны, эксплуатацию охранной и пожарной сигнализации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6D7FA6">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ППij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обслуживание программных продуктов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6D7FA6">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ОТij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обслуживание транспорта (ОСАГО, технический осмотр и техническое обслуживание автотранспортных средств, обслуживание ГЛОНАСС, обслуживание </w:t>
      </w:r>
      <w:proofErr w:type="spellStart"/>
      <w:r w:rsidRPr="006E793B">
        <w:rPr>
          <w:sz w:val="28"/>
          <w:szCs w:val="28"/>
        </w:rPr>
        <w:t>тахографов</w:t>
      </w:r>
      <w:proofErr w:type="spellEnd"/>
      <w:r w:rsidRPr="006E793B">
        <w:rPr>
          <w:sz w:val="28"/>
          <w:szCs w:val="28"/>
        </w:rPr>
        <w:t>)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6D7FA6">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МОij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медицинские осмотры, освидетельствования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3107B0">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СПМij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санитарно-противоэпидемические мероприятия и мероприятия гигиены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Обучij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обучение, повышение квалификации работников муниципальных учреждений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3107B0">
        <w:rPr>
          <w:sz w:val="28"/>
          <w:szCs w:val="28"/>
        </w:rPr>
        <w:t xml:space="preserve"> </w:t>
      </w:r>
      <w:r w:rsidRPr="006E793B">
        <w:rPr>
          <w:sz w:val="28"/>
          <w:szCs w:val="28"/>
        </w:rPr>
        <w:t>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АРМij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специальную оценку условий труда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Испij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услуги по эксплуатации электросетевого хозяйства, испытание электрозащитных установок, поверка теплосчетчиков, </w:t>
      </w:r>
      <w:proofErr w:type="spellStart"/>
      <w:r w:rsidRPr="006E793B">
        <w:rPr>
          <w:sz w:val="28"/>
          <w:szCs w:val="28"/>
        </w:rPr>
        <w:t>водосчетчиков</w:t>
      </w:r>
      <w:proofErr w:type="spellEnd"/>
      <w:r w:rsidRPr="006E793B">
        <w:rPr>
          <w:sz w:val="28"/>
          <w:szCs w:val="28"/>
        </w:rPr>
        <w:t xml:space="preserve">, весов, конвекторов и другого </w:t>
      </w:r>
      <w:r w:rsidRPr="006E793B">
        <w:rPr>
          <w:sz w:val="28"/>
          <w:szCs w:val="28"/>
        </w:rPr>
        <w:lastRenderedPageBreak/>
        <w:t>оборудования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 потребности;</w:t>
      </w:r>
    </w:p>
    <w:p w:rsidR="006E793B" w:rsidRPr="006E793B" w:rsidRDefault="006E793B" w:rsidP="006E793B">
      <w:pPr>
        <w:adjustRightInd w:val="0"/>
        <w:ind w:firstLine="709"/>
        <w:jc w:val="both"/>
        <w:rPr>
          <w:sz w:val="28"/>
          <w:szCs w:val="28"/>
        </w:rPr>
      </w:pPr>
      <w:proofErr w:type="spellStart"/>
      <w:r w:rsidRPr="006E793B">
        <w:rPr>
          <w:sz w:val="28"/>
          <w:szCs w:val="28"/>
        </w:rPr>
        <w:t>КРij</w:t>
      </w:r>
      <w:proofErr w:type="gramStart"/>
      <w:r w:rsidRPr="006E793B">
        <w:rPr>
          <w:sz w:val="28"/>
          <w:szCs w:val="28"/>
        </w:rPr>
        <w:t>доп</w:t>
      </w:r>
      <w:proofErr w:type="spellEnd"/>
      <w:r w:rsidRPr="006E793B">
        <w:rPr>
          <w:sz w:val="28"/>
          <w:szCs w:val="28"/>
        </w:rPr>
        <w:t>(</w:t>
      </w:r>
      <w:proofErr w:type="gramEnd"/>
      <w:r w:rsidRPr="006E793B">
        <w:rPr>
          <w:sz w:val="28"/>
          <w:szCs w:val="28"/>
        </w:rPr>
        <w:t>t + f) - дополнительная потребность в расходах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на взносы за капитальный ремонт муниципального жилищного фонда в связи с вводом новой сети муниципальных учреждений на планируемый год исходя из заявленной главами городских округов, муниципальных районов, муниципальных округов</w:t>
      </w:r>
      <w:r w:rsidRPr="006E793B" w:rsidDel="00FD4174">
        <w:rPr>
          <w:sz w:val="28"/>
          <w:szCs w:val="28"/>
        </w:rPr>
        <w:t xml:space="preserve"> </w:t>
      </w:r>
      <w:r w:rsidRPr="006E793B">
        <w:rPr>
          <w:sz w:val="28"/>
          <w:szCs w:val="28"/>
        </w:rPr>
        <w:t>потребности;</w:t>
      </w:r>
    </w:p>
    <w:p w:rsidR="006E793B" w:rsidRPr="006E793B" w:rsidRDefault="00815F25" w:rsidP="006E793B">
      <w:pPr>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Ind</m:t>
            </m:r>
          </m:e>
          <m:sub>
            <m:r>
              <w:rPr>
                <w:rFonts w:ascii="Cambria Math" w:hAnsi="Cambria Math"/>
                <w:sz w:val="28"/>
                <w:szCs w:val="28"/>
              </w:rPr>
              <m:t>ij</m:t>
            </m:r>
          </m:sub>
        </m:sSub>
      </m:oMath>
      <w:r w:rsidR="006E793B" w:rsidRPr="006E793B">
        <w:rPr>
          <w:sz w:val="28"/>
          <w:szCs w:val="28"/>
        </w:rPr>
        <w:t xml:space="preserve"> - дополнительная потребность в расходах j-го муниципального образования, входящего в состав i-го муниципального образования, не связанная с вводом новой сети муниципальных учреждений, увеличением штатной численности действующих учреждений, в очередном финансовом году по отношению к текущему финансовому году за счет:</w:t>
      </w:r>
    </w:p>
    <w:p w:rsidR="006E793B" w:rsidRPr="006E793B" w:rsidRDefault="006E793B" w:rsidP="006E793B">
      <w:pPr>
        <w:adjustRightInd w:val="0"/>
        <w:ind w:firstLine="709"/>
        <w:jc w:val="both"/>
        <w:rPr>
          <w:sz w:val="28"/>
          <w:szCs w:val="28"/>
        </w:rPr>
      </w:pPr>
      <w:r w:rsidRPr="006E793B">
        <w:rPr>
          <w:sz w:val="28"/>
          <w:szCs w:val="28"/>
        </w:rPr>
        <w:t>- прироста фондов оплаты труда работников бюджетной сферы и работников органов местного самоуправления;</w:t>
      </w:r>
    </w:p>
    <w:p w:rsidR="006E793B" w:rsidRPr="006E793B" w:rsidRDefault="006E793B" w:rsidP="006E793B">
      <w:pPr>
        <w:adjustRightInd w:val="0"/>
        <w:ind w:firstLine="709"/>
        <w:jc w:val="both"/>
        <w:rPr>
          <w:sz w:val="28"/>
          <w:szCs w:val="28"/>
        </w:rPr>
      </w:pPr>
      <w:r w:rsidRPr="006E793B">
        <w:rPr>
          <w:sz w:val="28"/>
          <w:szCs w:val="28"/>
        </w:rPr>
        <w:t>- индексации приоритетных расходов в случае принятия соответствующих решений;</w:t>
      </w:r>
    </w:p>
    <w:p w:rsidR="006E793B" w:rsidRPr="006E793B" w:rsidRDefault="006E793B" w:rsidP="006E793B">
      <w:pPr>
        <w:adjustRightInd w:val="0"/>
        <w:ind w:firstLine="709"/>
        <w:jc w:val="both"/>
        <w:rPr>
          <w:sz w:val="28"/>
          <w:szCs w:val="28"/>
        </w:rPr>
      </w:pPr>
      <w:r w:rsidRPr="006E793B">
        <w:rPr>
          <w:sz w:val="28"/>
          <w:szCs w:val="28"/>
        </w:rPr>
        <w:t>- прироста дополнительных расходов местных бюджетов из-</w:t>
      </w:r>
      <w:proofErr w:type="spellStart"/>
      <w:r w:rsidRPr="006E793B">
        <w:rPr>
          <w:sz w:val="28"/>
          <w:szCs w:val="28"/>
        </w:rPr>
        <w:t>заувеличения</w:t>
      </w:r>
      <w:proofErr w:type="spellEnd"/>
      <w:r w:rsidRPr="006E793B">
        <w:rPr>
          <w:sz w:val="28"/>
          <w:szCs w:val="28"/>
        </w:rPr>
        <w:t xml:space="preserve"> показателей, влияющих на приоритетные расходы, и не связанных с ростом стоимостных затрат.</w:t>
      </w:r>
    </w:p>
    <w:p w:rsidR="006E793B" w:rsidRPr="006E793B" w:rsidRDefault="006E793B" w:rsidP="006E793B">
      <w:pPr>
        <w:adjustRightInd w:val="0"/>
        <w:ind w:firstLine="709"/>
        <w:jc w:val="both"/>
        <w:rPr>
          <w:sz w:val="28"/>
          <w:szCs w:val="28"/>
        </w:rPr>
      </w:pPr>
      <w:r w:rsidRPr="006E793B">
        <w:rPr>
          <w:sz w:val="28"/>
          <w:szCs w:val="28"/>
        </w:rPr>
        <w:t xml:space="preserve">В случае преобразования территорий путем объединения муниципальных образований коэффициент </w:t>
      </w:r>
      <w:proofErr w:type="spellStart"/>
      <w:r w:rsidRPr="006E793B">
        <w:rPr>
          <w:sz w:val="28"/>
          <w:szCs w:val="28"/>
        </w:rPr>
        <w:t>соотносимости</w:t>
      </w:r>
      <w:proofErr w:type="spellEnd"/>
      <w:r w:rsidRPr="006E793B">
        <w:rPr>
          <w:sz w:val="28"/>
          <w:szCs w:val="28"/>
        </w:rPr>
        <w:t xml:space="preserve"> территорий будет рассчитываться исходя из суммарных приоритетных расходов данных муниципальных образований.</w:t>
      </w:r>
    </w:p>
    <w:p w:rsidR="006E793B" w:rsidRPr="006E793B" w:rsidRDefault="006E793B" w:rsidP="006E793B">
      <w:pPr>
        <w:adjustRightInd w:val="0"/>
        <w:ind w:firstLine="709"/>
        <w:jc w:val="both"/>
        <w:rPr>
          <w:sz w:val="28"/>
          <w:szCs w:val="28"/>
        </w:rPr>
      </w:pPr>
      <w:r w:rsidRPr="006E793B">
        <w:rPr>
          <w:sz w:val="28"/>
          <w:szCs w:val="28"/>
        </w:rPr>
        <w:t>19. При возникновении дополнительной потребности в расходах муниципальных образований, связанных с созданием новой и/или изменением действующей сети муниципальных учреждений, а также увеличением штатной численности муниципальных учреждений (далее - потребность), дополнительная потребность учитывается в исходных данных при расчете Субсидии при условии согласования потребности органами местного самоуправления с министерством труда и социального развития Новосибирской области, министерством образования Новосибирской области, министерством культуры Новосибирской области, министерством физической культуры и спорта Новосибирской области (в зависимости от сферы деятельности муниципального учреждения).</w:t>
      </w:r>
    </w:p>
    <w:p w:rsidR="006E793B" w:rsidRDefault="006E793B" w:rsidP="009616D8">
      <w:pPr>
        <w:adjustRightInd w:val="0"/>
        <w:ind w:firstLine="709"/>
        <w:jc w:val="both"/>
        <w:rPr>
          <w:sz w:val="28"/>
          <w:szCs w:val="28"/>
        </w:rPr>
      </w:pPr>
      <w:r w:rsidRPr="006E793B">
        <w:rPr>
          <w:sz w:val="28"/>
          <w:szCs w:val="28"/>
        </w:rPr>
        <w:t>20. Объем других расходов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определяется как произведение нормативного значения расходов в расчете на 1 жителя исходя из принадлежности к пяти нижеприведенным группам муниципальных образований на число жителей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 по следующей формуле:</w:t>
      </w:r>
    </w:p>
    <w:p w:rsidR="00E17F2F" w:rsidRPr="006E793B" w:rsidRDefault="00E17F2F" w:rsidP="009616D8">
      <w:pPr>
        <w:adjustRightInd w:val="0"/>
        <w:ind w:firstLine="709"/>
        <w:jc w:val="both"/>
        <w:rPr>
          <w:sz w:val="28"/>
          <w:szCs w:val="28"/>
        </w:rPr>
      </w:pPr>
    </w:p>
    <w:p w:rsidR="006E793B" w:rsidRPr="006E793B" w:rsidRDefault="006E793B" w:rsidP="00951BF5">
      <w:pPr>
        <w:adjustRightInd w:val="0"/>
        <w:jc w:val="center"/>
        <w:rPr>
          <w:sz w:val="28"/>
          <w:szCs w:val="28"/>
        </w:rPr>
      </w:pPr>
      <w:proofErr w:type="spellStart"/>
      <w:r w:rsidRPr="006E793B">
        <w:rPr>
          <w:sz w:val="28"/>
          <w:szCs w:val="28"/>
        </w:rPr>
        <w:t>ДР</w:t>
      </w:r>
      <w:proofErr w:type="gramStart"/>
      <w:r w:rsidRPr="006E793B">
        <w:rPr>
          <w:sz w:val="28"/>
          <w:szCs w:val="28"/>
        </w:rPr>
        <w:t>ij</w:t>
      </w:r>
      <w:proofErr w:type="spellEnd"/>
      <w:r w:rsidRPr="006E793B">
        <w:rPr>
          <w:sz w:val="28"/>
          <w:szCs w:val="28"/>
        </w:rPr>
        <w:t>(</w:t>
      </w:r>
      <w:proofErr w:type="gramEnd"/>
      <w:r w:rsidRPr="006E793B">
        <w:rPr>
          <w:sz w:val="28"/>
          <w:szCs w:val="28"/>
        </w:rPr>
        <w:t xml:space="preserve">t + f) = </w:t>
      </w:r>
      <w:proofErr w:type="spellStart"/>
      <w:r w:rsidRPr="006E793B">
        <w:rPr>
          <w:sz w:val="28"/>
          <w:szCs w:val="28"/>
        </w:rPr>
        <w:t>ДРcp</w:t>
      </w:r>
      <w:proofErr w:type="spellEnd"/>
      <w:r w:rsidRPr="006E793B">
        <w:rPr>
          <w:sz w:val="28"/>
          <w:szCs w:val="28"/>
          <w:lang w:val="en-US"/>
        </w:rPr>
        <w:t>m</w:t>
      </w:r>
      <w:r w:rsidRPr="006E793B">
        <w:rPr>
          <w:sz w:val="28"/>
          <w:szCs w:val="28"/>
        </w:rPr>
        <w:t xml:space="preserve"> x </w:t>
      </w:r>
      <w:proofErr w:type="spellStart"/>
      <w:r w:rsidRPr="006E793B">
        <w:rPr>
          <w:sz w:val="28"/>
          <w:szCs w:val="28"/>
        </w:rPr>
        <w:t>ЧЖij</w:t>
      </w:r>
      <w:proofErr w:type="spellEnd"/>
      <w:r w:rsidRPr="006E793B">
        <w:rPr>
          <w:sz w:val="28"/>
          <w:szCs w:val="28"/>
        </w:rPr>
        <w:t>, где:</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lastRenderedPageBreak/>
        <w:t>ДРcp</w:t>
      </w:r>
      <w:proofErr w:type="spellEnd"/>
      <w:r w:rsidRPr="006E793B">
        <w:rPr>
          <w:sz w:val="28"/>
          <w:szCs w:val="28"/>
          <w:lang w:val="en-US"/>
        </w:rPr>
        <w:t>m</w:t>
      </w:r>
      <w:r w:rsidRPr="006E793B">
        <w:rPr>
          <w:sz w:val="28"/>
          <w:szCs w:val="28"/>
        </w:rPr>
        <w:t xml:space="preserve"> - нормативное значение других расходов на 1 жителя исходя из принадлежности к </w:t>
      </w:r>
      <w:r w:rsidRPr="006E793B">
        <w:rPr>
          <w:sz w:val="28"/>
          <w:szCs w:val="28"/>
          <w:lang w:val="en-US"/>
        </w:rPr>
        <w:t>m</w:t>
      </w:r>
      <w:r w:rsidRPr="006E793B">
        <w:rPr>
          <w:sz w:val="28"/>
          <w:szCs w:val="28"/>
        </w:rPr>
        <w:t>-й группе муниципальных образований;</w:t>
      </w:r>
    </w:p>
    <w:p w:rsidR="006E793B" w:rsidRPr="006E793B" w:rsidRDefault="006E793B" w:rsidP="006E793B">
      <w:pPr>
        <w:adjustRightInd w:val="0"/>
        <w:ind w:firstLine="709"/>
        <w:jc w:val="both"/>
        <w:rPr>
          <w:sz w:val="28"/>
          <w:szCs w:val="28"/>
        </w:rPr>
      </w:pPr>
      <w:proofErr w:type="spellStart"/>
      <w:r w:rsidRPr="006E793B">
        <w:rPr>
          <w:sz w:val="28"/>
          <w:szCs w:val="28"/>
        </w:rPr>
        <w:t>ЧЖij</w:t>
      </w:r>
      <w:proofErr w:type="spellEnd"/>
      <w:r w:rsidRPr="006E793B">
        <w:rPr>
          <w:sz w:val="28"/>
          <w:szCs w:val="28"/>
        </w:rPr>
        <w:t xml:space="preserve"> - численность жителей j-</w:t>
      </w:r>
      <w:proofErr w:type="spellStart"/>
      <w:r w:rsidRPr="006E793B">
        <w:rPr>
          <w:sz w:val="28"/>
          <w:szCs w:val="28"/>
        </w:rPr>
        <w:t>го</w:t>
      </w:r>
      <w:proofErr w:type="spellEnd"/>
      <w:r w:rsidRPr="006E793B">
        <w:rPr>
          <w:sz w:val="28"/>
          <w:szCs w:val="28"/>
        </w:rPr>
        <w:t xml:space="preserve"> муниципального образования, входящего в состав i-</w:t>
      </w:r>
      <w:proofErr w:type="spellStart"/>
      <w:r w:rsidRPr="006E793B">
        <w:rPr>
          <w:sz w:val="28"/>
          <w:szCs w:val="28"/>
        </w:rPr>
        <w:t>го</w:t>
      </w:r>
      <w:proofErr w:type="spellEnd"/>
      <w:r w:rsidRPr="006E793B">
        <w:rPr>
          <w:sz w:val="28"/>
          <w:szCs w:val="28"/>
        </w:rPr>
        <w:t xml:space="preserve"> муниципального образования.</w:t>
      </w:r>
    </w:p>
    <w:p w:rsidR="006E793B" w:rsidRPr="006E793B" w:rsidRDefault="006E793B" w:rsidP="006E793B">
      <w:pPr>
        <w:adjustRightInd w:val="0"/>
        <w:ind w:firstLine="709"/>
        <w:jc w:val="both"/>
        <w:rPr>
          <w:sz w:val="28"/>
          <w:szCs w:val="28"/>
        </w:rPr>
      </w:pPr>
      <w:r w:rsidRPr="006E793B">
        <w:rPr>
          <w:sz w:val="28"/>
          <w:szCs w:val="28"/>
        </w:rPr>
        <w:t>Нормативные значения других расходов в расчете на 1 жителя по пяти группам муниципальных образований (</w:t>
      </w:r>
      <w:r w:rsidRPr="006E793B">
        <w:rPr>
          <w:sz w:val="28"/>
          <w:szCs w:val="28"/>
          <w:lang w:val="en-US"/>
        </w:rPr>
        <w:t>m</w:t>
      </w:r>
      <w:r w:rsidRPr="006E793B">
        <w:rPr>
          <w:sz w:val="28"/>
          <w:szCs w:val="28"/>
        </w:rPr>
        <w:t>):</w:t>
      </w:r>
    </w:p>
    <w:p w:rsidR="006E793B" w:rsidRPr="006E793B" w:rsidRDefault="006E793B" w:rsidP="006E793B">
      <w:pPr>
        <w:adjustRightInd w:val="0"/>
        <w:ind w:firstLine="709"/>
        <w:jc w:val="both"/>
        <w:rPr>
          <w:sz w:val="28"/>
          <w:szCs w:val="28"/>
        </w:rPr>
      </w:pPr>
      <w:r w:rsidRPr="006E793B">
        <w:rPr>
          <w:sz w:val="28"/>
          <w:szCs w:val="28"/>
        </w:rPr>
        <w:t>1 группа – городские округа – 6,640 тыс. рублей;</w:t>
      </w:r>
    </w:p>
    <w:p w:rsidR="006E793B" w:rsidRPr="006E793B" w:rsidRDefault="006E793B" w:rsidP="006E793B">
      <w:pPr>
        <w:adjustRightInd w:val="0"/>
        <w:ind w:firstLine="709"/>
        <w:jc w:val="both"/>
        <w:rPr>
          <w:sz w:val="28"/>
          <w:szCs w:val="28"/>
        </w:rPr>
      </w:pPr>
      <w:r w:rsidRPr="006E793B">
        <w:rPr>
          <w:sz w:val="28"/>
          <w:szCs w:val="28"/>
        </w:rPr>
        <w:t>2 группа - муниципальные районы – 3,548 тыс. рублей;</w:t>
      </w:r>
    </w:p>
    <w:p w:rsidR="006E793B" w:rsidRPr="006E793B" w:rsidRDefault="006E793B" w:rsidP="006E793B">
      <w:pPr>
        <w:adjustRightInd w:val="0"/>
        <w:ind w:firstLine="709"/>
        <w:jc w:val="both"/>
        <w:rPr>
          <w:sz w:val="28"/>
          <w:szCs w:val="28"/>
        </w:rPr>
      </w:pPr>
      <w:r w:rsidRPr="006E793B">
        <w:rPr>
          <w:sz w:val="28"/>
          <w:szCs w:val="28"/>
        </w:rPr>
        <w:t>3 группа – муниципальные округа – 6,455 тыс. рублей;</w:t>
      </w:r>
    </w:p>
    <w:p w:rsidR="006E793B" w:rsidRPr="006E793B" w:rsidRDefault="006E793B" w:rsidP="006E793B">
      <w:pPr>
        <w:adjustRightInd w:val="0"/>
        <w:ind w:firstLine="709"/>
        <w:jc w:val="both"/>
        <w:rPr>
          <w:sz w:val="28"/>
          <w:szCs w:val="28"/>
        </w:rPr>
      </w:pPr>
      <w:r w:rsidRPr="006E793B">
        <w:rPr>
          <w:sz w:val="28"/>
          <w:szCs w:val="28"/>
        </w:rPr>
        <w:t>4 группа – городские поселения и районные центры – 3,092 тыс. рублей;</w:t>
      </w:r>
    </w:p>
    <w:p w:rsidR="006E793B" w:rsidRPr="006E793B" w:rsidRDefault="006E793B" w:rsidP="006E793B">
      <w:pPr>
        <w:adjustRightInd w:val="0"/>
        <w:ind w:firstLine="709"/>
        <w:jc w:val="both"/>
        <w:rPr>
          <w:sz w:val="28"/>
          <w:szCs w:val="28"/>
        </w:rPr>
      </w:pPr>
      <w:r w:rsidRPr="006E793B">
        <w:rPr>
          <w:sz w:val="28"/>
          <w:szCs w:val="28"/>
        </w:rPr>
        <w:t>5 группа – сельские поселения – 2,212 тыс. рублей на 1 жителя.</w:t>
      </w:r>
    </w:p>
    <w:p w:rsidR="006E793B" w:rsidRPr="006E793B" w:rsidRDefault="006E793B" w:rsidP="006E793B">
      <w:pPr>
        <w:adjustRightInd w:val="0"/>
        <w:ind w:firstLine="709"/>
        <w:jc w:val="both"/>
        <w:rPr>
          <w:sz w:val="28"/>
          <w:szCs w:val="28"/>
        </w:rPr>
      </w:pPr>
      <w:r w:rsidRPr="006E793B">
        <w:rPr>
          <w:sz w:val="28"/>
          <w:szCs w:val="28"/>
        </w:rPr>
        <w:t>Коэффициент оптимизации других расходов определяется исходя из финансовых возможностей областного бюджета Новосибирской области на планируемый год.</w:t>
      </w:r>
    </w:p>
    <w:p w:rsidR="006E793B" w:rsidRPr="006E793B" w:rsidRDefault="006E793B" w:rsidP="006E793B">
      <w:pPr>
        <w:adjustRightInd w:val="0"/>
        <w:ind w:firstLine="709"/>
        <w:jc w:val="both"/>
        <w:rPr>
          <w:sz w:val="28"/>
          <w:szCs w:val="28"/>
        </w:rPr>
      </w:pPr>
    </w:p>
    <w:p w:rsidR="006E793B" w:rsidRPr="006E793B" w:rsidRDefault="009F6383" w:rsidP="006E793B">
      <w:pPr>
        <w:widowControl w:val="0"/>
        <w:adjustRightInd w:val="0"/>
        <w:jc w:val="center"/>
        <w:outlineLvl w:val="1"/>
        <w:rPr>
          <w:b/>
          <w:bCs/>
          <w:sz w:val="28"/>
          <w:szCs w:val="28"/>
        </w:rPr>
      </w:pPr>
      <w:bookmarkStart w:id="2" w:name="P171"/>
      <w:bookmarkEnd w:id="2"/>
      <w:r>
        <w:rPr>
          <w:b/>
          <w:bCs/>
          <w:sz w:val="28"/>
          <w:szCs w:val="28"/>
        </w:rPr>
        <w:t>3. </w:t>
      </w:r>
      <w:r w:rsidR="006E793B" w:rsidRPr="006E793B">
        <w:rPr>
          <w:b/>
          <w:bCs/>
          <w:sz w:val="28"/>
          <w:szCs w:val="28"/>
        </w:rPr>
        <w:t>Расчет части Субсидии городским</w:t>
      </w:r>
    </w:p>
    <w:p w:rsidR="006E793B" w:rsidRPr="006E793B" w:rsidRDefault="006E793B" w:rsidP="006E793B">
      <w:pPr>
        <w:widowControl w:val="0"/>
        <w:adjustRightInd w:val="0"/>
        <w:jc w:val="center"/>
        <w:outlineLvl w:val="1"/>
        <w:rPr>
          <w:b/>
          <w:bCs/>
          <w:sz w:val="28"/>
          <w:szCs w:val="28"/>
        </w:rPr>
      </w:pPr>
      <w:r w:rsidRPr="006E793B">
        <w:rPr>
          <w:b/>
          <w:bCs/>
          <w:sz w:val="28"/>
          <w:szCs w:val="28"/>
        </w:rPr>
        <w:t>округам, муниципальным районам, муниципальным</w:t>
      </w:r>
    </w:p>
    <w:p w:rsidR="006E793B" w:rsidRPr="006E793B" w:rsidRDefault="006E793B" w:rsidP="006E793B">
      <w:pPr>
        <w:widowControl w:val="0"/>
        <w:adjustRightInd w:val="0"/>
        <w:jc w:val="center"/>
        <w:rPr>
          <w:b/>
          <w:bCs/>
          <w:sz w:val="28"/>
          <w:szCs w:val="28"/>
        </w:rPr>
      </w:pPr>
      <w:r w:rsidRPr="006E793B">
        <w:rPr>
          <w:b/>
          <w:bCs/>
          <w:sz w:val="28"/>
          <w:szCs w:val="28"/>
        </w:rPr>
        <w:t>округам, обеспечившим сокращение в абсолютном выражении</w:t>
      </w:r>
    </w:p>
    <w:p w:rsidR="006E793B" w:rsidRPr="006E793B" w:rsidRDefault="006E793B" w:rsidP="006E793B">
      <w:pPr>
        <w:widowControl w:val="0"/>
        <w:adjustRightInd w:val="0"/>
        <w:jc w:val="center"/>
        <w:rPr>
          <w:b/>
          <w:bCs/>
          <w:sz w:val="28"/>
          <w:szCs w:val="28"/>
        </w:rPr>
      </w:pPr>
      <w:r w:rsidRPr="006E793B">
        <w:rPr>
          <w:b/>
          <w:bCs/>
          <w:sz w:val="28"/>
          <w:szCs w:val="28"/>
        </w:rPr>
        <w:t>недоимки по налоговым платежам в областной</w:t>
      </w:r>
    </w:p>
    <w:p w:rsidR="006E793B" w:rsidRPr="006E793B" w:rsidRDefault="006E793B" w:rsidP="006E793B">
      <w:pPr>
        <w:widowControl w:val="0"/>
        <w:adjustRightInd w:val="0"/>
        <w:jc w:val="center"/>
        <w:rPr>
          <w:b/>
          <w:bCs/>
          <w:sz w:val="28"/>
          <w:szCs w:val="28"/>
        </w:rPr>
      </w:pPr>
      <w:r w:rsidRPr="006E793B">
        <w:rPr>
          <w:b/>
          <w:bCs/>
          <w:sz w:val="28"/>
          <w:szCs w:val="28"/>
        </w:rPr>
        <w:t>бюджет за отчетный год</w:t>
      </w:r>
    </w:p>
    <w:p w:rsidR="006E793B" w:rsidRPr="006E793B" w:rsidRDefault="006E793B" w:rsidP="006E793B">
      <w:pPr>
        <w:adjustRightInd w:val="0"/>
        <w:ind w:firstLine="709"/>
        <w:jc w:val="both"/>
        <w:rPr>
          <w:sz w:val="28"/>
          <w:szCs w:val="28"/>
        </w:rPr>
      </w:pPr>
    </w:p>
    <w:p w:rsidR="006E793B" w:rsidRPr="006E793B" w:rsidRDefault="009F6383" w:rsidP="006E793B">
      <w:pPr>
        <w:adjustRightInd w:val="0"/>
        <w:ind w:firstLine="709"/>
        <w:jc w:val="both"/>
        <w:rPr>
          <w:sz w:val="28"/>
          <w:szCs w:val="28"/>
        </w:rPr>
      </w:pPr>
      <w:r>
        <w:rPr>
          <w:sz w:val="28"/>
          <w:szCs w:val="28"/>
        </w:rPr>
        <w:t>21. </w:t>
      </w:r>
      <w:proofErr w:type="spellStart"/>
      <w:r w:rsidR="006E793B" w:rsidRPr="006E793B">
        <w:rPr>
          <w:sz w:val="28"/>
          <w:szCs w:val="28"/>
        </w:rPr>
        <w:t>Снед</w:t>
      </w:r>
      <w:proofErr w:type="spellEnd"/>
      <w:r w:rsidR="006E793B" w:rsidRPr="006E793B">
        <w:rPr>
          <w:sz w:val="28"/>
          <w:szCs w:val="28"/>
        </w:rPr>
        <w:t xml:space="preserve"> - часть Субсидии местным бюджетам городских округов, муниципальных районов, муниципальных округов, обеспечивших сокращение в абсолютном выражении недоимки по налоговым платежам в областной бюджет за отчетный год, предоставляемая в (t + 1) году, определяется по следующей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position w:val="-14"/>
          <w:sz w:val="28"/>
          <w:szCs w:val="28"/>
        </w:rPr>
      </w:pPr>
      <w:proofErr w:type="spellStart"/>
      <w:r w:rsidRPr="006E793B">
        <w:rPr>
          <w:color w:val="000000"/>
          <w:sz w:val="28"/>
          <w:szCs w:val="28"/>
        </w:rPr>
        <w:t>Снед</w:t>
      </w:r>
      <w:proofErr w:type="spellEnd"/>
      <w:r w:rsidRPr="006E793B">
        <w:rPr>
          <w:color w:val="000000"/>
          <w:sz w:val="28"/>
          <w:szCs w:val="28"/>
        </w:rPr>
        <w:t xml:space="preserve"> = </w:t>
      </w:r>
      <m:oMath>
        <m:nary>
          <m:naryPr>
            <m:chr m:val="∑"/>
            <m:limLoc m:val="undOvr"/>
            <m:ctrlPr>
              <w:rPr>
                <w:rFonts w:ascii="Cambria Math" w:hAnsi="Cambria Math"/>
                <w:i/>
                <w:color w:val="000000"/>
                <w:sz w:val="28"/>
                <w:szCs w:val="28"/>
              </w:rPr>
            </m:ctrlPr>
          </m:naryPr>
          <m:sub>
            <m:r>
              <w:rPr>
                <w:rFonts w:ascii="Cambria Math" w:hAnsi="Cambria Math"/>
                <w:color w:val="000000"/>
                <w:sz w:val="28"/>
                <w:szCs w:val="28"/>
              </w:rPr>
              <m:t>i=1</m:t>
            </m:r>
          </m:sub>
          <m:sup>
            <m:r>
              <w:rPr>
                <w:rFonts w:ascii="Cambria Math" w:hAnsi="Cambria Math"/>
                <w:color w:val="000000"/>
                <w:sz w:val="28"/>
                <w:szCs w:val="28"/>
                <w:lang w:val="en-US"/>
              </w:rPr>
              <m:t>n</m:t>
            </m:r>
          </m:sup>
          <m:e>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ГО</m:t>
                </m:r>
              </m:sup>
            </m:sSubSup>
            <m:r>
              <w:rPr>
                <w:rFonts w:ascii="Cambria Math" w:hAnsi="Cambria Math"/>
                <w:color w:val="000000"/>
                <w:sz w:val="28"/>
                <w:szCs w:val="28"/>
              </w:rPr>
              <m:t>+</m:t>
            </m:r>
            <m:nary>
              <m:naryPr>
                <m:chr m:val="∑"/>
                <m:limLoc m:val="undOvr"/>
                <m:ctrlPr>
                  <w:rPr>
                    <w:rFonts w:ascii="Cambria Math" w:hAnsi="Cambria Math"/>
                    <w:i/>
                    <w:color w:val="000000"/>
                    <w:sz w:val="28"/>
                    <w:szCs w:val="28"/>
                  </w:rPr>
                </m:ctrlPr>
              </m:naryPr>
              <m:sub>
                <m:r>
                  <w:rPr>
                    <w:rFonts w:ascii="Cambria Math" w:hAnsi="Cambria Math"/>
                    <w:color w:val="000000"/>
                    <w:sz w:val="28"/>
                    <w:szCs w:val="28"/>
                  </w:rPr>
                  <m:t>i=1</m:t>
                </m:r>
              </m:sub>
              <m:sup>
                <m:r>
                  <w:rPr>
                    <w:rFonts w:ascii="Cambria Math" w:hAnsi="Cambria Math"/>
                    <w:color w:val="000000"/>
                    <w:sz w:val="28"/>
                    <w:szCs w:val="28"/>
                    <w:lang w:val="en-US"/>
                  </w:rPr>
                  <m:t>n</m:t>
                </m:r>
              </m:sup>
              <m:e>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МР</m:t>
                    </m:r>
                  </m:sup>
                </m:sSubSup>
              </m:e>
            </m:nary>
          </m:e>
        </m:nary>
      </m:oMath>
      <w:r w:rsidRPr="006E793B">
        <w:rPr>
          <w:color w:val="000000"/>
          <w:sz w:val="28"/>
          <w:szCs w:val="28"/>
        </w:rPr>
        <w:t>+</w:t>
      </w:r>
      <m:oMath>
        <m:nary>
          <m:naryPr>
            <m:chr m:val="∑"/>
            <m:limLoc m:val="undOvr"/>
            <m:ctrlPr>
              <w:rPr>
                <w:rFonts w:ascii="Cambria Math" w:hAnsi="Cambria Math"/>
                <w:i/>
                <w:color w:val="000000"/>
                <w:sz w:val="28"/>
                <w:szCs w:val="28"/>
              </w:rPr>
            </m:ctrlPr>
          </m:naryPr>
          <m:sub>
            <m:r>
              <w:rPr>
                <w:rFonts w:ascii="Cambria Math" w:hAnsi="Cambria Math"/>
                <w:color w:val="000000"/>
                <w:sz w:val="28"/>
                <w:szCs w:val="28"/>
              </w:rPr>
              <m:t>i=1</m:t>
            </m:r>
          </m:sub>
          <m:sup>
            <m:r>
              <w:rPr>
                <w:rFonts w:ascii="Cambria Math" w:hAnsi="Cambria Math"/>
                <w:color w:val="000000"/>
                <w:sz w:val="28"/>
                <w:szCs w:val="28"/>
                <w:lang w:val="en-US"/>
              </w:rPr>
              <m:t>n</m:t>
            </m:r>
          </m:sup>
          <m:e>
            <m:sSubSup>
              <m:sSubSupPr>
                <m:ctrlPr>
                  <w:rPr>
                    <w:rFonts w:ascii="Cambria Math" w:hAnsi="Cambria Math"/>
                    <w:i/>
                    <w:color w:val="000000"/>
                    <w:sz w:val="28"/>
                    <w:szCs w:val="28"/>
                  </w:rPr>
                </m:ctrlPr>
              </m:sSubSupPr>
              <m:e>
                <m:r>
                  <w:rPr>
                    <w:rFonts w:ascii="Cambria Math" w:hAnsi="Cambria Math"/>
                    <w:color w:val="000000"/>
                    <w:sz w:val="28"/>
                    <w:szCs w:val="28"/>
                  </w:rPr>
                  <m:t>Снед</m:t>
                </m:r>
              </m:e>
              <m:sub>
                <m:r>
                  <w:rPr>
                    <w:rFonts w:ascii="Cambria Math" w:hAnsi="Cambria Math"/>
                    <w:color w:val="000000"/>
                    <w:sz w:val="28"/>
                    <w:szCs w:val="28"/>
                  </w:rPr>
                  <m:t>i</m:t>
                </m:r>
              </m:sub>
              <m:sup>
                <m:r>
                  <w:rPr>
                    <w:rFonts w:ascii="Cambria Math" w:hAnsi="Cambria Math"/>
                    <w:color w:val="000000"/>
                    <w:sz w:val="28"/>
                    <w:szCs w:val="28"/>
                  </w:rPr>
                  <m:t>МО</m:t>
                </m:r>
              </m:sup>
            </m:sSubSup>
          </m:e>
        </m:nary>
      </m:oMath>
      <w:r w:rsidRPr="006E793B">
        <w:rPr>
          <w:color w:val="000000"/>
          <w:sz w:val="28"/>
          <w:szCs w:val="28"/>
        </w:rPr>
        <w:t>, где:</w:t>
      </w:r>
    </w:p>
    <w:p w:rsidR="006E793B" w:rsidRPr="006E793B" w:rsidRDefault="006E793B" w:rsidP="006E793B">
      <w:pPr>
        <w:adjustRightInd w:val="0"/>
        <w:ind w:firstLine="709"/>
        <w:jc w:val="both"/>
        <w:rPr>
          <w:sz w:val="28"/>
          <w:szCs w:val="28"/>
        </w:rPr>
      </w:pPr>
    </w:p>
    <w:p w:rsidR="006E793B" w:rsidRPr="006E793B" w:rsidRDefault="00815F25" w:rsidP="006E793B">
      <w:pPr>
        <w:adjustRightInd w:val="0"/>
        <w:ind w:firstLine="709"/>
        <w:jc w:val="both"/>
        <w:rPr>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ГО</m:t>
            </m:r>
          </m:sup>
        </m:sSubSup>
      </m:oMath>
      <w:r w:rsidR="006E793B" w:rsidRPr="006E793B">
        <w:rPr>
          <w:color w:val="000000"/>
          <w:sz w:val="28"/>
          <w:szCs w:val="28"/>
        </w:rPr>
        <w:t>(</w:t>
      </w:r>
      <m:oMath>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МР</m:t>
            </m:r>
          </m:sup>
        </m:sSubSup>
      </m:oMath>
      <w:r w:rsidR="006E793B" w:rsidRPr="006E793B">
        <w:rPr>
          <w:color w:val="000000"/>
          <w:sz w:val="28"/>
          <w:szCs w:val="28"/>
        </w:rPr>
        <w:t xml:space="preserve">, </w:t>
      </w:r>
      <m:oMath>
        <m:r>
          <w:rPr>
            <w:rFonts w:ascii="Cambria Math" w:hAnsi="Cambria Math"/>
            <w:color w:val="000000"/>
            <w:sz w:val="28"/>
            <w:szCs w:val="28"/>
          </w:rPr>
          <m:t xml:space="preserve"> </m:t>
        </m:r>
        <m:sSubSup>
          <m:sSubSupPr>
            <m:ctrlPr>
              <w:rPr>
                <w:rFonts w:ascii="Cambria Math" w:hAnsi="Cambria Math"/>
                <w:i/>
                <w:color w:val="000000"/>
                <w:sz w:val="28"/>
                <w:szCs w:val="28"/>
              </w:rPr>
            </m:ctrlPr>
          </m:sSubSupPr>
          <m:e>
            <m:r>
              <w:rPr>
                <w:rFonts w:ascii="Cambria Math" w:hAnsi="Cambria Math"/>
                <w:color w:val="000000"/>
                <w:sz w:val="28"/>
                <w:szCs w:val="28"/>
              </w:rPr>
              <m:t>Снед</m:t>
            </m:r>
          </m:e>
          <m:sub>
            <m:r>
              <w:rPr>
                <w:rFonts w:ascii="Cambria Math" w:hAnsi="Cambria Math"/>
                <w:color w:val="000000"/>
                <w:sz w:val="28"/>
                <w:szCs w:val="28"/>
              </w:rPr>
              <m:t>i</m:t>
            </m:r>
          </m:sub>
          <m:sup>
            <m:r>
              <w:rPr>
                <w:rFonts w:ascii="Cambria Math" w:hAnsi="Cambria Math"/>
                <w:color w:val="000000"/>
                <w:sz w:val="28"/>
                <w:szCs w:val="28"/>
              </w:rPr>
              <m:t>МО</m:t>
            </m:r>
          </m:sup>
        </m:sSubSup>
      </m:oMath>
      <w:r w:rsidR="006E793B" w:rsidRPr="006E793B">
        <w:rPr>
          <w:sz w:val="28"/>
          <w:szCs w:val="28"/>
        </w:rPr>
        <w:t>- часть Субсидии бюджету i-го городского округа, муниципального района, муниципального округа, обеспечившего сокращение в абсолютном выражении недоимки по налоговым платежам в областной бюджет за отчетный год (t - 1):</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position w:val="-11"/>
          <w:sz w:val="28"/>
          <w:szCs w:val="28"/>
        </w:rPr>
      </w:pPr>
      <w:r w:rsidRPr="006E793B">
        <w:rPr>
          <w:noProof/>
          <w:position w:val="-11"/>
          <w:sz w:val="28"/>
          <w:szCs w:val="28"/>
        </w:rPr>
        <w:drawing>
          <wp:inline distT="0" distB="0" distL="0" distR="0" wp14:anchorId="03AEBD9D" wp14:editId="61ACD5A6">
            <wp:extent cx="2038350" cy="276225"/>
            <wp:effectExtent l="0" t="0" r="0" b="0"/>
            <wp:docPr id="36" name="Рисунок 36" descr="base_23601_146579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01_146579_3278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8350" cy="276225"/>
                    </a:xfrm>
                    <a:prstGeom prst="rect">
                      <a:avLst/>
                    </a:prstGeom>
                    <a:noFill/>
                    <a:ln>
                      <a:noFill/>
                    </a:ln>
                  </pic:spPr>
                </pic:pic>
              </a:graphicData>
            </a:graphic>
          </wp:inline>
        </w:drawing>
      </w:r>
    </w:p>
    <w:p w:rsidR="006E793B" w:rsidRPr="006E793B" w:rsidRDefault="006E793B" w:rsidP="006E793B">
      <w:pPr>
        <w:adjustRightInd w:val="0"/>
        <w:ind w:firstLine="709"/>
        <w:jc w:val="center"/>
        <w:rPr>
          <w:position w:val="-11"/>
          <w:sz w:val="28"/>
          <w:szCs w:val="28"/>
        </w:rPr>
      </w:pPr>
    </w:p>
    <w:p w:rsidR="006E793B" w:rsidRPr="006E793B" w:rsidRDefault="00815F25" w:rsidP="006E793B">
      <w:pPr>
        <w:adjustRightInd w:val="0"/>
        <w:jc w:val="center"/>
        <w:rPr>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МР</m:t>
            </m:r>
          </m:sup>
        </m:sSubSup>
        <m:r>
          <w:rPr>
            <w:rFonts w:ascii="Cambria Math" w:hAnsi="Cambria Math"/>
            <w:color w:val="000000"/>
            <w:sz w:val="28"/>
            <w:szCs w:val="28"/>
          </w:rPr>
          <m:t>=0,3*</m:t>
        </m:r>
        <m:sSubSup>
          <m:sSubSupPr>
            <m:ctrlPr>
              <w:rPr>
                <w:rFonts w:ascii="Cambria Math" w:hAnsi="Cambria Math"/>
                <w:i/>
                <w:color w:val="000000"/>
                <w:sz w:val="28"/>
                <w:szCs w:val="28"/>
              </w:rPr>
            </m:ctrlPr>
          </m:sSubSupPr>
          <m:e>
            <m:r>
              <w:rPr>
                <w:rFonts w:ascii="Cambria Math" w:hAnsi="Cambria Math"/>
                <w:color w:val="000000"/>
                <w:sz w:val="28"/>
                <w:szCs w:val="28"/>
                <w:lang w:val="en-US"/>
              </w:rPr>
              <m:t>V</m:t>
            </m:r>
            <m:r>
              <w:rPr>
                <w:rFonts w:ascii="Cambria Math" w:hAnsi="Cambria Math"/>
                <w:color w:val="000000"/>
                <w:sz w:val="28"/>
                <w:szCs w:val="28"/>
              </w:rPr>
              <m:t>нед</m:t>
            </m:r>
          </m:e>
          <m:sub>
            <m:r>
              <w:rPr>
                <w:rFonts w:ascii="Cambria Math" w:hAnsi="Cambria Math"/>
                <w:color w:val="000000"/>
                <w:sz w:val="28"/>
                <w:szCs w:val="28"/>
              </w:rPr>
              <m:t>i</m:t>
            </m:r>
          </m:sub>
          <m:sup>
            <m:r>
              <w:rPr>
                <w:rFonts w:ascii="Cambria Math" w:hAnsi="Cambria Math"/>
                <w:color w:val="000000"/>
                <w:sz w:val="28"/>
                <w:szCs w:val="28"/>
              </w:rPr>
              <m:t>мр</m:t>
            </m:r>
          </m:sup>
        </m:sSubSup>
        <m:r>
          <w:rPr>
            <w:rFonts w:ascii="Cambria Math" w:hAnsi="Cambria Math"/>
            <w:color w:val="000000"/>
            <w:sz w:val="28"/>
            <w:szCs w:val="28"/>
          </w:rPr>
          <m:t>(t-1)</m:t>
        </m:r>
      </m:oMath>
      <w:r w:rsidR="006E793B" w:rsidRPr="006E793B">
        <w:rPr>
          <w:color w:val="000000"/>
          <w:sz w:val="28"/>
          <w:szCs w:val="28"/>
        </w:rPr>
        <w:t>;</w:t>
      </w:r>
    </w:p>
    <w:p w:rsidR="006E793B" w:rsidRPr="006E793B" w:rsidRDefault="006E793B" w:rsidP="006E793B">
      <w:pPr>
        <w:adjustRightInd w:val="0"/>
        <w:jc w:val="center"/>
        <w:rPr>
          <w:sz w:val="28"/>
          <w:szCs w:val="28"/>
        </w:rPr>
      </w:pPr>
    </w:p>
    <w:p w:rsidR="006E793B" w:rsidRPr="006E793B" w:rsidRDefault="00815F25" w:rsidP="006E793B">
      <w:pPr>
        <w:adjustRightInd w:val="0"/>
        <w:jc w:val="center"/>
        <w:rPr>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rPr>
              <m:t>Cнед</m:t>
            </m:r>
          </m:e>
          <m:sub>
            <m:r>
              <w:rPr>
                <w:rFonts w:ascii="Cambria Math" w:hAnsi="Cambria Math"/>
                <w:color w:val="000000"/>
                <w:sz w:val="28"/>
                <w:szCs w:val="28"/>
                <w:lang w:val="en-US"/>
              </w:rPr>
              <m:t>i</m:t>
            </m:r>
          </m:sub>
          <m:sup>
            <m:r>
              <w:rPr>
                <w:rFonts w:ascii="Cambria Math" w:hAnsi="Cambria Math"/>
                <w:color w:val="000000"/>
                <w:sz w:val="28"/>
                <w:szCs w:val="28"/>
              </w:rPr>
              <m:t>МР</m:t>
            </m:r>
          </m:sup>
        </m:sSubSup>
        <m:r>
          <w:rPr>
            <w:rFonts w:ascii="Cambria Math" w:hAnsi="Cambria Math"/>
            <w:color w:val="000000"/>
            <w:sz w:val="28"/>
            <w:szCs w:val="28"/>
          </w:rPr>
          <m:t>=0,3*</m:t>
        </m:r>
        <m:sSubSup>
          <m:sSubSupPr>
            <m:ctrlPr>
              <w:rPr>
                <w:rFonts w:ascii="Cambria Math" w:hAnsi="Cambria Math"/>
                <w:i/>
                <w:color w:val="000000"/>
                <w:sz w:val="28"/>
                <w:szCs w:val="28"/>
              </w:rPr>
            </m:ctrlPr>
          </m:sSubSupPr>
          <m:e>
            <m:r>
              <w:rPr>
                <w:rFonts w:ascii="Cambria Math" w:hAnsi="Cambria Math"/>
                <w:color w:val="000000"/>
                <w:sz w:val="28"/>
                <w:szCs w:val="28"/>
                <w:lang w:val="en-US"/>
              </w:rPr>
              <m:t>V</m:t>
            </m:r>
            <m:r>
              <w:rPr>
                <w:rFonts w:ascii="Cambria Math" w:hAnsi="Cambria Math"/>
                <w:color w:val="000000"/>
                <w:sz w:val="28"/>
                <w:szCs w:val="28"/>
              </w:rPr>
              <m:t>нед</m:t>
            </m:r>
          </m:e>
          <m:sub>
            <m:r>
              <w:rPr>
                <w:rFonts w:ascii="Cambria Math" w:hAnsi="Cambria Math"/>
                <w:color w:val="000000"/>
                <w:sz w:val="28"/>
                <w:szCs w:val="28"/>
              </w:rPr>
              <m:t>i</m:t>
            </m:r>
          </m:sub>
          <m:sup>
            <m:r>
              <w:rPr>
                <w:rFonts w:ascii="Cambria Math" w:hAnsi="Cambria Math"/>
                <w:color w:val="000000"/>
                <w:sz w:val="28"/>
                <w:szCs w:val="28"/>
              </w:rPr>
              <m:t>мо</m:t>
            </m:r>
          </m:sup>
        </m:sSubSup>
        <m:r>
          <w:rPr>
            <w:rFonts w:ascii="Cambria Math" w:hAnsi="Cambria Math"/>
            <w:color w:val="000000"/>
            <w:sz w:val="28"/>
            <w:szCs w:val="28"/>
          </w:rPr>
          <m:t>(t-1)</m:t>
        </m:r>
      </m:oMath>
      <w:r w:rsidR="006E793B" w:rsidRPr="006E793B">
        <w:rPr>
          <w:color w:val="000000"/>
          <w:sz w:val="28"/>
          <w:szCs w:val="28"/>
        </w:rPr>
        <w:t>, где:</w:t>
      </w:r>
    </w:p>
    <w:p w:rsidR="006E793B" w:rsidRPr="006E793B" w:rsidRDefault="006E793B" w:rsidP="00FA26F6">
      <w:pPr>
        <w:adjustRightInd w:val="0"/>
        <w:jc w:val="both"/>
        <w:rPr>
          <w:sz w:val="28"/>
          <w:szCs w:val="28"/>
        </w:rPr>
      </w:pPr>
    </w:p>
    <w:p w:rsidR="006E793B" w:rsidRPr="006E793B" w:rsidRDefault="006E793B" w:rsidP="006E793B">
      <w:pPr>
        <w:adjustRightInd w:val="0"/>
        <w:ind w:firstLine="709"/>
        <w:jc w:val="both"/>
        <w:rPr>
          <w:sz w:val="28"/>
          <w:szCs w:val="28"/>
        </w:rPr>
      </w:pPr>
      <w:r w:rsidRPr="006E793B">
        <w:rPr>
          <w:noProof/>
          <w:position w:val="-11"/>
          <w:sz w:val="28"/>
          <w:szCs w:val="28"/>
        </w:rPr>
        <w:drawing>
          <wp:inline distT="0" distB="0" distL="0" distR="0" wp14:anchorId="3E8D392E" wp14:editId="4AD77C3E">
            <wp:extent cx="933450" cy="276225"/>
            <wp:effectExtent l="0" t="0" r="0" b="0"/>
            <wp:docPr id="35" name="Рисунок 35" descr="base_23601_146579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01_146579_3278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276225"/>
                    </a:xfrm>
                    <a:prstGeom prst="rect">
                      <a:avLst/>
                    </a:prstGeom>
                    <a:noFill/>
                    <a:ln>
                      <a:noFill/>
                    </a:ln>
                  </pic:spPr>
                </pic:pic>
              </a:graphicData>
            </a:graphic>
          </wp:inline>
        </w:drawing>
      </w:r>
      <w:r w:rsidRPr="006E793B">
        <w:rPr>
          <w:sz w:val="28"/>
          <w:szCs w:val="28"/>
        </w:rPr>
        <w:t xml:space="preserve"> - объем погашенной недоимки по налоговым платежам в областной бюджет i-</w:t>
      </w:r>
      <w:proofErr w:type="spellStart"/>
      <w:r w:rsidRPr="006E793B">
        <w:rPr>
          <w:sz w:val="28"/>
          <w:szCs w:val="28"/>
        </w:rPr>
        <w:t>го</w:t>
      </w:r>
      <w:proofErr w:type="spellEnd"/>
      <w:r w:rsidRPr="006E793B">
        <w:rPr>
          <w:sz w:val="28"/>
          <w:szCs w:val="28"/>
        </w:rPr>
        <w:t xml:space="preserve"> городского округа за отчетный финансовый год (t - 1);</w:t>
      </w:r>
    </w:p>
    <w:p w:rsidR="006E793B" w:rsidRPr="006E793B" w:rsidRDefault="006E793B" w:rsidP="006E793B">
      <w:pPr>
        <w:adjustRightInd w:val="0"/>
        <w:ind w:firstLine="709"/>
        <w:jc w:val="both"/>
        <w:rPr>
          <w:sz w:val="28"/>
          <w:szCs w:val="28"/>
        </w:rPr>
      </w:pPr>
      <w:r w:rsidRPr="006E793B">
        <w:rPr>
          <w:noProof/>
          <w:position w:val="-11"/>
          <w:sz w:val="28"/>
          <w:szCs w:val="28"/>
        </w:rPr>
        <w:drawing>
          <wp:inline distT="0" distB="0" distL="0" distR="0" wp14:anchorId="47C62AE4" wp14:editId="18685AE7">
            <wp:extent cx="962025" cy="276225"/>
            <wp:effectExtent l="0" t="0" r="9525" b="0"/>
            <wp:docPr id="34" name="Рисунок 34" descr="base_23601_146579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01_146579_3278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6E793B">
        <w:rPr>
          <w:sz w:val="28"/>
          <w:szCs w:val="28"/>
        </w:rPr>
        <w:t xml:space="preserve"> - объем погашенной недоимки по налоговым платежам в областной бюджет i-</w:t>
      </w:r>
      <w:proofErr w:type="spellStart"/>
      <w:r w:rsidRPr="006E793B">
        <w:rPr>
          <w:sz w:val="28"/>
          <w:szCs w:val="28"/>
        </w:rPr>
        <w:t>го</w:t>
      </w:r>
      <w:proofErr w:type="spellEnd"/>
      <w:r w:rsidRPr="006E793B">
        <w:rPr>
          <w:sz w:val="28"/>
          <w:szCs w:val="28"/>
        </w:rPr>
        <w:t xml:space="preserve"> муниципального района за отчетный финансовый год (t - 1);</w:t>
      </w:r>
    </w:p>
    <w:p w:rsidR="006E793B" w:rsidRPr="006E793B" w:rsidRDefault="00815F25" w:rsidP="006E793B">
      <w:pPr>
        <w:adjustRightInd w:val="0"/>
        <w:ind w:firstLine="709"/>
        <w:jc w:val="both"/>
        <w:rPr>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V</m:t>
            </m:r>
            <m:r>
              <w:rPr>
                <w:rFonts w:ascii="Cambria Math" w:hAnsi="Cambria Math"/>
                <w:color w:val="000000"/>
                <w:sz w:val="28"/>
                <w:szCs w:val="28"/>
              </w:rPr>
              <m:t>нед</m:t>
            </m:r>
          </m:e>
          <m:sub>
            <m:r>
              <w:rPr>
                <w:rFonts w:ascii="Cambria Math" w:hAnsi="Cambria Math"/>
                <w:color w:val="000000"/>
                <w:sz w:val="28"/>
                <w:szCs w:val="28"/>
              </w:rPr>
              <m:t>i</m:t>
            </m:r>
          </m:sub>
          <m:sup>
            <m:r>
              <w:rPr>
                <w:rFonts w:ascii="Cambria Math" w:hAnsi="Cambria Math"/>
                <w:color w:val="000000"/>
                <w:sz w:val="28"/>
                <w:szCs w:val="28"/>
              </w:rPr>
              <m:t>мо</m:t>
            </m:r>
          </m:sup>
        </m:sSubSup>
        <m:r>
          <w:rPr>
            <w:rFonts w:ascii="Cambria Math" w:hAnsi="Cambria Math"/>
            <w:color w:val="000000"/>
            <w:sz w:val="28"/>
            <w:szCs w:val="28"/>
          </w:rPr>
          <m:t>(t-1)</m:t>
        </m:r>
      </m:oMath>
      <w:r w:rsidR="006E793B" w:rsidRPr="006E793B">
        <w:rPr>
          <w:color w:val="000000"/>
          <w:sz w:val="28"/>
          <w:szCs w:val="28"/>
        </w:rPr>
        <w:t xml:space="preserve"> </w:t>
      </w:r>
      <w:r w:rsidR="006E793B" w:rsidRPr="006E793B">
        <w:rPr>
          <w:sz w:val="28"/>
          <w:szCs w:val="28"/>
        </w:rPr>
        <w:t>- объем погашенной недоимки по налоговым платежам в областной бюджет i-</w:t>
      </w:r>
      <w:proofErr w:type="spellStart"/>
      <w:r w:rsidR="006E793B" w:rsidRPr="006E793B">
        <w:rPr>
          <w:sz w:val="28"/>
          <w:szCs w:val="28"/>
        </w:rPr>
        <w:t>го</w:t>
      </w:r>
      <w:proofErr w:type="spellEnd"/>
      <w:r w:rsidR="006E793B" w:rsidRPr="006E793B">
        <w:rPr>
          <w:sz w:val="28"/>
          <w:szCs w:val="28"/>
        </w:rPr>
        <w:t xml:space="preserve"> муниципального округа за отчетный финансовый год (t - 1).</w:t>
      </w:r>
    </w:p>
    <w:p w:rsidR="006E793B" w:rsidRPr="006E793B" w:rsidRDefault="006E793B" w:rsidP="006E793B">
      <w:pPr>
        <w:adjustRightInd w:val="0"/>
        <w:ind w:firstLine="709"/>
        <w:jc w:val="both"/>
        <w:rPr>
          <w:sz w:val="28"/>
          <w:szCs w:val="28"/>
        </w:rPr>
      </w:pPr>
      <w:r w:rsidRPr="006E793B">
        <w:rPr>
          <w:sz w:val="28"/>
          <w:szCs w:val="28"/>
        </w:rPr>
        <w:t>Часть Субсидии местным бюджетам, обеспечившим сокращение в абсолютном выражении недоимки по налоговым платежам в областной бюджет за отчетный год (</w:t>
      </w:r>
      <w:proofErr w:type="spellStart"/>
      <w:r w:rsidRPr="006E793B">
        <w:rPr>
          <w:sz w:val="28"/>
          <w:szCs w:val="28"/>
        </w:rPr>
        <w:t>Снед</w:t>
      </w:r>
      <w:proofErr w:type="spellEnd"/>
      <w:r w:rsidRPr="006E793B">
        <w:rPr>
          <w:sz w:val="28"/>
          <w:szCs w:val="28"/>
        </w:rPr>
        <w:t>), предоставляется при соблюдении следующего условия:</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25"/>
          <w:sz w:val="28"/>
          <w:szCs w:val="28"/>
        </w:rPr>
        <w:drawing>
          <wp:inline distT="0" distB="0" distL="0" distR="0" wp14:anchorId="7673FCDF" wp14:editId="5AB8F69D">
            <wp:extent cx="1419225" cy="457200"/>
            <wp:effectExtent l="0" t="0" r="9525" b="0"/>
            <wp:docPr id="33" name="Рисунок 33" descr="base_23601_146579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601_146579_3278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Nнед</w:t>
      </w:r>
      <w:proofErr w:type="spellEnd"/>
      <w:r w:rsidRPr="006E793B">
        <w:rPr>
          <w:sz w:val="28"/>
          <w:szCs w:val="28"/>
        </w:rPr>
        <w:t>(t</w:t>
      </w:r>
      <w:r w:rsidRPr="006E793B">
        <w:rPr>
          <w:sz w:val="28"/>
          <w:szCs w:val="28"/>
          <w:vertAlign w:val="subscript"/>
        </w:rPr>
        <w:t>0</w:t>
      </w:r>
      <w:r w:rsidRPr="006E793B">
        <w:rPr>
          <w:sz w:val="28"/>
          <w:szCs w:val="28"/>
        </w:rPr>
        <w:t>) - объем недоимки на начало текущего года;</w:t>
      </w:r>
    </w:p>
    <w:p w:rsidR="006E793B" w:rsidRPr="006E793B" w:rsidRDefault="006E793B" w:rsidP="006E793B">
      <w:pPr>
        <w:adjustRightInd w:val="0"/>
        <w:ind w:firstLine="709"/>
        <w:jc w:val="both"/>
        <w:rPr>
          <w:sz w:val="28"/>
          <w:szCs w:val="28"/>
        </w:rPr>
      </w:pPr>
      <w:proofErr w:type="spellStart"/>
      <w:r w:rsidRPr="006E793B">
        <w:rPr>
          <w:sz w:val="28"/>
          <w:szCs w:val="28"/>
        </w:rPr>
        <w:t>N</w:t>
      </w:r>
      <w:proofErr w:type="gramStart"/>
      <w:r w:rsidRPr="006E793B">
        <w:rPr>
          <w:sz w:val="28"/>
          <w:szCs w:val="28"/>
        </w:rPr>
        <w:t>нед</w:t>
      </w:r>
      <w:proofErr w:type="spellEnd"/>
      <w:r w:rsidRPr="006E793B">
        <w:rPr>
          <w:sz w:val="28"/>
          <w:szCs w:val="28"/>
        </w:rPr>
        <w:t>(</w:t>
      </w:r>
      <w:proofErr w:type="gramEnd"/>
      <w:r w:rsidRPr="006E793B">
        <w:rPr>
          <w:sz w:val="28"/>
          <w:szCs w:val="28"/>
        </w:rPr>
        <w:t>t</w:t>
      </w:r>
      <w:r w:rsidRPr="006E793B">
        <w:rPr>
          <w:sz w:val="28"/>
          <w:szCs w:val="28"/>
          <w:vertAlign w:val="subscript"/>
        </w:rPr>
        <w:t>0</w:t>
      </w:r>
      <w:r w:rsidRPr="006E793B">
        <w:rPr>
          <w:sz w:val="28"/>
          <w:szCs w:val="28"/>
        </w:rPr>
        <w:t xml:space="preserve"> - 1) - объем недоимки на начало отчетного года.</w:t>
      </w:r>
    </w:p>
    <w:p w:rsidR="006E793B" w:rsidRPr="006E793B" w:rsidRDefault="006E793B" w:rsidP="006E793B">
      <w:pPr>
        <w:adjustRightInd w:val="0"/>
        <w:ind w:firstLine="709"/>
        <w:jc w:val="both"/>
        <w:rPr>
          <w:sz w:val="28"/>
          <w:szCs w:val="28"/>
        </w:rPr>
      </w:pPr>
    </w:p>
    <w:p w:rsidR="006E793B" w:rsidRPr="006E793B" w:rsidRDefault="009F6383" w:rsidP="006E793B">
      <w:pPr>
        <w:widowControl w:val="0"/>
        <w:adjustRightInd w:val="0"/>
        <w:jc w:val="center"/>
        <w:outlineLvl w:val="1"/>
        <w:rPr>
          <w:b/>
          <w:bCs/>
          <w:sz w:val="28"/>
          <w:szCs w:val="28"/>
        </w:rPr>
      </w:pPr>
      <w:bookmarkStart w:id="3" w:name="P195"/>
      <w:bookmarkEnd w:id="3"/>
      <w:r>
        <w:rPr>
          <w:b/>
          <w:bCs/>
          <w:sz w:val="28"/>
          <w:szCs w:val="28"/>
        </w:rPr>
        <w:t>4. </w:t>
      </w:r>
      <w:r w:rsidR="006E793B" w:rsidRPr="006E793B">
        <w:rPr>
          <w:b/>
          <w:bCs/>
          <w:sz w:val="28"/>
          <w:szCs w:val="28"/>
        </w:rPr>
        <w:t>Расчет части Субсидии муниципальным районам, муниципальным округам, реализующим имеющийся потенциал по обеспечению</w:t>
      </w:r>
    </w:p>
    <w:p w:rsidR="006E793B" w:rsidRPr="006E793B" w:rsidRDefault="006E793B" w:rsidP="006E793B">
      <w:pPr>
        <w:widowControl w:val="0"/>
        <w:adjustRightInd w:val="0"/>
        <w:jc w:val="center"/>
        <w:rPr>
          <w:b/>
          <w:bCs/>
          <w:sz w:val="28"/>
          <w:szCs w:val="28"/>
        </w:rPr>
      </w:pPr>
      <w:r w:rsidRPr="006E793B">
        <w:rPr>
          <w:b/>
          <w:bCs/>
          <w:sz w:val="28"/>
          <w:szCs w:val="28"/>
        </w:rPr>
        <w:t>высоких темпов роста экономики</w:t>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sz w:val="28"/>
          <w:szCs w:val="28"/>
        </w:rPr>
        <w:t>22.</w:t>
      </w:r>
      <w:r w:rsidR="009F6383">
        <w:rPr>
          <w:sz w:val="28"/>
          <w:szCs w:val="28"/>
        </w:rPr>
        <w:t> </w:t>
      </w:r>
      <w:r w:rsidRPr="006E793B">
        <w:rPr>
          <w:noProof/>
          <w:position w:val="-9"/>
          <w:sz w:val="28"/>
          <w:szCs w:val="28"/>
        </w:rPr>
        <w:drawing>
          <wp:inline distT="0" distB="0" distL="0" distR="0" wp14:anchorId="04D9CBC4" wp14:editId="326AD2CE">
            <wp:extent cx="581025" cy="257175"/>
            <wp:effectExtent l="0" t="0" r="0" b="9525"/>
            <wp:docPr id="32" name="Рисунок 32" descr="base_23601_146579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601_146579_3278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6E793B">
        <w:rPr>
          <w:sz w:val="28"/>
          <w:szCs w:val="28"/>
        </w:rPr>
        <w:t xml:space="preserve"> - часть Субсидии местным бюджетам муниципальных районов, муниципальных округов, реализующих имеющийся потенциал по обеспечению высоких темпов роста экономики, подлежащая распределению исходя из финансовых возможностей областного бюджета, определяемая в абсолютном размере, предоставляемая в (t + 1) году.</w:t>
      </w:r>
    </w:p>
    <w:p w:rsidR="006E793B" w:rsidRPr="006E793B" w:rsidRDefault="006E793B" w:rsidP="006E793B">
      <w:pPr>
        <w:adjustRightInd w:val="0"/>
        <w:ind w:firstLine="709"/>
        <w:jc w:val="both"/>
        <w:rPr>
          <w:sz w:val="28"/>
          <w:szCs w:val="28"/>
        </w:rPr>
      </w:pPr>
      <w:r w:rsidRPr="006E793B">
        <w:rPr>
          <w:sz w:val="28"/>
          <w:szCs w:val="28"/>
        </w:rPr>
        <w:t xml:space="preserve">Право на получение </w:t>
      </w:r>
      <w:r w:rsidRPr="006E793B">
        <w:rPr>
          <w:noProof/>
          <w:position w:val="-9"/>
          <w:sz w:val="28"/>
          <w:szCs w:val="28"/>
        </w:rPr>
        <w:drawing>
          <wp:inline distT="0" distB="0" distL="0" distR="0" wp14:anchorId="4725EFF1" wp14:editId="1572D8DB">
            <wp:extent cx="581025" cy="257175"/>
            <wp:effectExtent l="0" t="0" r="0" b="9525"/>
            <wp:docPr id="31" name="Рисунок 31" descr="base_23601_146579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601_146579_3279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6E793B">
        <w:rPr>
          <w:sz w:val="28"/>
          <w:szCs w:val="28"/>
        </w:rPr>
        <w:t xml:space="preserve"> предоставляется всем муниципальным районам, муниципальным округам, на территории которых темп роста налоговых доходов в областной бюджет выше среднего по муниципальным районам, муниципальным округам Новосибирской области. Из общего объема поступлений налогов и сборов исключаются налоговые поступления по ОКВЭД «Добыча полезных ископаемых».</w:t>
      </w:r>
    </w:p>
    <w:p w:rsidR="006E793B" w:rsidRPr="006E793B" w:rsidRDefault="009F6383" w:rsidP="006E793B">
      <w:pPr>
        <w:adjustRightInd w:val="0"/>
        <w:ind w:firstLine="709"/>
        <w:jc w:val="both"/>
        <w:rPr>
          <w:sz w:val="28"/>
          <w:szCs w:val="28"/>
        </w:rPr>
      </w:pPr>
      <w:r>
        <w:rPr>
          <w:sz w:val="28"/>
          <w:szCs w:val="28"/>
        </w:rPr>
        <w:t>23. </w:t>
      </w:r>
      <w:r w:rsidR="006E793B" w:rsidRPr="006E793B">
        <w:rPr>
          <w:sz w:val="28"/>
          <w:szCs w:val="28"/>
        </w:rPr>
        <w:t>Часть Субсидии местным бюджетам муниципальных районов, муниципальных округов, реализующих имеющийся потенциал по обеспечению высоких темпов роста (</w:t>
      </w:r>
      <w:proofErr w:type="spellStart"/>
      <w:r w:rsidR="006E793B" w:rsidRPr="006E793B">
        <w:rPr>
          <w:sz w:val="28"/>
          <w:szCs w:val="28"/>
        </w:rPr>
        <w:t>Сэкп</w:t>
      </w:r>
      <w:r w:rsidR="006E793B" w:rsidRPr="006E793B">
        <w:rPr>
          <w:sz w:val="28"/>
          <w:szCs w:val="28"/>
          <w:vertAlign w:val="superscript"/>
        </w:rPr>
        <w:t>общ</w:t>
      </w:r>
      <w:proofErr w:type="spellEnd"/>
      <w:r w:rsidR="006E793B" w:rsidRPr="006E793B">
        <w:rPr>
          <w:sz w:val="28"/>
          <w:szCs w:val="28"/>
        </w:rPr>
        <w:t>), рассчитывается на основе отчислений от абсолютного налогового прироста за три года по ОКВЭД «Сельское хозяйство, охота и лесное хозяйство», по ОКВЭД «Обрабатывающие производства» и по иным видам экономической деятельности (без учета налоговых поступлений по ОКВЭД «Добыча полезных ископаемых») в следующих долях:</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9"/>
          <w:sz w:val="28"/>
          <w:szCs w:val="28"/>
        </w:rPr>
        <w:drawing>
          <wp:inline distT="0" distB="0" distL="0" distR="0" wp14:anchorId="71F5F70A" wp14:editId="04131E4B">
            <wp:extent cx="3524250" cy="257175"/>
            <wp:effectExtent l="0" t="0" r="0" b="9525"/>
            <wp:docPr id="30" name="Рисунок 30" descr="base_23601_146579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601_146579_3279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0" cy="2571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Default="006E793B" w:rsidP="009616D8">
      <w:pPr>
        <w:adjustRightInd w:val="0"/>
        <w:ind w:firstLine="709"/>
        <w:jc w:val="both"/>
        <w:rPr>
          <w:sz w:val="28"/>
          <w:szCs w:val="28"/>
        </w:rPr>
      </w:pPr>
      <w:r w:rsidRPr="006E793B">
        <w:rPr>
          <w:noProof/>
          <w:position w:val="-9"/>
          <w:sz w:val="28"/>
          <w:szCs w:val="28"/>
        </w:rPr>
        <w:drawing>
          <wp:inline distT="0" distB="0" distL="0" distR="0" wp14:anchorId="6C7DC6D6" wp14:editId="3041E44C">
            <wp:extent cx="571500" cy="257175"/>
            <wp:effectExtent l="0" t="0" r="0" b="9525"/>
            <wp:docPr id="29" name="Рисунок 29" descr="base_23601_146579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601_146579_3279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6E793B">
        <w:rPr>
          <w:sz w:val="28"/>
          <w:szCs w:val="28"/>
        </w:rPr>
        <w:t xml:space="preserve"> - общий абсолютный налоговый прирост за три года по ОКВЭД «Сельское хозяйство, охота и лесное хозяйство» муниципальных районов, муниципальных округов, имеющих темп роста налоговых доходов по данному ОКВЭД в областной бюджет выше среднего по муниципальным районам, муниципальным округам Новосибирской области:</w:t>
      </w:r>
    </w:p>
    <w:p w:rsidR="00E17F2F" w:rsidRPr="006E793B" w:rsidRDefault="00E17F2F" w:rsidP="009616D8">
      <w:pPr>
        <w:adjustRightInd w:val="0"/>
        <w:ind w:firstLine="709"/>
        <w:jc w:val="both"/>
        <w:rPr>
          <w:sz w:val="28"/>
          <w:szCs w:val="28"/>
        </w:rPr>
      </w:pPr>
    </w:p>
    <w:p w:rsidR="006E793B" w:rsidRPr="006E793B" w:rsidRDefault="006E793B" w:rsidP="00E17F2F">
      <w:pPr>
        <w:adjustRightInd w:val="0"/>
        <w:jc w:val="center"/>
        <w:rPr>
          <w:sz w:val="28"/>
          <w:szCs w:val="28"/>
        </w:rPr>
      </w:pPr>
      <w:r w:rsidRPr="006E793B">
        <w:rPr>
          <w:noProof/>
          <w:position w:val="-12"/>
          <w:sz w:val="28"/>
          <w:szCs w:val="28"/>
        </w:rPr>
        <w:drawing>
          <wp:inline distT="0" distB="0" distL="0" distR="0" wp14:anchorId="6AE00874" wp14:editId="2FB149F8">
            <wp:extent cx="1981200" cy="304800"/>
            <wp:effectExtent l="0" t="0" r="0" b="0"/>
            <wp:docPr id="28" name="Рисунок 28" descr="base_23601_146579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601_146579_3279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r w:rsidRPr="006E793B">
        <w:rPr>
          <w:noProof/>
          <w:position w:val="-9"/>
          <w:sz w:val="28"/>
          <w:szCs w:val="28"/>
        </w:rPr>
        <w:lastRenderedPageBreak/>
        <w:drawing>
          <wp:inline distT="0" distB="0" distL="0" distR="0" wp14:anchorId="3F6F8470" wp14:editId="34389242">
            <wp:extent cx="552450" cy="257175"/>
            <wp:effectExtent l="0" t="0" r="0" b="9525"/>
            <wp:docPr id="27" name="Рисунок 27" descr="base_23601_146579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601_146579_3279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Pr="006E793B">
        <w:rPr>
          <w:sz w:val="28"/>
          <w:szCs w:val="28"/>
        </w:rPr>
        <w:t xml:space="preserve"> - абсолютный налоговый прирост за три года по ОКВЭД «Сельское хозяйство, охота и лесное хозяйство»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у которого </w:t>
      </w:r>
      <w:r w:rsidRPr="006E793B">
        <w:rPr>
          <w:noProof/>
          <w:position w:val="-11"/>
          <w:sz w:val="28"/>
          <w:szCs w:val="28"/>
        </w:rPr>
        <w:drawing>
          <wp:inline distT="0" distB="0" distL="0" distR="0" wp14:anchorId="794FB215" wp14:editId="016FD41B">
            <wp:extent cx="1600200" cy="276225"/>
            <wp:effectExtent l="0" t="0" r="0" b="9525"/>
            <wp:docPr id="26" name="Рисунок 26" descr="base_23601_146579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601_146579_3279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0200" cy="276225"/>
                    </a:xfrm>
                    <a:prstGeom prst="rect">
                      <a:avLst/>
                    </a:prstGeom>
                    <a:noFill/>
                    <a:ln>
                      <a:noFill/>
                    </a:ln>
                  </pic:spPr>
                </pic:pic>
              </a:graphicData>
            </a:graphic>
          </wp:inline>
        </w:drawing>
      </w:r>
      <w:r w:rsidRPr="006E793B">
        <w:rPr>
          <w:sz w:val="28"/>
          <w:szCs w:val="28"/>
        </w:rPr>
        <w:t xml:space="preserve"> и </w:t>
      </w:r>
      <w:r w:rsidRPr="006E793B">
        <w:rPr>
          <w:noProof/>
          <w:position w:val="-9"/>
          <w:sz w:val="28"/>
          <w:szCs w:val="28"/>
        </w:rPr>
        <w:drawing>
          <wp:inline distT="0" distB="0" distL="0" distR="0" wp14:anchorId="3A28C8AE" wp14:editId="49A78FE1">
            <wp:extent cx="800100" cy="257175"/>
            <wp:effectExtent l="0" t="0" r="0" b="9525"/>
            <wp:docPr id="25" name="Рисунок 25" descr="base_23601_146579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601_146579_3279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9"/>
          <w:sz w:val="28"/>
          <w:szCs w:val="28"/>
        </w:rPr>
        <w:drawing>
          <wp:inline distT="0" distB="0" distL="0" distR="0" wp14:anchorId="3C4799C8" wp14:editId="21E36ED7">
            <wp:extent cx="2838450" cy="257175"/>
            <wp:effectExtent l="0" t="0" r="0" b="9525"/>
            <wp:docPr id="24" name="Рисунок 24" descr="base_23601_146579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601_146579_3279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38450" cy="2571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noProof/>
          <w:position w:val="-9"/>
          <w:sz w:val="28"/>
          <w:szCs w:val="28"/>
        </w:rPr>
        <w:drawing>
          <wp:inline distT="0" distB="0" distL="0" distR="0" wp14:anchorId="2D1FF823" wp14:editId="3E7F1BE0">
            <wp:extent cx="828675" cy="257175"/>
            <wp:effectExtent l="0" t="0" r="9525" b="9525"/>
            <wp:docPr id="23" name="Рисунок 23" descr="base_23601_146579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601_146579_3279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675" cy="257175"/>
                    </a:xfrm>
                    <a:prstGeom prst="rect">
                      <a:avLst/>
                    </a:prstGeom>
                    <a:noFill/>
                    <a:ln>
                      <a:noFill/>
                    </a:ln>
                  </pic:spPr>
                </pic:pic>
              </a:graphicData>
            </a:graphic>
          </wp:inline>
        </w:drawing>
      </w:r>
      <w:r w:rsidRPr="006E793B">
        <w:rPr>
          <w:sz w:val="28"/>
          <w:szCs w:val="28"/>
        </w:rPr>
        <w:t xml:space="preserve">, </w:t>
      </w:r>
      <w:r w:rsidRPr="006E793B">
        <w:rPr>
          <w:noProof/>
          <w:position w:val="-9"/>
          <w:sz w:val="28"/>
          <w:szCs w:val="28"/>
        </w:rPr>
        <w:drawing>
          <wp:inline distT="0" distB="0" distL="0" distR="0" wp14:anchorId="2D5D2CF4" wp14:editId="6A92588A">
            <wp:extent cx="847725" cy="257175"/>
            <wp:effectExtent l="0" t="0" r="9525" b="9525"/>
            <wp:docPr id="22" name="Рисунок 22" descr="base_23601_146579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601_146579_3279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6E793B">
        <w:rPr>
          <w:sz w:val="28"/>
          <w:szCs w:val="28"/>
        </w:rPr>
        <w:t xml:space="preserve"> - налоговые поступления по ОКВЭД «Сельское хозяйство, охота и лесное хозяйство»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за период t - 4, t - 1.</w:t>
      </w:r>
    </w:p>
    <w:p w:rsidR="006E793B" w:rsidRPr="006E793B" w:rsidRDefault="006E793B" w:rsidP="006E793B">
      <w:pPr>
        <w:adjustRightInd w:val="0"/>
        <w:ind w:firstLine="709"/>
        <w:jc w:val="both"/>
        <w:rPr>
          <w:sz w:val="28"/>
          <w:szCs w:val="28"/>
        </w:rPr>
      </w:pPr>
      <w:r w:rsidRPr="006E793B">
        <w:rPr>
          <w:sz w:val="28"/>
          <w:szCs w:val="28"/>
        </w:rPr>
        <w:t>Абсолютные налоговые приросты за три года по ОКВЭД «Обрабатывающие производства» (</w:t>
      </w:r>
      <w:r w:rsidRPr="006E793B">
        <w:rPr>
          <w:noProof/>
          <w:position w:val="-9"/>
          <w:sz w:val="28"/>
          <w:szCs w:val="28"/>
        </w:rPr>
        <w:drawing>
          <wp:inline distT="0" distB="0" distL="0" distR="0" wp14:anchorId="0B5BA66A" wp14:editId="560BE2C9">
            <wp:extent cx="571500" cy="257175"/>
            <wp:effectExtent l="0" t="0" r="0" b="9525"/>
            <wp:docPr id="21" name="Рисунок 21" descr="base_23601_146579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601_146579_3280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6E793B">
        <w:rPr>
          <w:sz w:val="28"/>
          <w:szCs w:val="28"/>
        </w:rPr>
        <w:t>) и по иным видам экономической деятельности (</w:t>
      </w:r>
      <w:r w:rsidRPr="006E793B">
        <w:rPr>
          <w:noProof/>
          <w:position w:val="-9"/>
          <w:sz w:val="28"/>
          <w:szCs w:val="28"/>
        </w:rPr>
        <w:drawing>
          <wp:inline distT="0" distB="0" distL="0" distR="0" wp14:anchorId="21080E4A" wp14:editId="4D18FB7B">
            <wp:extent cx="638175" cy="257175"/>
            <wp:effectExtent l="0" t="0" r="9525" b="9525"/>
            <wp:docPr id="20" name="Рисунок 20" descr="base_23601_146579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601_146579_3280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6E793B">
        <w:rPr>
          <w:sz w:val="28"/>
          <w:szCs w:val="28"/>
        </w:rPr>
        <w:t>) рассчитываются аналогично.</w:t>
      </w:r>
    </w:p>
    <w:p w:rsidR="006E793B" w:rsidRPr="006E793B" w:rsidRDefault="006E793B" w:rsidP="006E793B">
      <w:pPr>
        <w:adjustRightInd w:val="0"/>
        <w:ind w:firstLine="709"/>
        <w:jc w:val="both"/>
        <w:rPr>
          <w:sz w:val="28"/>
          <w:szCs w:val="28"/>
        </w:rPr>
      </w:pPr>
      <w:r w:rsidRPr="006E793B">
        <w:rPr>
          <w:sz w:val="28"/>
          <w:szCs w:val="28"/>
        </w:rPr>
        <w:t xml:space="preserve">Также </w:t>
      </w:r>
      <w:proofErr w:type="spellStart"/>
      <w:r w:rsidRPr="006E793B">
        <w:rPr>
          <w:sz w:val="28"/>
          <w:szCs w:val="28"/>
        </w:rPr>
        <w:t>Сэкп</w:t>
      </w:r>
      <w:r w:rsidRPr="006E793B">
        <w:rPr>
          <w:sz w:val="28"/>
          <w:szCs w:val="28"/>
          <w:vertAlign w:val="superscript"/>
        </w:rPr>
        <w:t>общ</w:t>
      </w:r>
      <w:proofErr w:type="spellEnd"/>
      <w:r w:rsidRPr="006E793B">
        <w:rPr>
          <w:sz w:val="28"/>
          <w:szCs w:val="28"/>
        </w:rPr>
        <w:t xml:space="preserve"> определяется по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12"/>
          <w:sz w:val="28"/>
          <w:szCs w:val="28"/>
        </w:rPr>
        <w:drawing>
          <wp:inline distT="0" distB="0" distL="0" distR="0" wp14:anchorId="52748C47" wp14:editId="5C365D87">
            <wp:extent cx="1895475" cy="304800"/>
            <wp:effectExtent l="0" t="0" r="9525" b="0"/>
            <wp:docPr id="19" name="Рисунок 19" descr="base_23601_146579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601_146579_3280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95475" cy="30480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Сэкп</w:t>
      </w:r>
      <w:r w:rsidRPr="006E793B">
        <w:rPr>
          <w:sz w:val="28"/>
          <w:szCs w:val="28"/>
          <w:vertAlign w:val="superscript"/>
        </w:rPr>
        <w:t>i</w:t>
      </w:r>
      <w:proofErr w:type="spellEnd"/>
      <w:r w:rsidRPr="006E793B">
        <w:rPr>
          <w:sz w:val="28"/>
          <w:szCs w:val="28"/>
        </w:rPr>
        <w:t xml:space="preserve"> - часть Субсидии бюджету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реализующего имеющийся потенциал по обеспечению высоких темпов роста экономики, при соблюдении условия: </w:t>
      </w:r>
      <w:r w:rsidRPr="006E793B">
        <w:rPr>
          <w:noProof/>
          <w:position w:val="-11"/>
          <w:sz w:val="28"/>
          <w:szCs w:val="28"/>
        </w:rPr>
        <w:drawing>
          <wp:inline distT="0" distB="0" distL="0" distR="0" wp14:anchorId="2CAEE6CD" wp14:editId="4CD90962">
            <wp:extent cx="1600200" cy="276225"/>
            <wp:effectExtent l="0" t="0" r="0" b="9525"/>
            <wp:docPr id="18" name="Рисунок 18" descr="base_23601_146579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601_146579_3280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0200" cy="27622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r w:rsidRPr="006E793B">
        <w:rPr>
          <w:sz w:val="28"/>
          <w:szCs w:val="28"/>
        </w:rPr>
        <w:t>Средний темп роста налоговых доходов в областной бюджет (</w:t>
      </w:r>
      <w:r w:rsidRPr="006E793B">
        <w:rPr>
          <w:noProof/>
          <w:position w:val="-11"/>
          <w:sz w:val="28"/>
          <w:szCs w:val="28"/>
        </w:rPr>
        <w:drawing>
          <wp:inline distT="0" distB="0" distL="0" distR="0" wp14:anchorId="3D49D64F" wp14:editId="54AF6924">
            <wp:extent cx="752475" cy="276225"/>
            <wp:effectExtent l="0" t="0" r="0" b="9525"/>
            <wp:docPr id="17" name="Рисунок 17" descr="base_23601_146579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601_146579_3280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2475" cy="276225"/>
                    </a:xfrm>
                    <a:prstGeom prst="rect">
                      <a:avLst/>
                    </a:prstGeom>
                    <a:noFill/>
                    <a:ln>
                      <a:noFill/>
                    </a:ln>
                  </pic:spPr>
                </pic:pic>
              </a:graphicData>
            </a:graphic>
          </wp:inline>
        </w:drawing>
      </w:r>
      <w:r w:rsidRPr="006E793B">
        <w:rPr>
          <w:sz w:val="28"/>
          <w:szCs w:val="28"/>
        </w:rPr>
        <w:t>) рассчитывается как среднее геометрическое темпов роста за три отчетных года, без учета муниципальных районов, муниципальных округов, имеющих средний темп роста налоговых доходов менее 100%, и районов, муниципальных округов, имеющих средний темп роста, значительно превышающий средний темп роста по всем муниципальным районам и муниципальным округам (выше 130%):</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14"/>
          <w:sz w:val="28"/>
          <w:szCs w:val="28"/>
        </w:rPr>
        <w:drawing>
          <wp:inline distT="0" distB="0" distL="0" distR="0" wp14:anchorId="68617F1D" wp14:editId="7F567118">
            <wp:extent cx="4572000" cy="323850"/>
            <wp:effectExtent l="0" t="0" r="0" b="0"/>
            <wp:docPr id="16" name="Рисунок 16" descr="base_23601_146579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601_146579_3280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0" cy="32385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proofErr w:type="gramStart"/>
      <w:r w:rsidRPr="006E793B">
        <w:rPr>
          <w:sz w:val="28"/>
          <w:szCs w:val="28"/>
        </w:rPr>
        <w:t>ТРнд</w:t>
      </w:r>
      <w:r w:rsidRPr="006E793B">
        <w:rPr>
          <w:sz w:val="28"/>
          <w:szCs w:val="28"/>
          <w:vertAlign w:val="superscript"/>
        </w:rPr>
        <w:t>общ</w:t>
      </w:r>
      <w:proofErr w:type="spellEnd"/>
      <w:r w:rsidRPr="006E793B">
        <w:rPr>
          <w:sz w:val="28"/>
          <w:szCs w:val="28"/>
        </w:rPr>
        <w:t>(</w:t>
      </w:r>
      <w:proofErr w:type="gramEnd"/>
      <w:r w:rsidRPr="006E793B">
        <w:rPr>
          <w:sz w:val="28"/>
          <w:szCs w:val="28"/>
        </w:rPr>
        <w:t xml:space="preserve">t - 3), </w:t>
      </w:r>
      <w:proofErr w:type="spellStart"/>
      <w:r w:rsidRPr="006E793B">
        <w:rPr>
          <w:sz w:val="28"/>
          <w:szCs w:val="28"/>
        </w:rPr>
        <w:t>ТРнд</w:t>
      </w:r>
      <w:r w:rsidRPr="006E793B">
        <w:rPr>
          <w:sz w:val="28"/>
          <w:szCs w:val="28"/>
          <w:vertAlign w:val="superscript"/>
        </w:rPr>
        <w:t>общ</w:t>
      </w:r>
      <w:proofErr w:type="spellEnd"/>
      <w:r w:rsidRPr="006E793B">
        <w:rPr>
          <w:sz w:val="28"/>
          <w:szCs w:val="28"/>
        </w:rPr>
        <w:t xml:space="preserve">(t - 2), </w:t>
      </w:r>
      <w:proofErr w:type="spellStart"/>
      <w:r w:rsidRPr="006E793B">
        <w:rPr>
          <w:sz w:val="28"/>
          <w:szCs w:val="28"/>
        </w:rPr>
        <w:t>ТРнд</w:t>
      </w:r>
      <w:r w:rsidRPr="006E793B">
        <w:rPr>
          <w:sz w:val="28"/>
          <w:szCs w:val="28"/>
          <w:vertAlign w:val="superscript"/>
        </w:rPr>
        <w:t>общ</w:t>
      </w:r>
      <w:proofErr w:type="spellEnd"/>
      <w:r w:rsidRPr="006E793B">
        <w:rPr>
          <w:sz w:val="28"/>
          <w:szCs w:val="28"/>
        </w:rPr>
        <w:t>(t - 1) - общие темпы роста поступлений налогов и сборов в областной бюджет за периоды t - 3, t - 2, t - 1 соответственно:</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37"/>
          <w:sz w:val="28"/>
          <w:szCs w:val="28"/>
        </w:rPr>
        <w:drawing>
          <wp:inline distT="0" distB="0" distL="0" distR="0" wp14:anchorId="323DA5B3" wp14:editId="020A80CC">
            <wp:extent cx="2781300" cy="638175"/>
            <wp:effectExtent l="0" t="0" r="0" b="9525"/>
            <wp:docPr id="15" name="Рисунок 15" descr="base_23601_146579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601_146579_3280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0" cy="6381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9616D8">
      <w:pPr>
        <w:adjustRightInd w:val="0"/>
        <w:jc w:val="center"/>
        <w:rPr>
          <w:sz w:val="28"/>
          <w:szCs w:val="28"/>
        </w:rPr>
      </w:pPr>
      <w:r w:rsidRPr="006E793B">
        <w:rPr>
          <w:noProof/>
          <w:position w:val="-37"/>
          <w:sz w:val="28"/>
          <w:szCs w:val="28"/>
        </w:rPr>
        <w:drawing>
          <wp:inline distT="0" distB="0" distL="0" distR="0" wp14:anchorId="67FBD17F" wp14:editId="42A0E89B">
            <wp:extent cx="2790825" cy="638175"/>
            <wp:effectExtent l="0" t="0" r="0" b="9525"/>
            <wp:docPr id="13" name="Рисунок 13" descr="base_23601_146579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601_146579_3280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0825" cy="638175"/>
                    </a:xfrm>
                    <a:prstGeom prst="rect">
                      <a:avLst/>
                    </a:prstGeom>
                    <a:noFill/>
                    <a:ln>
                      <a:noFill/>
                    </a:ln>
                  </pic:spPr>
                </pic:pic>
              </a:graphicData>
            </a:graphic>
          </wp:inline>
        </w:drawing>
      </w:r>
    </w:p>
    <w:p w:rsidR="006E793B" w:rsidRPr="006E793B" w:rsidRDefault="006E793B" w:rsidP="00E17F2F">
      <w:pPr>
        <w:adjustRightInd w:val="0"/>
        <w:jc w:val="center"/>
        <w:rPr>
          <w:sz w:val="28"/>
          <w:szCs w:val="28"/>
        </w:rPr>
      </w:pPr>
      <w:r w:rsidRPr="006E793B">
        <w:rPr>
          <w:noProof/>
          <w:position w:val="-37"/>
          <w:sz w:val="28"/>
          <w:szCs w:val="28"/>
        </w:rPr>
        <w:drawing>
          <wp:inline distT="0" distB="0" distL="0" distR="0" wp14:anchorId="32084944" wp14:editId="02EF9012">
            <wp:extent cx="2762250" cy="638175"/>
            <wp:effectExtent l="0" t="0" r="0" b="9525"/>
            <wp:docPr id="12" name="Рисунок 12" descr="base_23601_146579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601_146579_32808"/>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62250" cy="6381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roofErr w:type="spellStart"/>
      <w:r w:rsidRPr="006E793B">
        <w:rPr>
          <w:sz w:val="28"/>
          <w:szCs w:val="28"/>
        </w:rPr>
        <w:lastRenderedPageBreak/>
        <w:t>НД</w:t>
      </w:r>
      <w:proofErr w:type="gramStart"/>
      <w:r w:rsidRPr="006E793B">
        <w:rPr>
          <w:sz w:val="28"/>
          <w:szCs w:val="28"/>
          <w:vertAlign w:val="superscript"/>
        </w:rPr>
        <w:t>i</w:t>
      </w:r>
      <w:proofErr w:type="spellEnd"/>
      <w:r w:rsidRPr="006E793B">
        <w:rPr>
          <w:sz w:val="28"/>
          <w:szCs w:val="28"/>
        </w:rPr>
        <w:t>(</w:t>
      </w:r>
      <w:proofErr w:type="gramEnd"/>
      <w:r w:rsidRPr="006E793B">
        <w:rPr>
          <w:sz w:val="28"/>
          <w:szCs w:val="28"/>
        </w:rPr>
        <w:t xml:space="preserve">t - 4), ..., </w:t>
      </w:r>
      <w:proofErr w:type="spellStart"/>
      <w:r w:rsidRPr="006E793B">
        <w:rPr>
          <w:sz w:val="28"/>
          <w:szCs w:val="28"/>
        </w:rPr>
        <w:t>НД</w:t>
      </w:r>
      <w:r w:rsidRPr="006E793B">
        <w:rPr>
          <w:sz w:val="28"/>
          <w:szCs w:val="28"/>
          <w:vertAlign w:val="superscript"/>
        </w:rPr>
        <w:t>i</w:t>
      </w:r>
      <w:proofErr w:type="spellEnd"/>
      <w:r w:rsidRPr="006E793B">
        <w:rPr>
          <w:sz w:val="28"/>
          <w:szCs w:val="28"/>
        </w:rPr>
        <w:t>(t - 1) - поступление налогов и сборов в областной бюджет на территории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за период t - 4, ..., t - 1 (без учета налоговых поступлений по ОКВЭД «Добыча полезных ископаемых»);</w:t>
      </w:r>
    </w:p>
    <w:p w:rsidR="006E793B" w:rsidRPr="006E793B" w:rsidRDefault="006E793B" w:rsidP="006E793B">
      <w:pPr>
        <w:adjustRightInd w:val="0"/>
        <w:ind w:firstLine="709"/>
        <w:jc w:val="both"/>
        <w:rPr>
          <w:sz w:val="28"/>
          <w:szCs w:val="28"/>
        </w:rPr>
      </w:pPr>
      <w:r w:rsidRPr="006E793B">
        <w:rPr>
          <w:sz w:val="28"/>
          <w:szCs w:val="28"/>
        </w:rPr>
        <w:t>t - 4, ..., t - 1 - соответствующие годы, предшествующие текущему финансовому году.</w:t>
      </w:r>
    </w:p>
    <w:p w:rsidR="006E793B" w:rsidRPr="006E793B" w:rsidRDefault="006E793B" w:rsidP="006E793B">
      <w:pPr>
        <w:adjustRightInd w:val="0"/>
        <w:ind w:firstLine="709"/>
        <w:jc w:val="both"/>
        <w:rPr>
          <w:sz w:val="28"/>
          <w:szCs w:val="28"/>
        </w:rPr>
      </w:pPr>
      <w:r w:rsidRPr="006E793B">
        <w:rPr>
          <w:sz w:val="28"/>
          <w:szCs w:val="28"/>
        </w:rPr>
        <w:t xml:space="preserve">При расчете </w:t>
      </w:r>
      <w:proofErr w:type="spellStart"/>
      <w:r w:rsidRPr="006E793B">
        <w:rPr>
          <w:sz w:val="28"/>
          <w:szCs w:val="28"/>
        </w:rPr>
        <w:t>ТРнд</w:t>
      </w:r>
      <w:r w:rsidRPr="006E793B">
        <w:rPr>
          <w:sz w:val="28"/>
          <w:szCs w:val="28"/>
          <w:vertAlign w:val="superscript"/>
        </w:rPr>
        <w:t>общ</w:t>
      </w:r>
      <w:proofErr w:type="spellEnd"/>
      <w:r w:rsidRPr="006E793B">
        <w:rPr>
          <w:sz w:val="28"/>
          <w:szCs w:val="28"/>
        </w:rPr>
        <w:t xml:space="preserve"> учитываются </w:t>
      </w:r>
      <w:proofErr w:type="spellStart"/>
      <w:r w:rsidRPr="006E793B">
        <w:rPr>
          <w:sz w:val="28"/>
          <w:szCs w:val="28"/>
        </w:rPr>
        <w:t>НД</w:t>
      </w:r>
      <w:r w:rsidRPr="006E793B">
        <w:rPr>
          <w:sz w:val="28"/>
          <w:szCs w:val="28"/>
          <w:vertAlign w:val="superscript"/>
        </w:rPr>
        <w:t>i</w:t>
      </w:r>
      <w:proofErr w:type="spellEnd"/>
      <w:r w:rsidRPr="006E793B">
        <w:rPr>
          <w:sz w:val="28"/>
          <w:szCs w:val="28"/>
        </w:rPr>
        <w:t xml:space="preserve"> тех районов, муниципальных округов, у которых </w:t>
      </w:r>
      <w:r w:rsidRPr="006E793B">
        <w:rPr>
          <w:noProof/>
          <w:position w:val="-11"/>
          <w:sz w:val="28"/>
          <w:szCs w:val="28"/>
        </w:rPr>
        <w:drawing>
          <wp:inline distT="0" distB="0" distL="0" distR="0" wp14:anchorId="3B76B843" wp14:editId="5487C53F">
            <wp:extent cx="1905000" cy="276225"/>
            <wp:effectExtent l="0" t="0" r="0" b="9525"/>
            <wp:docPr id="11" name="Рисунок 11" descr="base_23601_146579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601_146579_32809"/>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0" cy="276225"/>
                    </a:xfrm>
                    <a:prstGeom prst="rect">
                      <a:avLst/>
                    </a:prstGeom>
                    <a:noFill/>
                    <a:ln>
                      <a:noFill/>
                    </a:ln>
                  </pic:spPr>
                </pic:pic>
              </a:graphicData>
            </a:graphic>
          </wp:inline>
        </w:drawing>
      </w:r>
      <w:r w:rsidRPr="006E793B">
        <w:rPr>
          <w:sz w:val="28"/>
          <w:szCs w:val="28"/>
        </w:rPr>
        <w:t>.</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14"/>
          <w:sz w:val="28"/>
          <w:szCs w:val="28"/>
        </w:rPr>
        <w:drawing>
          <wp:inline distT="0" distB="0" distL="0" distR="0" wp14:anchorId="77A6E9BC" wp14:editId="5961C80F">
            <wp:extent cx="3924300" cy="323850"/>
            <wp:effectExtent l="0" t="0" r="0" b="0"/>
            <wp:docPr id="10" name="Рисунок 10" descr="base_23601_146579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601_146579_32810"/>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24300" cy="323850"/>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r w:rsidRPr="006E793B">
        <w:rPr>
          <w:noProof/>
          <w:position w:val="-11"/>
          <w:sz w:val="28"/>
          <w:szCs w:val="28"/>
        </w:rPr>
        <w:drawing>
          <wp:inline distT="0" distB="0" distL="0" distR="0" wp14:anchorId="1744BD8B" wp14:editId="43284C05">
            <wp:extent cx="752475" cy="276225"/>
            <wp:effectExtent l="0" t="0" r="0" b="9525"/>
            <wp:docPr id="9" name="Рисунок 9" descr="base_23601_146579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601_146579_32811"/>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52475" cy="276225"/>
                    </a:xfrm>
                    <a:prstGeom prst="rect">
                      <a:avLst/>
                    </a:prstGeom>
                    <a:noFill/>
                    <a:ln>
                      <a:noFill/>
                    </a:ln>
                  </pic:spPr>
                </pic:pic>
              </a:graphicData>
            </a:graphic>
          </wp:inline>
        </w:drawing>
      </w:r>
      <w:r w:rsidRPr="006E793B">
        <w:rPr>
          <w:sz w:val="28"/>
          <w:szCs w:val="28"/>
        </w:rPr>
        <w:t xml:space="preserve"> - средний темп роста налоговых доходов в областной бюджет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за три года;</w:t>
      </w:r>
    </w:p>
    <w:p w:rsidR="006E793B" w:rsidRPr="006E793B" w:rsidRDefault="006E793B" w:rsidP="006E793B">
      <w:pPr>
        <w:adjustRightInd w:val="0"/>
        <w:ind w:firstLine="709"/>
        <w:jc w:val="both"/>
        <w:rPr>
          <w:sz w:val="28"/>
          <w:szCs w:val="28"/>
        </w:rPr>
      </w:pPr>
      <w:proofErr w:type="spellStart"/>
      <w:r w:rsidRPr="006E793B">
        <w:rPr>
          <w:sz w:val="28"/>
          <w:szCs w:val="28"/>
        </w:rPr>
        <w:t>ТРнд</w:t>
      </w:r>
      <w:proofErr w:type="gramStart"/>
      <w:r w:rsidRPr="006E793B">
        <w:rPr>
          <w:sz w:val="28"/>
          <w:szCs w:val="28"/>
          <w:vertAlign w:val="superscript"/>
        </w:rPr>
        <w:t>i</w:t>
      </w:r>
      <w:proofErr w:type="spellEnd"/>
      <w:r w:rsidRPr="006E793B">
        <w:rPr>
          <w:sz w:val="28"/>
          <w:szCs w:val="28"/>
        </w:rPr>
        <w:t>(</w:t>
      </w:r>
      <w:proofErr w:type="gramEnd"/>
      <w:r w:rsidRPr="006E793B">
        <w:rPr>
          <w:sz w:val="28"/>
          <w:szCs w:val="28"/>
        </w:rPr>
        <w:t xml:space="preserve">t - 3), ..., </w:t>
      </w:r>
      <w:proofErr w:type="spellStart"/>
      <w:r w:rsidRPr="006E793B">
        <w:rPr>
          <w:sz w:val="28"/>
          <w:szCs w:val="28"/>
        </w:rPr>
        <w:t>ТРнд</w:t>
      </w:r>
      <w:r w:rsidRPr="006E793B">
        <w:rPr>
          <w:sz w:val="28"/>
          <w:szCs w:val="28"/>
          <w:vertAlign w:val="superscript"/>
        </w:rPr>
        <w:t>i</w:t>
      </w:r>
      <w:proofErr w:type="spellEnd"/>
      <w:r w:rsidRPr="006E793B">
        <w:rPr>
          <w:sz w:val="28"/>
          <w:szCs w:val="28"/>
        </w:rPr>
        <w:t>(t - 1) - темп роста поступлений налогов и сборов в областной бюджет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за период t - 3, ..., t - 1:</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27"/>
          <w:sz w:val="28"/>
          <w:szCs w:val="28"/>
        </w:rPr>
        <w:drawing>
          <wp:inline distT="0" distB="0" distL="0" distR="0" wp14:anchorId="7BF94370" wp14:editId="249D27E9">
            <wp:extent cx="2286000" cy="485775"/>
            <wp:effectExtent l="0" t="0" r="0" b="9525"/>
            <wp:docPr id="8" name="Рисунок 8" descr="base_23601_146579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601_146579_32812"/>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0" cy="4857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27"/>
          <w:sz w:val="28"/>
          <w:szCs w:val="28"/>
        </w:rPr>
        <w:drawing>
          <wp:inline distT="0" distB="0" distL="0" distR="0" wp14:anchorId="3C10D1D0" wp14:editId="6C4DECEE">
            <wp:extent cx="2305050" cy="485775"/>
            <wp:effectExtent l="0" t="0" r="0" b="9525"/>
            <wp:docPr id="7" name="Рисунок 7" descr="base_23601_146579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601_146579_32813"/>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27"/>
          <w:sz w:val="28"/>
          <w:szCs w:val="28"/>
        </w:rPr>
        <w:drawing>
          <wp:inline distT="0" distB="0" distL="0" distR="0" wp14:anchorId="04875489" wp14:editId="56C2B8CD">
            <wp:extent cx="2266950" cy="485775"/>
            <wp:effectExtent l="0" t="0" r="0" b="9525"/>
            <wp:docPr id="6" name="Рисунок 6" descr="base_23601_146579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601_146579_32814"/>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66950" cy="4857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6E793B" w:rsidP="006E793B">
      <w:pPr>
        <w:adjustRightInd w:val="0"/>
        <w:ind w:firstLine="709"/>
        <w:jc w:val="both"/>
        <w:rPr>
          <w:sz w:val="28"/>
          <w:szCs w:val="28"/>
        </w:rPr>
      </w:pPr>
      <w:proofErr w:type="spellStart"/>
      <w:r w:rsidRPr="006E793B">
        <w:rPr>
          <w:sz w:val="28"/>
          <w:szCs w:val="28"/>
        </w:rPr>
        <w:t>Сэкп</w:t>
      </w:r>
      <w:r w:rsidRPr="006E793B">
        <w:rPr>
          <w:sz w:val="28"/>
          <w:szCs w:val="28"/>
          <w:vertAlign w:val="superscript"/>
        </w:rPr>
        <w:t>i</w:t>
      </w:r>
      <w:proofErr w:type="spellEnd"/>
      <w:r w:rsidRPr="006E793B">
        <w:rPr>
          <w:sz w:val="28"/>
          <w:szCs w:val="28"/>
        </w:rPr>
        <w:t xml:space="preserve"> определяется по следующей формуле:</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sz w:val="28"/>
          <w:szCs w:val="28"/>
        </w:rPr>
      </w:pPr>
      <w:r w:rsidRPr="006E793B">
        <w:rPr>
          <w:noProof/>
          <w:position w:val="-9"/>
          <w:sz w:val="28"/>
          <w:szCs w:val="28"/>
        </w:rPr>
        <w:drawing>
          <wp:inline distT="0" distB="0" distL="0" distR="0" wp14:anchorId="073870AF" wp14:editId="1B47A5BF">
            <wp:extent cx="2952750" cy="257175"/>
            <wp:effectExtent l="0" t="0" r="0" b="9525"/>
            <wp:docPr id="5" name="Рисунок 5" descr="base_23601_146579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601_146579_3281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52750" cy="257175"/>
                    </a:xfrm>
                    <a:prstGeom prst="rect">
                      <a:avLst/>
                    </a:prstGeom>
                    <a:noFill/>
                    <a:ln>
                      <a:noFill/>
                    </a:ln>
                  </pic:spPr>
                </pic:pic>
              </a:graphicData>
            </a:graphic>
          </wp:inline>
        </w:drawing>
      </w:r>
    </w:p>
    <w:p w:rsidR="006E793B" w:rsidRPr="006E793B" w:rsidRDefault="006E793B" w:rsidP="006E793B">
      <w:pPr>
        <w:adjustRightInd w:val="0"/>
        <w:ind w:firstLine="709"/>
        <w:jc w:val="both"/>
        <w:rPr>
          <w:sz w:val="28"/>
          <w:szCs w:val="28"/>
        </w:rPr>
      </w:pPr>
    </w:p>
    <w:p w:rsidR="006E793B" w:rsidRPr="006E793B" w:rsidRDefault="009F6383" w:rsidP="006E793B">
      <w:pPr>
        <w:adjustRightInd w:val="0"/>
        <w:ind w:firstLine="709"/>
        <w:jc w:val="both"/>
        <w:rPr>
          <w:sz w:val="28"/>
          <w:szCs w:val="28"/>
        </w:rPr>
      </w:pPr>
      <w:r>
        <w:rPr>
          <w:sz w:val="28"/>
          <w:szCs w:val="28"/>
        </w:rPr>
        <w:t>24. </w:t>
      </w:r>
      <w:r w:rsidR="006E793B" w:rsidRPr="006E793B">
        <w:rPr>
          <w:sz w:val="28"/>
          <w:szCs w:val="28"/>
        </w:rPr>
        <w:t>Часть Субсидии бюджету i-</w:t>
      </w:r>
      <w:proofErr w:type="spellStart"/>
      <w:r w:rsidR="006E793B" w:rsidRPr="006E793B">
        <w:rPr>
          <w:sz w:val="28"/>
          <w:szCs w:val="28"/>
        </w:rPr>
        <w:t>го</w:t>
      </w:r>
      <w:proofErr w:type="spellEnd"/>
      <w:r w:rsidR="006E793B" w:rsidRPr="006E793B">
        <w:rPr>
          <w:sz w:val="28"/>
          <w:szCs w:val="28"/>
        </w:rPr>
        <w:t xml:space="preserve"> муниципального района, муниципального округа, реализующего имеющийся потенциал по обеспечению высоких темпов роста экономики, подлежащая распределению исходя из финансовых возможностей областного бюджета (</w:t>
      </w:r>
      <w:r w:rsidR="006E793B" w:rsidRPr="006E793B">
        <w:rPr>
          <w:noProof/>
          <w:position w:val="-9"/>
          <w:sz w:val="28"/>
          <w:szCs w:val="28"/>
        </w:rPr>
        <w:drawing>
          <wp:inline distT="0" distB="0" distL="0" distR="0" wp14:anchorId="26AE3E65" wp14:editId="059C7067">
            <wp:extent cx="552450" cy="257175"/>
            <wp:effectExtent l="0" t="0" r="0" b="9525"/>
            <wp:docPr id="4" name="Рисунок 4" descr="base_23601_146579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601_146579_32816"/>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006E793B" w:rsidRPr="006E793B">
        <w:rPr>
          <w:sz w:val="28"/>
          <w:szCs w:val="28"/>
        </w:rPr>
        <w:t>), определяется по следующей формуле:</w:t>
      </w:r>
    </w:p>
    <w:p w:rsidR="006E793B" w:rsidRPr="006E793B" w:rsidRDefault="006E793B" w:rsidP="006E793B">
      <w:pPr>
        <w:adjustRightInd w:val="0"/>
        <w:ind w:firstLine="709"/>
        <w:jc w:val="both"/>
        <w:rPr>
          <w:sz w:val="28"/>
          <w:szCs w:val="28"/>
        </w:rPr>
      </w:pPr>
    </w:p>
    <w:p w:rsidR="006E793B" w:rsidRDefault="006E793B" w:rsidP="00922B08">
      <w:pPr>
        <w:adjustRightInd w:val="0"/>
        <w:jc w:val="center"/>
        <w:rPr>
          <w:sz w:val="28"/>
          <w:szCs w:val="28"/>
        </w:rPr>
      </w:pPr>
      <w:r w:rsidRPr="006E793B">
        <w:rPr>
          <w:noProof/>
          <w:position w:val="-9"/>
          <w:sz w:val="28"/>
          <w:szCs w:val="28"/>
        </w:rPr>
        <w:drawing>
          <wp:inline distT="0" distB="0" distL="0" distR="0" wp14:anchorId="5D90CC60" wp14:editId="16FD581E">
            <wp:extent cx="1714500" cy="257175"/>
            <wp:effectExtent l="0" t="0" r="0" b="9525"/>
            <wp:docPr id="3" name="Рисунок 3" descr="base_23601_146579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601_146579_32817"/>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p>
    <w:p w:rsidR="007E776C" w:rsidRPr="006E793B" w:rsidRDefault="007E776C" w:rsidP="00922B08">
      <w:pPr>
        <w:adjustRightInd w:val="0"/>
        <w:jc w:val="center"/>
        <w:rPr>
          <w:sz w:val="28"/>
          <w:szCs w:val="28"/>
        </w:rPr>
      </w:pPr>
    </w:p>
    <w:p w:rsidR="006E793B" w:rsidRDefault="006E793B" w:rsidP="00E17F2F">
      <w:pPr>
        <w:adjustRightInd w:val="0"/>
        <w:ind w:firstLine="709"/>
        <w:jc w:val="both"/>
        <w:rPr>
          <w:sz w:val="28"/>
          <w:szCs w:val="28"/>
        </w:rPr>
      </w:pPr>
      <w:proofErr w:type="spellStart"/>
      <w:r w:rsidRPr="006E793B">
        <w:rPr>
          <w:sz w:val="28"/>
          <w:szCs w:val="28"/>
        </w:rPr>
        <w:t>r</w:t>
      </w:r>
      <w:r w:rsidRPr="006E793B">
        <w:rPr>
          <w:sz w:val="28"/>
          <w:szCs w:val="28"/>
          <w:vertAlign w:val="subscript"/>
        </w:rPr>
        <w:t>опт</w:t>
      </w:r>
      <w:proofErr w:type="spellEnd"/>
      <w:r w:rsidRPr="006E793B">
        <w:rPr>
          <w:sz w:val="28"/>
          <w:szCs w:val="28"/>
        </w:rPr>
        <w:t xml:space="preserve"> - коэффициент оптимизации, с помощью которого корректируется расчетный объем Субсидии бюджету i-</w:t>
      </w:r>
      <w:proofErr w:type="spellStart"/>
      <w:r w:rsidRPr="006E793B">
        <w:rPr>
          <w:sz w:val="28"/>
          <w:szCs w:val="28"/>
        </w:rPr>
        <w:t>го</w:t>
      </w:r>
      <w:proofErr w:type="spellEnd"/>
      <w:r w:rsidRPr="006E793B">
        <w:rPr>
          <w:sz w:val="28"/>
          <w:szCs w:val="28"/>
        </w:rPr>
        <w:t xml:space="preserve"> муниципального района, муниципального округа, реализующего имеющийся потенциал по обеспечению высоких темпов роста экономики, до суммы, подлежащей распределению:</w:t>
      </w:r>
    </w:p>
    <w:p w:rsidR="007E776C" w:rsidRPr="006E793B" w:rsidRDefault="007E776C" w:rsidP="00E17F2F">
      <w:pPr>
        <w:adjustRightInd w:val="0"/>
        <w:ind w:firstLine="709"/>
        <w:jc w:val="both"/>
        <w:rPr>
          <w:sz w:val="28"/>
          <w:szCs w:val="28"/>
        </w:rPr>
      </w:pPr>
    </w:p>
    <w:p w:rsidR="006E793B" w:rsidRDefault="006E793B" w:rsidP="00FA26F6">
      <w:pPr>
        <w:adjustRightInd w:val="0"/>
        <w:jc w:val="center"/>
        <w:rPr>
          <w:sz w:val="28"/>
          <w:szCs w:val="28"/>
        </w:rPr>
      </w:pPr>
      <w:r w:rsidRPr="006E793B">
        <w:rPr>
          <w:noProof/>
          <w:position w:val="-25"/>
          <w:sz w:val="28"/>
          <w:szCs w:val="28"/>
        </w:rPr>
        <w:lastRenderedPageBreak/>
        <w:drawing>
          <wp:inline distT="0" distB="0" distL="0" distR="0" wp14:anchorId="102A3731" wp14:editId="3E94006F">
            <wp:extent cx="1047750" cy="457200"/>
            <wp:effectExtent l="0" t="0" r="0" b="0"/>
            <wp:docPr id="2" name="Рисунок 2" descr="base_23601_146579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601_146579_32818"/>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47750" cy="457200"/>
                    </a:xfrm>
                    <a:prstGeom prst="rect">
                      <a:avLst/>
                    </a:prstGeom>
                    <a:noFill/>
                    <a:ln>
                      <a:noFill/>
                    </a:ln>
                  </pic:spPr>
                </pic:pic>
              </a:graphicData>
            </a:graphic>
          </wp:inline>
        </w:drawing>
      </w:r>
    </w:p>
    <w:p w:rsidR="00922B08" w:rsidRPr="006E793B" w:rsidRDefault="00922B08" w:rsidP="00FA26F6">
      <w:pPr>
        <w:adjustRightInd w:val="0"/>
        <w:jc w:val="center"/>
        <w:rPr>
          <w:sz w:val="28"/>
          <w:szCs w:val="28"/>
        </w:rPr>
      </w:pPr>
    </w:p>
    <w:p w:rsidR="006E793B" w:rsidRPr="006E793B" w:rsidRDefault="009F6383" w:rsidP="006E793B">
      <w:pPr>
        <w:widowControl w:val="0"/>
        <w:adjustRightInd w:val="0"/>
        <w:jc w:val="center"/>
        <w:outlineLvl w:val="1"/>
        <w:rPr>
          <w:b/>
          <w:bCs/>
          <w:sz w:val="28"/>
          <w:szCs w:val="28"/>
        </w:rPr>
      </w:pPr>
      <w:bookmarkStart w:id="4" w:name="P259"/>
      <w:bookmarkEnd w:id="4"/>
      <w:r>
        <w:rPr>
          <w:b/>
          <w:bCs/>
          <w:sz w:val="28"/>
          <w:szCs w:val="28"/>
        </w:rPr>
        <w:t>5. </w:t>
      </w:r>
      <w:r w:rsidR="006E793B" w:rsidRPr="006E793B">
        <w:rPr>
          <w:b/>
          <w:bCs/>
          <w:sz w:val="28"/>
          <w:szCs w:val="28"/>
        </w:rPr>
        <w:t>Определение части Субсидии, предоставляемой</w:t>
      </w:r>
    </w:p>
    <w:p w:rsidR="006E793B" w:rsidRPr="006E793B" w:rsidRDefault="006E793B" w:rsidP="006E793B">
      <w:pPr>
        <w:widowControl w:val="0"/>
        <w:adjustRightInd w:val="0"/>
        <w:jc w:val="center"/>
        <w:rPr>
          <w:b/>
          <w:bCs/>
          <w:sz w:val="28"/>
          <w:szCs w:val="28"/>
        </w:rPr>
      </w:pPr>
      <w:r w:rsidRPr="006E793B">
        <w:rPr>
          <w:b/>
          <w:bCs/>
          <w:sz w:val="28"/>
          <w:szCs w:val="28"/>
        </w:rPr>
        <w:t>на реализацию отдельных поручений</w:t>
      </w:r>
    </w:p>
    <w:p w:rsidR="006E793B" w:rsidRPr="006E793B" w:rsidRDefault="006E793B" w:rsidP="006E793B">
      <w:pPr>
        <w:adjustRightInd w:val="0"/>
        <w:ind w:firstLine="709"/>
        <w:jc w:val="both"/>
        <w:rPr>
          <w:sz w:val="28"/>
          <w:szCs w:val="28"/>
        </w:rPr>
      </w:pPr>
    </w:p>
    <w:p w:rsidR="006E793B" w:rsidRPr="006E793B" w:rsidRDefault="009F6383" w:rsidP="006E793B">
      <w:pPr>
        <w:adjustRightInd w:val="0"/>
        <w:ind w:firstLine="709"/>
        <w:jc w:val="both"/>
        <w:rPr>
          <w:sz w:val="28"/>
          <w:szCs w:val="28"/>
        </w:rPr>
      </w:pPr>
      <w:r>
        <w:rPr>
          <w:sz w:val="28"/>
          <w:szCs w:val="28"/>
        </w:rPr>
        <w:t>25. </w:t>
      </w:r>
      <w:r w:rsidR="006E793B" w:rsidRPr="006E793B">
        <w:rPr>
          <w:sz w:val="28"/>
          <w:szCs w:val="28"/>
        </w:rPr>
        <w:t>Спор (</w:t>
      </w:r>
      <w:proofErr w:type="spellStart"/>
      <w:r w:rsidR="006E793B" w:rsidRPr="006E793B">
        <w:rPr>
          <w:sz w:val="28"/>
          <w:szCs w:val="28"/>
        </w:rPr>
        <w:t>Спор</w:t>
      </w:r>
      <w:r w:rsidR="006E793B" w:rsidRPr="006E793B">
        <w:rPr>
          <w:sz w:val="28"/>
          <w:szCs w:val="28"/>
          <w:vertAlign w:val="subscript"/>
        </w:rPr>
        <w:t>i</w:t>
      </w:r>
      <w:proofErr w:type="spellEnd"/>
      <w:r w:rsidR="006E793B" w:rsidRPr="006E793B">
        <w:rPr>
          <w:sz w:val="28"/>
          <w:szCs w:val="28"/>
        </w:rPr>
        <w:t>) - часть Субсидии, предоставляемая местным бюджетам городских округов, муниципальных районов, муниципальных округов (i-</w:t>
      </w:r>
      <w:proofErr w:type="spellStart"/>
      <w:r w:rsidR="006E793B" w:rsidRPr="006E793B">
        <w:rPr>
          <w:sz w:val="28"/>
          <w:szCs w:val="28"/>
        </w:rPr>
        <w:t>му</w:t>
      </w:r>
      <w:proofErr w:type="spellEnd"/>
      <w:r w:rsidR="006E793B" w:rsidRPr="006E793B">
        <w:rPr>
          <w:sz w:val="28"/>
          <w:szCs w:val="28"/>
        </w:rPr>
        <w:t xml:space="preserve"> муниципальному образованию) на основании отдельных поручений Законодательного Собрания Новосибирской области, Губернатора Новосибирской области и Правительства Новосибирской области по решению вопросов местного значения в планируемом году:</w:t>
      </w:r>
    </w:p>
    <w:p w:rsidR="006E793B" w:rsidRPr="006E793B" w:rsidRDefault="006E793B" w:rsidP="006E793B">
      <w:pPr>
        <w:adjustRightInd w:val="0"/>
        <w:ind w:firstLine="709"/>
        <w:jc w:val="both"/>
        <w:rPr>
          <w:sz w:val="28"/>
          <w:szCs w:val="28"/>
        </w:rPr>
      </w:pPr>
    </w:p>
    <w:p w:rsidR="006E793B" w:rsidRPr="006E793B" w:rsidRDefault="006E793B" w:rsidP="00951BF5">
      <w:pPr>
        <w:adjustRightInd w:val="0"/>
        <w:jc w:val="center"/>
        <w:rPr>
          <w:position w:val="-12"/>
          <w:sz w:val="28"/>
          <w:szCs w:val="28"/>
        </w:rPr>
      </w:pPr>
      <w:r w:rsidRPr="006E793B">
        <w:rPr>
          <w:noProof/>
          <w:position w:val="-12"/>
          <w:sz w:val="28"/>
          <w:szCs w:val="28"/>
        </w:rPr>
        <w:drawing>
          <wp:inline distT="0" distB="0" distL="0" distR="0" wp14:anchorId="4EE16D8D" wp14:editId="3934A226">
            <wp:extent cx="1371600" cy="304800"/>
            <wp:effectExtent l="0" t="0" r="0" b="0"/>
            <wp:docPr id="1" name="Рисунок 1" descr="base_23601_146579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601_146579_32819"/>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6E793B" w:rsidRPr="006E793B" w:rsidRDefault="006E793B" w:rsidP="006E793B">
      <w:pPr>
        <w:adjustRightInd w:val="0"/>
        <w:ind w:firstLine="709"/>
        <w:jc w:val="center"/>
        <w:rPr>
          <w:position w:val="-12"/>
          <w:sz w:val="28"/>
          <w:szCs w:val="28"/>
        </w:rPr>
      </w:pPr>
    </w:p>
    <w:p w:rsidR="006E793B" w:rsidRPr="006E793B" w:rsidRDefault="009F6383" w:rsidP="006E793B">
      <w:pPr>
        <w:widowControl w:val="0"/>
        <w:adjustRightInd w:val="0"/>
        <w:jc w:val="center"/>
        <w:outlineLvl w:val="1"/>
        <w:rPr>
          <w:b/>
          <w:bCs/>
          <w:sz w:val="28"/>
          <w:szCs w:val="28"/>
        </w:rPr>
      </w:pPr>
      <w:r>
        <w:rPr>
          <w:b/>
          <w:bCs/>
          <w:sz w:val="28"/>
          <w:szCs w:val="28"/>
        </w:rPr>
        <w:t>6. </w:t>
      </w:r>
      <w:r w:rsidR="006E793B" w:rsidRPr="006E793B">
        <w:rPr>
          <w:b/>
          <w:bCs/>
          <w:sz w:val="28"/>
          <w:szCs w:val="28"/>
        </w:rPr>
        <w:t xml:space="preserve">Расчет части Субсидии, направленной на предотвращение снижения объема финансовой помощи при преобразовании муниципальных образований </w:t>
      </w:r>
    </w:p>
    <w:p w:rsidR="006E793B" w:rsidRPr="006E793B" w:rsidRDefault="006E793B" w:rsidP="006E793B">
      <w:pPr>
        <w:widowControl w:val="0"/>
        <w:adjustRightInd w:val="0"/>
        <w:ind w:firstLine="709"/>
        <w:jc w:val="center"/>
        <w:outlineLvl w:val="1"/>
        <w:rPr>
          <w:b/>
          <w:bCs/>
          <w:sz w:val="28"/>
          <w:szCs w:val="28"/>
        </w:rPr>
      </w:pPr>
    </w:p>
    <w:p w:rsidR="006E793B" w:rsidRPr="006E793B" w:rsidRDefault="006E793B" w:rsidP="006E793B">
      <w:pPr>
        <w:widowControl w:val="0"/>
        <w:adjustRightInd w:val="0"/>
        <w:ind w:firstLine="709"/>
        <w:jc w:val="both"/>
        <w:outlineLvl w:val="1"/>
        <w:rPr>
          <w:b/>
          <w:bCs/>
          <w:sz w:val="28"/>
          <w:szCs w:val="28"/>
        </w:rPr>
      </w:pPr>
      <w:r w:rsidRPr="006E793B">
        <w:rPr>
          <w:bCs/>
          <w:sz w:val="28"/>
          <w:szCs w:val="28"/>
        </w:rPr>
        <w:t>26. </w:t>
      </w:r>
      <w:proofErr w:type="spellStart"/>
      <w:r w:rsidRPr="006E793B">
        <w:rPr>
          <w:bCs/>
          <w:sz w:val="28"/>
          <w:szCs w:val="28"/>
        </w:rPr>
        <w:t>Спреобр</w:t>
      </w:r>
      <w:proofErr w:type="spellEnd"/>
      <w:r w:rsidRPr="006E793B">
        <w:rPr>
          <w:bCs/>
          <w:sz w:val="28"/>
          <w:szCs w:val="28"/>
        </w:rPr>
        <w:t xml:space="preserve"> - часть Субсидии, направленная на предотвращение снижения объема финансовой помощи (расчетный объем дотаций до замены на дополнительные нормативы отчислений от НДФЛ и </w:t>
      </w:r>
      <w:r w:rsidRPr="006E793B">
        <w:rPr>
          <w:bCs/>
          <w:sz w:val="28"/>
          <w:szCs w:val="28"/>
          <w:lang w:val="en-US"/>
        </w:rPr>
        <w:t>C</w:t>
      </w:r>
      <w:proofErr w:type="spellStart"/>
      <w:r w:rsidRPr="006E793B">
        <w:rPr>
          <w:bCs/>
          <w:sz w:val="28"/>
          <w:szCs w:val="28"/>
        </w:rPr>
        <w:t>убсидий</w:t>
      </w:r>
      <w:proofErr w:type="spellEnd"/>
      <w:r w:rsidRPr="006E793B">
        <w:rPr>
          <w:bCs/>
          <w:sz w:val="28"/>
          <w:szCs w:val="28"/>
        </w:rPr>
        <w:t>) при преобразовании муниципальных образований в результате объединения всех поселений, входящих в состав муниципального района и муниципального района в муниципальный округ, объединения двух или более поселений (далее – преобразование муниципальных образований), рассчитывается по формуле:</w:t>
      </w:r>
    </w:p>
    <w:p w:rsidR="006E793B" w:rsidRPr="006E793B" w:rsidRDefault="006E793B" w:rsidP="006E793B">
      <w:pPr>
        <w:widowControl w:val="0"/>
        <w:adjustRightInd w:val="0"/>
        <w:ind w:firstLine="709"/>
        <w:jc w:val="both"/>
        <w:outlineLvl w:val="1"/>
        <w:rPr>
          <w:bCs/>
          <w:sz w:val="28"/>
          <w:szCs w:val="28"/>
        </w:rPr>
      </w:pPr>
    </w:p>
    <w:p w:rsidR="006E793B" w:rsidRPr="006E793B" w:rsidRDefault="006E793B" w:rsidP="00951BF5">
      <w:pPr>
        <w:widowControl w:val="0"/>
        <w:adjustRightInd w:val="0"/>
        <w:jc w:val="center"/>
        <w:outlineLvl w:val="1"/>
        <w:rPr>
          <w:bCs/>
          <w:sz w:val="28"/>
          <w:szCs w:val="28"/>
        </w:rPr>
      </w:pPr>
      <m:oMath>
        <m:r>
          <m:rPr>
            <m:sty m:val="bi"/>
          </m:rPr>
          <w:rPr>
            <w:rFonts w:ascii="Cambria Math" w:hAnsi="Cambria Math"/>
            <w:sz w:val="28"/>
            <w:szCs w:val="28"/>
          </w:rPr>
          <m:t>Спреобр=</m:t>
        </m:r>
        <m:nary>
          <m:naryPr>
            <m:chr m:val="∑"/>
            <m:limLoc m:val="undOvr"/>
            <m:ctrlPr>
              <w:rPr>
                <w:rFonts w:ascii="Cambria Math" w:hAnsi="Cambria Math"/>
                <w:bCs/>
                <w:i/>
                <w:sz w:val="28"/>
                <w:szCs w:val="28"/>
              </w:rPr>
            </m:ctrlPr>
          </m:naryPr>
          <m:sub>
            <m:r>
              <m:rPr>
                <m:sty m:val="bi"/>
              </m:rPr>
              <w:rPr>
                <w:rFonts w:ascii="Cambria Math" w:hAnsi="Cambria Math"/>
                <w:sz w:val="28"/>
                <w:szCs w:val="28"/>
                <w:lang w:val="en-US"/>
              </w:rPr>
              <m:t>i</m:t>
            </m:r>
            <m:r>
              <m:rPr>
                <m:sty m:val="bi"/>
              </m:rPr>
              <w:rPr>
                <w:rFonts w:ascii="Cambria Math" w:hAnsi="Cambria Math"/>
                <w:sz w:val="28"/>
                <w:szCs w:val="28"/>
              </w:rPr>
              <m:t>=1</m:t>
            </m:r>
          </m:sub>
          <m:sup>
            <m:r>
              <m:rPr>
                <m:sty m:val="bi"/>
              </m:rPr>
              <w:rPr>
                <w:rFonts w:ascii="Cambria Math" w:hAnsi="Cambria Math"/>
                <w:sz w:val="28"/>
                <w:szCs w:val="28"/>
              </w:rPr>
              <m:t>n</m:t>
            </m:r>
          </m:sup>
          <m:e>
            <m:sSub>
              <m:sSubPr>
                <m:ctrlPr>
                  <w:rPr>
                    <w:rFonts w:ascii="Cambria Math" w:hAnsi="Cambria Math"/>
                    <w:bCs/>
                    <w:i/>
                    <w:sz w:val="28"/>
                    <w:szCs w:val="28"/>
                  </w:rPr>
                </m:ctrlPr>
              </m:sSubPr>
              <m:e>
                <m:r>
                  <m:rPr>
                    <m:sty m:val="bi"/>
                  </m:rPr>
                  <w:rPr>
                    <w:rFonts w:ascii="Cambria Math" w:hAnsi="Cambria Math"/>
                    <w:sz w:val="28"/>
                    <w:szCs w:val="28"/>
                  </w:rPr>
                  <m:t>Спреобр</m:t>
                </m:r>
              </m:e>
              <m:sub>
                <m:r>
                  <m:rPr>
                    <m:sty m:val="bi"/>
                  </m:rPr>
                  <w:rPr>
                    <w:rFonts w:ascii="Cambria Math" w:hAnsi="Cambria Math"/>
                    <w:sz w:val="28"/>
                    <w:szCs w:val="28"/>
                  </w:rPr>
                  <m:t>i</m:t>
                </m:r>
              </m:sub>
            </m:sSub>
          </m:e>
        </m:nary>
      </m:oMath>
      <w:r w:rsidRPr="006E793B">
        <w:rPr>
          <w:bCs/>
          <w:sz w:val="28"/>
          <w:szCs w:val="28"/>
        </w:rPr>
        <w:t>, где:</w:t>
      </w:r>
    </w:p>
    <w:p w:rsidR="006E793B" w:rsidRPr="006E793B" w:rsidRDefault="006E793B" w:rsidP="006E793B">
      <w:pPr>
        <w:widowControl w:val="0"/>
        <w:adjustRightInd w:val="0"/>
        <w:ind w:firstLine="709"/>
        <w:jc w:val="center"/>
        <w:outlineLvl w:val="1"/>
        <w:rPr>
          <w:bCs/>
          <w:sz w:val="28"/>
          <w:szCs w:val="28"/>
        </w:rPr>
      </w:pPr>
    </w:p>
    <w:p w:rsidR="006E793B" w:rsidRPr="006E793B" w:rsidRDefault="00815F25" w:rsidP="006E793B">
      <w:pPr>
        <w:widowControl w:val="0"/>
        <w:adjustRightInd w:val="0"/>
        <w:ind w:firstLine="709"/>
        <w:jc w:val="both"/>
        <w:outlineLvl w:val="1"/>
        <w:rPr>
          <w:bCs/>
          <w:sz w:val="28"/>
          <w:szCs w:val="28"/>
        </w:rPr>
      </w:pPr>
      <m:oMath>
        <m:sSub>
          <m:sSubPr>
            <m:ctrlPr>
              <w:rPr>
                <w:rFonts w:ascii="Cambria Math" w:hAnsi="Cambria Math"/>
                <w:bCs/>
                <w:i/>
                <w:sz w:val="28"/>
                <w:szCs w:val="28"/>
              </w:rPr>
            </m:ctrlPr>
          </m:sSubPr>
          <m:e>
            <m:r>
              <m:rPr>
                <m:sty m:val="bi"/>
              </m:rPr>
              <w:rPr>
                <w:rFonts w:ascii="Cambria Math" w:hAnsi="Cambria Math"/>
                <w:sz w:val="28"/>
                <w:szCs w:val="28"/>
              </w:rPr>
              <m:t>Спреобр</m:t>
            </m:r>
          </m:e>
          <m:sub>
            <m:r>
              <m:rPr>
                <m:sty m:val="bi"/>
              </m:rPr>
              <w:rPr>
                <w:rFonts w:ascii="Cambria Math" w:hAnsi="Cambria Math"/>
                <w:sz w:val="28"/>
                <w:szCs w:val="28"/>
              </w:rPr>
              <m:t>i</m:t>
            </m:r>
          </m:sub>
        </m:sSub>
      </m:oMath>
      <w:r w:rsidR="006E793B" w:rsidRPr="006E793B">
        <w:rPr>
          <w:bCs/>
          <w:sz w:val="28"/>
          <w:szCs w:val="28"/>
        </w:rPr>
        <w:t xml:space="preserve"> – часть Субсидии бюджету </w:t>
      </w:r>
      <w:proofErr w:type="spellStart"/>
      <w:r w:rsidR="006E793B" w:rsidRPr="006E793B">
        <w:rPr>
          <w:bCs/>
          <w:sz w:val="28"/>
          <w:szCs w:val="28"/>
          <w:lang w:val="en-US"/>
        </w:rPr>
        <w:t>i</w:t>
      </w:r>
      <w:proofErr w:type="spellEnd"/>
      <w:r w:rsidR="006E793B" w:rsidRPr="006E793B">
        <w:rPr>
          <w:bCs/>
          <w:sz w:val="28"/>
          <w:szCs w:val="28"/>
        </w:rPr>
        <w:t>-го муниципального района, муниципального округа, направленная на преобразование муниципальных образований, которая рассчитывается по формуле:</w:t>
      </w:r>
    </w:p>
    <w:p w:rsidR="006E793B" w:rsidRPr="006E793B" w:rsidRDefault="006E793B" w:rsidP="00951BF5">
      <w:pPr>
        <w:widowControl w:val="0"/>
        <w:adjustRightInd w:val="0"/>
        <w:jc w:val="both"/>
        <w:outlineLvl w:val="1"/>
        <w:rPr>
          <w:bCs/>
          <w:sz w:val="28"/>
          <w:szCs w:val="28"/>
        </w:rPr>
      </w:pPr>
    </w:p>
    <w:p w:rsidR="006E793B" w:rsidRPr="006E793B" w:rsidRDefault="00815F25" w:rsidP="00951BF5">
      <w:pPr>
        <w:widowControl w:val="0"/>
        <w:adjustRightInd w:val="0"/>
        <w:jc w:val="center"/>
        <w:outlineLvl w:val="1"/>
        <w:rPr>
          <w:bCs/>
          <w:sz w:val="28"/>
          <w:szCs w:val="28"/>
        </w:rPr>
      </w:pPr>
      <m:oMath>
        <m:sSub>
          <m:sSubPr>
            <m:ctrlPr>
              <w:rPr>
                <w:rFonts w:ascii="Cambria Math" w:hAnsi="Cambria Math"/>
                <w:b/>
                <w:bCs/>
                <w:i/>
                <w:sz w:val="28"/>
                <w:szCs w:val="28"/>
              </w:rPr>
            </m:ctrlPr>
          </m:sSubPr>
          <m:e>
            <m:r>
              <m:rPr>
                <m:sty m:val="bi"/>
              </m:rPr>
              <w:rPr>
                <w:rFonts w:ascii="Cambria Math" w:hAnsi="Cambria Math"/>
                <w:sz w:val="28"/>
                <w:szCs w:val="28"/>
              </w:rPr>
              <m:t>С</m:t>
            </m:r>
          </m:e>
          <m:sub>
            <m:r>
              <m:rPr>
                <m:sty m:val="bi"/>
              </m:rPr>
              <w:rPr>
                <w:rFonts w:ascii="Cambria Math" w:hAnsi="Cambria Math"/>
                <w:sz w:val="28"/>
                <w:szCs w:val="28"/>
              </w:rPr>
              <m:t>преобр</m:t>
            </m:r>
            <m:r>
              <m:rPr>
                <m:sty m:val="bi"/>
              </m:rPr>
              <w:rPr>
                <w:rFonts w:ascii="Cambria Math" w:hAnsi="Cambria Math"/>
                <w:sz w:val="28"/>
                <w:szCs w:val="28"/>
                <w:lang w:val="en-US"/>
              </w:rPr>
              <m:t>i</m:t>
            </m:r>
          </m:sub>
        </m:sSub>
        <m:r>
          <m:rPr>
            <m:sty m:val="bi"/>
          </m:rPr>
          <w:rPr>
            <w:rFonts w:ascii="Cambria Math" w:hAnsi="Cambria Math"/>
            <w:sz w:val="28"/>
            <w:szCs w:val="28"/>
          </w:rPr>
          <m:t>=</m:t>
        </m:r>
        <m:nary>
          <m:naryPr>
            <m:chr m:val="∑"/>
            <m:limLoc m:val="undOvr"/>
            <m:ctrlPr>
              <w:rPr>
                <w:rFonts w:ascii="Cambria Math" w:hAnsi="Cambria Math"/>
                <w:bCs/>
                <w:i/>
                <w:sz w:val="28"/>
                <w:szCs w:val="28"/>
              </w:rPr>
            </m:ctrlPr>
          </m:naryPr>
          <m:sub>
            <m:r>
              <m:rPr>
                <m:sty m:val="bi"/>
              </m:rPr>
              <w:rPr>
                <w:rFonts w:ascii="Cambria Math" w:hAnsi="Cambria Math"/>
                <w:sz w:val="28"/>
                <w:szCs w:val="28"/>
                <w:lang w:val="en-US"/>
              </w:rPr>
              <m:t>j</m:t>
            </m:r>
            <m:r>
              <m:rPr>
                <m:sty m:val="bi"/>
              </m:rPr>
              <w:rPr>
                <w:rFonts w:ascii="Cambria Math" w:hAnsi="Cambria Math"/>
                <w:sz w:val="28"/>
                <w:szCs w:val="28"/>
              </w:rPr>
              <m:t>=2</m:t>
            </m:r>
          </m:sub>
          <m:sup>
            <m:r>
              <m:rPr>
                <m:sty m:val="bi"/>
              </m:rPr>
              <w:rPr>
                <w:rFonts w:ascii="Cambria Math" w:hAnsi="Cambria Math"/>
                <w:sz w:val="28"/>
                <w:szCs w:val="28"/>
              </w:rPr>
              <m:t>n</m:t>
            </m:r>
          </m:sup>
          <m:e>
            <m:sSub>
              <m:sSubPr>
                <m:ctrlPr>
                  <w:rPr>
                    <w:rFonts w:ascii="Cambria Math" w:hAnsi="Cambria Math"/>
                    <w:bCs/>
                    <w:i/>
                    <w:sz w:val="28"/>
                    <w:szCs w:val="28"/>
                  </w:rPr>
                </m:ctrlPr>
              </m:sSubPr>
              <m:e>
                <m:r>
                  <m:rPr>
                    <m:sty m:val="bi"/>
                  </m:rPr>
                  <w:rPr>
                    <w:rFonts w:ascii="Cambria Math" w:hAnsi="Cambria Math"/>
                    <w:sz w:val="28"/>
                    <w:szCs w:val="28"/>
                  </w:rPr>
                  <m:t>ФП</m:t>
                </m:r>
              </m:e>
              <m:sub>
                <m:r>
                  <m:rPr>
                    <m:sty m:val="bi"/>
                  </m:rPr>
                  <w:rPr>
                    <w:rFonts w:ascii="Cambria Math" w:hAnsi="Cambria Math"/>
                    <w:sz w:val="28"/>
                    <w:szCs w:val="28"/>
                    <w:lang w:val="en-US"/>
                  </w:rPr>
                  <m:t>ij</m:t>
                </m:r>
              </m:sub>
            </m:sSub>
            <m:d>
              <m:dPr>
                <m:ctrlPr>
                  <w:rPr>
                    <w:rFonts w:ascii="Cambria Math" w:hAnsi="Cambria Math"/>
                    <w:bCs/>
                    <w:i/>
                    <w:sz w:val="28"/>
                    <w:szCs w:val="28"/>
                  </w:rPr>
                </m:ctrlPr>
              </m:dPr>
              <m:e>
                <m:r>
                  <m:rPr>
                    <m:sty m:val="bi"/>
                  </m:rPr>
                  <w:rPr>
                    <w:rFonts w:ascii="Cambria Math" w:hAnsi="Cambria Math"/>
                    <w:sz w:val="28"/>
                    <w:szCs w:val="28"/>
                  </w:rPr>
                  <m:t>t+f</m:t>
                </m:r>
              </m:e>
            </m:d>
          </m:e>
        </m:nary>
        <m:sSub>
          <m:sSubPr>
            <m:ctrlPr>
              <w:rPr>
                <w:rFonts w:ascii="Cambria Math" w:hAnsi="Cambria Math"/>
                <w:bCs/>
                <w:i/>
                <w:sz w:val="28"/>
                <w:szCs w:val="28"/>
              </w:rPr>
            </m:ctrlPr>
          </m:sSubPr>
          <m:e>
            <m:r>
              <m:rPr>
                <m:sty m:val="bi"/>
              </m:rPr>
              <w:rPr>
                <w:rFonts w:ascii="Cambria Math" w:hAnsi="Cambria Math"/>
                <w:sz w:val="28"/>
                <w:szCs w:val="28"/>
              </w:rPr>
              <m:t>-ФП</m:t>
            </m:r>
          </m:e>
          <m:sub>
            <m:r>
              <m:rPr>
                <m:sty m:val="bi"/>
              </m:rPr>
              <w:rPr>
                <w:rFonts w:ascii="Cambria Math" w:hAnsi="Cambria Math"/>
                <w:sz w:val="28"/>
                <w:szCs w:val="28"/>
                <w:lang w:val="en-US"/>
              </w:rPr>
              <m:t>ij</m:t>
            </m:r>
          </m:sub>
        </m:sSub>
        <m:sSub>
          <m:sSubPr>
            <m:ctrlPr>
              <w:rPr>
                <w:rFonts w:ascii="Cambria Math" w:hAnsi="Cambria Math"/>
                <w:bCs/>
                <w:i/>
                <w:sz w:val="28"/>
                <w:szCs w:val="28"/>
              </w:rPr>
            </m:ctrlPr>
          </m:sSubPr>
          <m:e>
            <m:d>
              <m:dPr>
                <m:ctrlPr>
                  <w:rPr>
                    <w:rFonts w:ascii="Cambria Math" w:hAnsi="Cambria Math"/>
                    <w:bCs/>
                    <w:i/>
                    <w:sz w:val="28"/>
                    <w:szCs w:val="28"/>
                  </w:rPr>
                </m:ctrlPr>
              </m:dPr>
              <m:e>
                <m:r>
                  <m:rPr>
                    <m:sty m:val="bi"/>
                  </m:rPr>
                  <w:rPr>
                    <w:rFonts w:ascii="Cambria Math" w:hAnsi="Cambria Math"/>
                    <w:sz w:val="28"/>
                    <w:szCs w:val="28"/>
                  </w:rPr>
                  <m:t>t+f</m:t>
                </m:r>
              </m:e>
            </m:d>
          </m:e>
          <m:sub>
            <m:r>
              <m:rPr>
                <m:sty m:val="bi"/>
              </m:rPr>
              <w:rPr>
                <w:rFonts w:ascii="Cambria Math" w:hAnsi="Cambria Math"/>
                <w:sz w:val="28"/>
                <w:szCs w:val="28"/>
              </w:rPr>
              <m:t>преобр</m:t>
            </m:r>
          </m:sub>
        </m:sSub>
      </m:oMath>
      <w:r w:rsidR="006E793B" w:rsidRPr="006E793B">
        <w:rPr>
          <w:bCs/>
          <w:sz w:val="28"/>
          <w:szCs w:val="28"/>
        </w:rPr>
        <w:t>, где:</w:t>
      </w:r>
    </w:p>
    <w:p w:rsidR="006E793B" w:rsidRPr="006E793B" w:rsidRDefault="006E793B" w:rsidP="006E793B">
      <w:pPr>
        <w:widowControl w:val="0"/>
        <w:adjustRightInd w:val="0"/>
        <w:ind w:firstLine="709"/>
        <w:jc w:val="center"/>
        <w:outlineLvl w:val="1"/>
        <w:rPr>
          <w:bCs/>
          <w:sz w:val="28"/>
          <w:szCs w:val="28"/>
        </w:rPr>
      </w:pPr>
    </w:p>
    <w:p w:rsidR="006E793B" w:rsidRPr="006E793B" w:rsidRDefault="00815F25" w:rsidP="006E793B">
      <w:pPr>
        <w:widowControl w:val="0"/>
        <w:adjustRightInd w:val="0"/>
        <w:ind w:firstLine="709"/>
        <w:jc w:val="both"/>
        <w:outlineLvl w:val="1"/>
        <w:rPr>
          <w:bCs/>
          <w:sz w:val="28"/>
          <w:szCs w:val="28"/>
        </w:rPr>
      </w:pPr>
      <m:oMath>
        <m:sSub>
          <m:sSubPr>
            <m:ctrlPr>
              <w:rPr>
                <w:rFonts w:ascii="Cambria Math" w:hAnsi="Cambria Math"/>
                <w:bCs/>
                <w:i/>
                <w:sz w:val="28"/>
                <w:szCs w:val="28"/>
              </w:rPr>
            </m:ctrlPr>
          </m:sSubPr>
          <m:e>
            <m:r>
              <m:rPr>
                <m:sty m:val="bi"/>
              </m:rPr>
              <w:rPr>
                <w:rFonts w:ascii="Cambria Math" w:hAnsi="Cambria Math"/>
                <w:sz w:val="28"/>
                <w:szCs w:val="28"/>
              </w:rPr>
              <m:t>ФП</m:t>
            </m:r>
          </m:e>
          <m:sub>
            <m:r>
              <m:rPr>
                <m:sty m:val="bi"/>
              </m:rPr>
              <w:rPr>
                <w:rFonts w:ascii="Cambria Math" w:hAnsi="Cambria Math"/>
                <w:sz w:val="28"/>
                <w:szCs w:val="28"/>
                <w:lang w:val="en-US"/>
              </w:rPr>
              <m:t>ij</m:t>
            </m:r>
          </m:sub>
        </m:sSub>
        <m:d>
          <m:dPr>
            <m:ctrlPr>
              <w:rPr>
                <w:rFonts w:ascii="Cambria Math" w:hAnsi="Cambria Math"/>
                <w:bCs/>
                <w:i/>
                <w:sz w:val="28"/>
                <w:szCs w:val="28"/>
              </w:rPr>
            </m:ctrlPr>
          </m:dPr>
          <m:e>
            <m:r>
              <m:rPr>
                <m:sty m:val="bi"/>
              </m:rPr>
              <w:rPr>
                <w:rFonts w:ascii="Cambria Math" w:hAnsi="Cambria Math"/>
                <w:sz w:val="28"/>
                <w:szCs w:val="28"/>
              </w:rPr>
              <m:t>t+f</m:t>
            </m:r>
          </m:e>
        </m:d>
      </m:oMath>
      <w:r w:rsidR="006E793B" w:rsidRPr="006E793B">
        <w:rPr>
          <w:b/>
          <w:bCs/>
          <w:sz w:val="28"/>
          <w:szCs w:val="28"/>
        </w:rPr>
        <w:t xml:space="preserve"> - </w:t>
      </w:r>
      <w:r w:rsidR="006E793B" w:rsidRPr="006E793B">
        <w:rPr>
          <w:bCs/>
          <w:sz w:val="28"/>
          <w:szCs w:val="28"/>
        </w:rPr>
        <w:t xml:space="preserve">финансовая помощь </w:t>
      </w:r>
      <w:r w:rsidR="006E793B" w:rsidRPr="006E793B">
        <w:rPr>
          <w:bCs/>
          <w:sz w:val="28"/>
          <w:szCs w:val="28"/>
          <w:lang w:val="en-US"/>
        </w:rPr>
        <w:t>j</w:t>
      </w:r>
      <w:r w:rsidR="006E793B" w:rsidRPr="006E793B">
        <w:rPr>
          <w:bCs/>
          <w:sz w:val="28"/>
          <w:szCs w:val="28"/>
        </w:rPr>
        <w:t xml:space="preserve">-му поселению (объединяемому), входящему в состав </w:t>
      </w:r>
      <w:proofErr w:type="spellStart"/>
      <w:r w:rsidR="006E793B" w:rsidRPr="006E793B">
        <w:rPr>
          <w:bCs/>
          <w:sz w:val="28"/>
          <w:szCs w:val="28"/>
          <w:lang w:val="en-US"/>
        </w:rPr>
        <w:t>i</w:t>
      </w:r>
      <w:proofErr w:type="spellEnd"/>
      <w:r w:rsidR="006E793B" w:rsidRPr="006E793B">
        <w:rPr>
          <w:bCs/>
          <w:sz w:val="28"/>
          <w:szCs w:val="28"/>
        </w:rPr>
        <w:t xml:space="preserve">-го муниципального района, </w:t>
      </w:r>
      <w:proofErr w:type="spellStart"/>
      <w:r w:rsidR="006E793B" w:rsidRPr="006E793B">
        <w:rPr>
          <w:bCs/>
          <w:sz w:val="28"/>
          <w:szCs w:val="28"/>
          <w:lang w:val="en-US"/>
        </w:rPr>
        <w:t>i</w:t>
      </w:r>
      <w:proofErr w:type="spellEnd"/>
      <w:r w:rsidR="006E793B" w:rsidRPr="006E793B">
        <w:rPr>
          <w:bCs/>
          <w:sz w:val="28"/>
          <w:szCs w:val="28"/>
        </w:rPr>
        <w:t>-му муниципальному району (преобразуемому в муниципальный округ) на очередной финансовый год, рассчитанная в условиях без проведения преобразования;</w:t>
      </w:r>
    </w:p>
    <w:p w:rsidR="006E793B" w:rsidRDefault="00815F25" w:rsidP="006E793B">
      <w:pPr>
        <w:widowControl w:val="0"/>
        <w:adjustRightInd w:val="0"/>
        <w:ind w:firstLine="709"/>
        <w:jc w:val="both"/>
        <w:outlineLvl w:val="1"/>
        <w:rPr>
          <w:bCs/>
          <w:sz w:val="28"/>
          <w:szCs w:val="28"/>
        </w:rPr>
      </w:pPr>
      <m:oMath>
        <m:sSub>
          <m:sSubPr>
            <m:ctrlPr>
              <w:rPr>
                <w:rFonts w:ascii="Cambria Math" w:hAnsi="Cambria Math"/>
                <w:bCs/>
                <w:i/>
                <w:sz w:val="28"/>
                <w:szCs w:val="28"/>
              </w:rPr>
            </m:ctrlPr>
          </m:sSubPr>
          <m:e>
            <m:r>
              <m:rPr>
                <m:sty m:val="bi"/>
              </m:rPr>
              <w:rPr>
                <w:rFonts w:ascii="Cambria Math" w:hAnsi="Cambria Math"/>
                <w:sz w:val="28"/>
                <w:szCs w:val="28"/>
              </w:rPr>
              <m:t>ФП</m:t>
            </m:r>
          </m:e>
          <m:sub>
            <m:r>
              <m:rPr>
                <m:sty m:val="bi"/>
              </m:rPr>
              <w:rPr>
                <w:rFonts w:ascii="Cambria Math" w:hAnsi="Cambria Math"/>
                <w:sz w:val="28"/>
                <w:szCs w:val="28"/>
                <w:lang w:val="en-US"/>
              </w:rPr>
              <m:t>ij</m:t>
            </m:r>
          </m:sub>
        </m:sSub>
        <m:sSub>
          <m:sSubPr>
            <m:ctrlPr>
              <w:rPr>
                <w:rFonts w:ascii="Cambria Math" w:hAnsi="Cambria Math"/>
                <w:bCs/>
                <w:i/>
                <w:sz w:val="28"/>
                <w:szCs w:val="28"/>
              </w:rPr>
            </m:ctrlPr>
          </m:sSubPr>
          <m:e>
            <m:d>
              <m:dPr>
                <m:ctrlPr>
                  <w:rPr>
                    <w:rFonts w:ascii="Cambria Math" w:hAnsi="Cambria Math"/>
                    <w:bCs/>
                    <w:i/>
                    <w:sz w:val="28"/>
                    <w:szCs w:val="28"/>
                  </w:rPr>
                </m:ctrlPr>
              </m:dPr>
              <m:e>
                <m:r>
                  <m:rPr>
                    <m:sty m:val="bi"/>
                  </m:rPr>
                  <w:rPr>
                    <w:rFonts w:ascii="Cambria Math" w:hAnsi="Cambria Math"/>
                    <w:sz w:val="28"/>
                    <w:szCs w:val="28"/>
                  </w:rPr>
                  <m:t>t+f</m:t>
                </m:r>
              </m:e>
            </m:d>
          </m:e>
          <m:sub>
            <m:r>
              <m:rPr>
                <m:sty m:val="bi"/>
              </m:rPr>
              <w:rPr>
                <w:rFonts w:ascii="Cambria Math" w:hAnsi="Cambria Math"/>
                <w:sz w:val="28"/>
                <w:szCs w:val="28"/>
              </w:rPr>
              <m:t>преобр</m:t>
            </m:r>
          </m:sub>
        </m:sSub>
      </m:oMath>
      <w:r w:rsidR="006E793B" w:rsidRPr="006E793B">
        <w:rPr>
          <w:bCs/>
          <w:sz w:val="28"/>
          <w:szCs w:val="28"/>
        </w:rPr>
        <w:t xml:space="preserve"> - финансовая помощь </w:t>
      </w:r>
      <w:r w:rsidR="006E793B" w:rsidRPr="006E793B">
        <w:rPr>
          <w:bCs/>
          <w:sz w:val="28"/>
          <w:szCs w:val="28"/>
          <w:lang w:val="en-US"/>
        </w:rPr>
        <w:t>j</w:t>
      </w:r>
      <w:r w:rsidR="006E793B" w:rsidRPr="006E793B">
        <w:rPr>
          <w:bCs/>
          <w:sz w:val="28"/>
          <w:szCs w:val="28"/>
        </w:rPr>
        <w:t xml:space="preserve">-му поселению (объединенному), входящему в состав </w:t>
      </w:r>
      <w:proofErr w:type="spellStart"/>
      <w:r w:rsidR="006E793B" w:rsidRPr="006E793B">
        <w:rPr>
          <w:bCs/>
          <w:sz w:val="28"/>
          <w:szCs w:val="28"/>
          <w:lang w:val="en-US"/>
        </w:rPr>
        <w:t>i</w:t>
      </w:r>
      <w:proofErr w:type="spellEnd"/>
      <w:r w:rsidR="006E793B" w:rsidRPr="006E793B">
        <w:rPr>
          <w:bCs/>
          <w:sz w:val="28"/>
          <w:szCs w:val="28"/>
        </w:rPr>
        <w:t>-го муниципального района,</w:t>
      </w:r>
      <w:r w:rsidR="006E793B" w:rsidRPr="006E793B">
        <w:rPr>
          <w:bCs/>
          <w:sz w:val="28"/>
          <w:szCs w:val="28"/>
        </w:rPr>
        <w:br/>
        <w:t>i-</w:t>
      </w:r>
      <w:proofErr w:type="spellStart"/>
      <w:r w:rsidR="006E793B" w:rsidRPr="006E793B">
        <w:rPr>
          <w:bCs/>
          <w:sz w:val="28"/>
          <w:szCs w:val="28"/>
        </w:rPr>
        <w:t>го</w:t>
      </w:r>
      <w:proofErr w:type="spellEnd"/>
      <w:r w:rsidR="006E793B" w:rsidRPr="006E793B">
        <w:rPr>
          <w:bCs/>
          <w:sz w:val="28"/>
          <w:szCs w:val="28"/>
        </w:rPr>
        <w:t xml:space="preserve"> муниципального округа на очередной финансовый год, рассчитанная после преобразования.</w:t>
      </w:r>
    </w:p>
    <w:p w:rsidR="00B3576F" w:rsidRPr="006E793B" w:rsidRDefault="00B3576F" w:rsidP="006E793B">
      <w:pPr>
        <w:widowControl w:val="0"/>
        <w:adjustRightInd w:val="0"/>
        <w:ind w:firstLine="709"/>
        <w:jc w:val="both"/>
        <w:outlineLvl w:val="1"/>
        <w:rPr>
          <w:bCs/>
          <w:sz w:val="28"/>
          <w:szCs w:val="28"/>
        </w:rPr>
      </w:pPr>
    </w:p>
    <w:p w:rsidR="006E793B" w:rsidRPr="006E793B" w:rsidRDefault="006E793B" w:rsidP="006E793B">
      <w:pPr>
        <w:widowControl w:val="0"/>
        <w:adjustRightInd w:val="0"/>
        <w:ind w:firstLine="709"/>
        <w:jc w:val="both"/>
        <w:outlineLvl w:val="1"/>
        <w:rPr>
          <w:bCs/>
          <w:sz w:val="28"/>
          <w:szCs w:val="28"/>
        </w:rPr>
      </w:pPr>
      <w:r w:rsidRPr="006E793B">
        <w:rPr>
          <w:bCs/>
          <w:sz w:val="28"/>
          <w:szCs w:val="28"/>
        </w:rPr>
        <w:lastRenderedPageBreak/>
        <w:t xml:space="preserve">27. Часть Субсидии, направленная на преобразование муниципальных образований, предоставляется </w:t>
      </w:r>
      <w:r w:rsidR="00792378" w:rsidRPr="006E793B">
        <w:rPr>
          <w:sz w:val="28"/>
          <w:szCs w:val="28"/>
        </w:rPr>
        <w:t>в течение трех лет, начиная с года преобразования муниципального образования</w:t>
      </w:r>
      <w:r w:rsidR="00792378">
        <w:rPr>
          <w:sz w:val="28"/>
          <w:szCs w:val="28"/>
        </w:rPr>
        <w:t>,</w:t>
      </w:r>
      <w:r w:rsidR="00792378" w:rsidRPr="006E793B">
        <w:rPr>
          <w:bCs/>
          <w:sz w:val="28"/>
          <w:szCs w:val="28"/>
        </w:rPr>
        <w:t xml:space="preserve"> </w:t>
      </w:r>
      <w:r w:rsidRPr="006E793B">
        <w:rPr>
          <w:bCs/>
          <w:sz w:val="28"/>
          <w:szCs w:val="28"/>
        </w:rPr>
        <w:t>при выполнении следующего условия:</w:t>
      </w:r>
    </w:p>
    <w:p w:rsidR="006E793B" w:rsidRPr="006E793B" w:rsidRDefault="006E793B" w:rsidP="006E793B">
      <w:pPr>
        <w:widowControl w:val="0"/>
        <w:adjustRightInd w:val="0"/>
        <w:ind w:firstLine="709"/>
        <w:jc w:val="both"/>
        <w:outlineLvl w:val="1"/>
        <w:rPr>
          <w:bCs/>
          <w:sz w:val="28"/>
          <w:szCs w:val="28"/>
        </w:rPr>
      </w:pPr>
    </w:p>
    <w:p w:rsidR="006E793B" w:rsidRPr="00FA26F6" w:rsidRDefault="00815F25" w:rsidP="00FA26F6">
      <w:pPr>
        <w:autoSpaceDE/>
        <w:autoSpaceDN/>
        <w:jc w:val="center"/>
        <w:rPr>
          <w:sz w:val="28"/>
          <w:szCs w:val="28"/>
        </w:rPr>
      </w:pPr>
      <m:oMath>
        <m:sSub>
          <m:sSubPr>
            <m:ctrlPr>
              <w:rPr>
                <w:rFonts w:ascii="Cambria Math" w:hAnsi="Cambria Math"/>
                <w:i/>
                <w:sz w:val="28"/>
                <w:szCs w:val="28"/>
              </w:rPr>
            </m:ctrlPr>
          </m:sSubPr>
          <m:e>
            <m:r>
              <w:rPr>
                <w:rFonts w:ascii="Cambria Math" w:hAnsi="Cambria Math"/>
                <w:sz w:val="28"/>
                <w:szCs w:val="28"/>
              </w:rPr>
              <m:t>ФП</m:t>
            </m:r>
          </m:e>
          <m:sub>
            <m:r>
              <w:rPr>
                <w:rFonts w:ascii="Cambria Math" w:hAnsi="Cambria Math"/>
                <w:sz w:val="28"/>
                <w:szCs w:val="28"/>
              </w:rPr>
              <m:t>i</m:t>
            </m:r>
            <m:r>
              <w:rPr>
                <w:rFonts w:ascii="Cambria Math" w:hAnsi="Cambria Math"/>
                <w:sz w:val="28"/>
                <w:szCs w:val="28"/>
                <w:lang w:val="en-US"/>
              </w:rPr>
              <m:t>j</m:t>
            </m:r>
          </m:sub>
        </m:sSub>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t+f</m:t>
                </m:r>
              </m:e>
            </m:d>
          </m:e>
          <m:sub>
            <m:r>
              <w:rPr>
                <w:rFonts w:ascii="Cambria Math" w:hAnsi="Cambria Math"/>
                <w:sz w:val="28"/>
                <w:szCs w:val="28"/>
              </w:rPr>
              <m:t>преобр</m:t>
            </m:r>
          </m:sub>
        </m:sSub>
        <m:r>
          <w:rPr>
            <w:rFonts w:ascii="Cambria Math" w:hAnsi="Cambria Math"/>
            <w:sz w:val="28"/>
            <w:szCs w:val="28"/>
          </w:rPr>
          <m:t>&lt;</m:t>
        </m:r>
        <m:nary>
          <m:naryPr>
            <m:chr m:val="∑"/>
            <m:limLoc m:val="undOvr"/>
            <m:ctrlPr>
              <w:rPr>
                <w:rFonts w:ascii="Cambria Math" w:hAnsi="Cambria Math"/>
                <w:i/>
                <w:sz w:val="28"/>
                <w:szCs w:val="28"/>
              </w:rPr>
            </m:ctrlPr>
          </m:naryPr>
          <m:sub>
            <m:r>
              <w:rPr>
                <w:rFonts w:ascii="Cambria Math" w:hAnsi="Cambria Math"/>
                <w:sz w:val="28"/>
                <w:szCs w:val="28"/>
              </w:rPr>
              <m:t>j=2</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ФП</m:t>
                </m:r>
              </m:e>
              <m:sub>
                <m:r>
                  <w:rPr>
                    <w:rFonts w:ascii="Cambria Math" w:hAnsi="Cambria Math"/>
                    <w:sz w:val="28"/>
                    <w:szCs w:val="28"/>
                    <w:lang w:val="en-US"/>
                  </w:rPr>
                  <m:t>ij</m:t>
                </m:r>
              </m:sub>
            </m:sSub>
            <m:d>
              <m:dPr>
                <m:ctrlPr>
                  <w:rPr>
                    <w:rFonts w:ascii="Cambria Math" w:hAnsi="Cambria Math"/>
                    <w:i/>
                    <w:sz w:val="28"/>
                    <w:szCs w:val="28"/>
                  </w:rPr>
                </m:ctrlPr>
              </m:dPr>
              <m:e>
                <m:r>
                  <w:rPr>
                    <w:rFonts w:ascii="Cambria Math" w:hAnsi="Cambria Math"/>
                    <w:sz w:val="28"/>
                    <w:szCs w:val="28"/>
                  </w:rPr>
                  <m:t>t+f</m:t>
                </m:r>
              </m:e>
            </m:d>
          </m:e>
        </m:nary>
      </m:oMath>
      <w:r w:rsidR="006E793B" w:rsidRPr="006E793B">
        <w:rPr>
          <w:sz w:val="28"/>
          <w:szCs w:val="28"/>
        </w:rPr>
        <w:t>.</w:t>
      </w:r>
      <w:r w:rsidR="00BA0613">
        <w:rPr>
          <w:sz w:val="28"/>
          <w:szCs w:val="28"/>
        </w:rPr>
        <w:t>».</w:t>
      </w:r>
    </w:p>
    <w:p w:rsidR="00B3576F" w:rsidRDefault="00B3576F" w:rsidP="006E793B">
      <w:pPr>
        <w:adjustRightInd w:val="0"/>
        <w:ind w:firstLine="709"/>
        <w:jc w:val="both"/>
        <w:rPr>
          <w:sz w:val="28"/>
          <w:szCs w:val="28"/>
        </w:rPr>
      </w:pPr>
    </w:p>
    <w:p w:rsidR="007B7C59" w:rsidRDefault="00993C5A" w:rsidP="007744C7">
      <w:pPr>
        <w:ind w:firstLine="709"/>
        <w:jc w:val="both"/>
        <w:rPr>
          <w:sz w:val="28"/>
          <w:szCs w:val="28"/>
        </w:rPr>
      </w:pPr>
      <w:r>
        <w:rPr>
          <w:sz w:val="28"/>
          <w:szCs w:val="28"/>
        </w:rPr>
        <w:t>9</w:t>
      </w:r>
      <w:r w:rsidR="007B7C59">
        <w:rPr>
          <w:sz w:val="28"/>
          <w:szCs w:val="28"/>
        </w:rPr>
        <w:t>. </w:t>
      </w:r>
      <w:r w:rsidR="007744C7">
        <w:rPr>
          <w:sz w:val="28"/>
          <w:szCs w:val="28"/>
        </w:rPr>
        <w:t>Приложение № </w:t>
      </w:r>
      <w:r w:rsidR="007744C7" w:rsidRPr="0050569B">
        <w:rPr>
          <w:sz w:val="28"/>
          <w:szCs w:val="28"/>
        </w:rPr>
        <w:t xml:space="preserve">5 </w:t>
      </w:r>
      <w:r w:rsidR="007744C7">
        <w:rPr>
          <w:sz w:val="28"/>
          <w:szCs w:val="28"/>
        </w:rPr>
        <w:t xml:space="preserve">к программе </w:t>
      </w:r>
      <w:r w:rsidR="007744C7" w:rsidRPr="0050569B">
        <w:rPr>
          <w:sz w:val="28"/>
          <w:szCs w:val="28"/>
        </w:rPr>
        <w:t xml:space="preserve">«Сводные финансовые затраты государственной программы Новосибирской области» изложить в </w:t>
      </w:r>
      <w:r w:rsidR="00BD4EA2">
        <w:rPr>
          <w:sz w:val="28"/>
          <w:szCs w:val="28"/>
        </w:rPr>
        <w:t>редакции согласно приложению № 2</w:t>
      </w:r>
      <w:r w:rsidR="007744C7">
        <w:rPr>
          <w:sz w:val="28"/>
          <w:szCs w:val="28"/>
        </w:rPr>
        <w:t xml:space="preserve"> к настоящему постановлению.</w:t>
      </w:r>
    </w:p>
    <w:p w:rsidR="00666F69" w:rsidRPr="000B5040" w:rsidRDefault="00993C5A" w:rsidP="00666F69">
      <w:pPr>
        <w:ind w:firstLine="709"/>
        <w:jc w:val="both"/>
        <w:rPr>
          <w:sz w:val="28"/>
          <w:szCs w:val="28"/>
        </w:rPr>
      </w:pPr>
      <w:r>
        <w:rPr>
          <w:sz w:val="28"/>
          <w:szCs w:val="28"/>
        </w:rPr>
        <w:t>10</w:t>
      </w:r>
      <w:r w:rsidR="007B7C59">
        <w:rPr>
          <w:sz w:val="28"/>
          <w:szCs w:val="28"/>
        </w:rPr>
        <w:t>. </w:t>
      </w:r>
      <w:r w:rsidR="00666F69" w:rsidRPr="0066621A">
        <w:rPr>
          <w:sz w:val="28"/>
          <w:szCs w:val="28"/>
        </w:rPr>
        <w:t>В приложении № 4</w:t>
      </w:r>
      <w:r w:rsidR="00666F69" w:rsidRPr="000B5040">
        <w:rPr>
          <w:sz w:val="28"/>
          <w:szCs w:val="28"/>
        </w:rPr>
        <w:t xml:space="preserve"> к постановлению «Порядок определения объема и предоставления субсидии автономной некоммерчес</w:t>
      </w:r>
      <w:r w:rsidR="00BD4EA2">
        <w:rPr>
          <w:sz w:val="28"/>
          <w:szCs w:val="28"/>
        </w:rPr>
        <w:t>кой организации «Новосибирский Д</w:t>
      </w:r>
      <w:r w:rsidR="00666F69" w:rsidRPr="000B5040">
        <w:rPr>
          <w:sz w:val="28"/>
          <w:szCs w:val="28"/>
        </w:rPr>
        <w:t>ом финансового просвещения»:</w:t>
      </w:r>
    </w:p>
    <w:p w:rsidR="00666F69" w:rsidRPr="000B5040" w:rsidRDefault="00666F69" w:rsidP="00666F69">
      <w:pPr>
        <w:ind w:firstLine="709"/>
        <w:jc w:val="both"/>
        <w:rPr>
          <w:sz w:val="28"/>
          <w:szCs w:val="28"/>
        </w:rPr>
      </w:pPr>
      <w:r>
        <w:rPr>
          <w:sz w:val="28"/>
          <w:szCs w:val="28"/>
        </w:rPr>
        <w:t>1) </w:t>
      </w:r>
      <w:r w:rsidRPr="000B5040">
        <w:rPr>
          <w:sz w:val="28"/>
          <w:szCs w:val="28"/>
        </w:rPr>
        <w:t>в пункте 2:</w:t>
      </w:r>
    </w:p>
    <w:p w:rsidR="00666F69" w:rsidRPr="000B5040" w:rsidRDefault="00666F69" w:rsidP="00666F69">
      <w:pPr>
        <w:ind w:firstLine="709"/>
        <w:jc w:val="both"/>
        <w:rPr>
          <w:sz w:val="28"/>
          <w:szCs w:val="28"/>
        </w:rPr>
      </w:pPr>
      <w:r>
        <w:rPr>
          <w:sz w:val="28"/>
          <w:szCs w:val="28"/>
        </w:rPr>
        <w:t>а) </w:t>
      </w:r>
      <w:r w:rsidRPr="000B5040">
        <w:rPr>
          <w:sz w:val="28"/>
          <w:szCs w:val="28"/>
        </w:rPr>
        <w:t>абзац первый изложить в следующей редакции:</w:t>
      </w:r>
    </w:p>
    <w:p w:rsidR="00666F69" w:rsidRPr="000B5040" w:rsidRDefault="00666F69" w:rsidP="00666F69">
      <w:pPr>
        <w:ind w:firstLine="709"/>
        <w:jc w:val="both"/>
        <w:rPr>
          <w:sz w:val="28"/>
          <w:szCs w:val="28"/>
        </w:rPr>
      </w:pPr>
      <w:r>
        <w:rPr>
          <w:sz w:val="28"/>
          <w:szCs w:val="28"/>
        </w:rPr>
        <w:t>«2. </w:t>
      </w:r>
      <w:r w:rsidRPr="000B5040">
        <w:rPr>
          <w:sz w:val="28"/>
          <w:szCs w:val="28"/>
        </w:rPr>
        <w:t>Субсидия предоставляется в целях финансового обеспечения расходов на реализацию мероприятий, направленных на повышение финансовой грамотности населения, в том числе на административно-хозяйственные расходы получателя, в части:»;</w:t>
      </w:r>
    </w:p>
    <w:p w:rsidR="00666F69" w:rsidRPr="000B5040" w:rsidRDefault="00666F69" w:rsidP="00666F69">
      <w:pPr>
        <w:ind w:firstLine="709"/>
        <w:jc w:val="both"/>
        <w:rPr>
          <w:sz w:val="28"/>
          <w:szCs w:val="28"/>
        </w:rPr>
      </w:pPr>
      <w:r>
        <w:rPr>
          <w:sz w:val="28"/>
          <w:szCs w:val="28"/>
        </w:rPr>
        <w:t>б) </w:t>
      </w:r>
      <w:r w:rsidRPr="000B5040">
        <w:rPr>
          <w:sz w:val="28"/>
          <w:szCs w:val="28"/>
        </w:rPr>
        <w:t xml:space="preserve">подпункт 16 изложить в следующей редакции: </w:t>
      </w:r>
    </w:p>
    <w:p w:rsidR="00666F69" w:rsidRPr="000B5040" w:rsidRDefault="00666F69" w:rsidP="00666F69">
      <w:pPr>
        <w:ind w:firstLine="709"/>
        <w:jc w:val="both"/>
        <w:rPr>
          <w:sz w:val="28"/>
          <w:szCs w:val="28"/>
        </w:rPr>
      </w:pPr>
      <w:r>
        <w:rPr>
          <w:sz w:val="28"/>
          <w:szCs w:val="28"/>
        </w:rPr>
        <w:t>«16) </w:t>
      </w:r>
      <w:r w:rsidRPr="000B5040">
        <w:rPr>
          <w:sz w:val="28"/>
          <w:szCs w:val="28"/>
        </w:rPr>
        <w:t>прочих расходов, связанных с реализацией получателем мероприятий, направленных на повышение финансовой грамотности населения, в том числе административно-хозяйственных расходов получателя.»;</w:t>
      </w:r>
    </w:p>
    <w:p w:rsidR="00666F69" w:rsidRPr="000B5040" w:rsidRDefault="00666F69" w:rsidP="00666F69">
      <w:pPr>
        <w:ind w:firstLine="709"/>
        <w:jc w:val="both"/>
        <w:rPr>
          <w:sz w:val="28"/>
          <w:szCs w:val="28"/>
        </w:rPr>
      </w:pPr>
      <w:r>
        <w:rPr>
          <w:sz w:val="28"/>
          <w:szCs w:val="28"/>
        </w:rPr>
        <w:t>2) </w:t>
      </w:r>
      <w:r w:rsidRPr="000B5040">
        <w:rPr>
          <w:sz w:val="28"/>
          <w:szCs w:val="28"/>
        </w:rPr>
        <w:t>пункт 17 дополнить словами «, а также настоящим Порядком.»;</w:t>
      </w:r>
    </w:p>
    <w:p w:rsidR="00666F69" w:rsidRDefault="00666F69" w:rsidP="00666F69">
      <w:pPr>
        <w:ind w:firstLine="709"/>
        <w:jc w:val="both"/>
        <w:rPr>
          <w:sz w:val="28"/>
          <w:szCs w:val="28"/>
        </w:rPr>
      </w:pPr>
      <w:r>
        <w:rPr>
          <w:sz w:val="28"/>
          <w:szCs w:val="28"/>
        </w:rPr>
        <w:t>3) </w:t>
      </w:r>
      <w:r w:rsidRPr="000B5040">
        <w:rPr>
          <w:sz w:val="28"/>
          <w:szCs w:val="28"/>
        </w:rPr>
        <w:t>пункт 19 признать утратившим силу.</w:t>
      </w:r>
    </w:p>
    <w:p w:rsidR="00666F69" w:rsidRDefault="00316107" w:rsidP="004C3E4B">
      <w:pPr>
        <w:widowControl w:val="0"/>
        <w:autoSpaceDE/>
        <w:autoSpaceDN/>
        <w:adjustRightInd w:val="0"/>
        <w:snapToGrid w:val="0"/>
        <w:ind w:firstLine="709"/>
        <w:jc w:val="both"/>
        <w:rPr>
          <w:sz w:val="28"/>
          <w:szCs w:val="28"/>
        </w:rPr>
      </w:pPr>
      <w:r>
        <w:rPr>
          <w:sz w:val="28"/>
          <w:szCs w:val="28"/>
        </w:rPr>
        <w:t>11. </w:t>
      </w:r>
      <w:r w:rsidRPr="00316107">
        <w:rPr>
          <w:sz w:val="28"/>
          <w:szCs w:val="28"/>
        </w:rPr>
        <w:t xml:space="preserve">Абзацы </w:t>
      </w:r>
      <w:r w:rsidR="002A6F45">
        <w:rPr>
          <w:sz w:val="28"/>
          <w:szCs w:val="28"/>
        </w:rPr>
        <w:t>трети</w:t>
      </w:r>
      <w:r w:rsidRPr="00316107">
        <w:rPr>
          <w:sz w:val="28"/>
          <w:szCs w:val="28"/>
        </w:rPr>
        <w:t>й</w:t>
      </w:r>
      <w:r w:rsidR="00792378">
        <w:rPr>
          <w:sz w:val="28"/>
          <w:szCs w:val="28"/>
        </w:rPr>
        <w:t>-тридцать</w:t>
      </w:r>
      <w:r w:rsidR="00F73092">
        <w:rPr>
          <w:sz w:val="28"/>
          <w:szCs w:val="28"/>
        </w:rPr>
        <w:t xml:space="preserve"> </w:t>
      </w:r>
      <w:r w:rsidR="004B6367">
        <w:rPr>
          <w:sz w:val="28"/>
          <w:szCs w:val="28"/>
        </w:rPr>
        <w:t>второ</w:t>
      </w:r>
      <w:r w:rsidRPr="00316107">
        <w:rPr>
          <w:sz w:val="28"/>
          <w:szCs w:val="28"/>
        </w:rPr>
        <w:t>й подпункта 1</w:t>
      </w:r>
      <w:r>
        <w:rPr>
          <w:sz w:val="28"/>
          <w:szCs w:val="28"/>
        </w:rPr>
        <w:t xml:space="preserve"> пункта 8</w:t>
      </w:r>
      <w:r w:rsidRPr="00316107">
        <w:rPr>
          <w:sz w:val="28"/>
          <w:szCs w:val="28"/>
        </w:rPr>
        <w:t xml:space="preserve"> настоящего постановления</w:t>
      </w:r>
      <w:r>
        <w:rPr>
          <w:sz w:val="28"/>
          <w:szCs w:val="28"/>
        </w:rPr>
        <w:t xml:space="preserve"> вступают в силу с 1 января 2023</w:t>
      </w:r>
      <w:r w:rsidRPr="00316107">
        <w:rPr>
          <w:sz w:val="28"/>
          <w:szCs w:val="28"/>
        </w:rPr>
        <w:t xml:space="preserve"> года.</w:t>
      </w:r>
    </w:p>
    <w:p w:rsidR="00316107" w:rsidRDefault="00316107" w:rsidP="004C3E4B">
      <w:pPr>
        <w:widowControl w:val="0"/>
        <w:autoSpaceDE/>
        <w:autoSpaceDN/>
        <w:adjustRightInd w:val="0"/>
        <w:snapToGrid w:val="0"/>
        <w:ind w:firstLine="709"/>
        <w:jc w:val="both"/>
        <w:rPr>
          <w:sz w:val="28"/>
          <w:szCs w:val="28"/>
        </w:rPr>
      </w:pPr>
    </w:p>
    <w:p w:rsidR="007744C7" w:rsidRDefault="007744C7" w:rsidP="004C3E4B">
      <w:pPr>
        <w:widowControl w:val="0"/>
        <w:autoSpaceDE/>
        <w:autoSpaceDN/>
        <w:adjustRightInd w:val="0"/>
        <w:snapToGrid w:val="0"/>
        <w:ind w:firstLine="709"/>
        <w:jc w:val="both"/>
        <w:rPr>
          <w:sz w:val="28"/>
          <w:szCs w:val="28"/>
        </w:rPr>
      </w:pPr>
    </w:p>
    <w:p w:rsidR="007744C7" w:rsidRDefault="007744C7" w:rsidP="004C3E4B">
      <w:pPr>
        <w:widowControl w:val="0"/>
        <w:autoSpaceDE/>
        <w:autoSpaceDN/>
        <w:adjustRightInd w:val="0"/>
        <w:snapToGrid w:val="0"/>
        <w:ind w:firstLine="709"/>
        <w:jc w:val="both"/>
        <w:rPr>
          <w:sz w:val="28"/>
          <w:szCs w:val="28"/>
        </w:rPr>
      </w:pPr>
    </w:p>
    <w:p w:rsidR="007744C7" w:rsidRPr="00AA248E" w:rsidRDefault="007744C7" w:rsidP="007744C7">
      <w:pPr>
        <w:jc w:val="both"/>
        <w:rPr>
          <w:sz w:val="28"/>
          <w:szCs w:val="28"/>
        </w:rPr>
        <w:sectPr w:rsidR="007744C7" w:rsidRPr="00AA248E" w:rsidSect="00391FC0">
          <w:type w:val="continuous"/>
          <w:pgSz w:w="11907" w:h="16840"/>
          <w:pgMar w:top="1134" w:right="567" w:bottom="1134" w:left="1418" w:header="709" w:footer="650" w:gutter="0"/>
          <w:pgNumType w:start="1"/>
          <w:cols w:space="720"/>
          <w:docGrid w:linePitch="272"/>
        </w:sectPr>
      </w:pPr>
      <w:r w:rsidRPr="00AA248E">
        <w:rPr>
          <w:sz w:val="28"/>
          <w:szCs w:val="28"/>
        </w:rPr>
        <w:t xml:space="preserve">Губернатор Новосибирской области                                                           </w:t>
      </w:r>
      <w:r>
        <w:rPr>
          <w:sz w:val="28"/>
          <w:szCs w:val="28"/>
        </w:rPr>
        <w:t>А.А. Травников</w:t>
      </w:r>
    </w:p>
    <w:p w:rsidR="007744C7" w:rsidRDefault="007744C7" w:rsidP="007744C7">
      <w:pPr>
        <w:tabs>
          <w:tab w:val="center" w:pos="4677"/>
          <w:tab w:val="right" w:pos="9355"/>
        </w:tabs>
        <w:autoSpaceDE/>
        <w:autoSpaceDN/>
        <w:snapToGrid w:val="0"/>
      </w:pPr>
    </w:p>
    <w:p w:rsidR="007744C7" w:rsidRDefault="007744C7" w:rsidP="007744C7">
      <w:pPr>
        <w:tabs>
          <w:tab w:val="center" w:pos="4677"/>
          <w:tab w:val="right" w:pos="9355"/>
        </w:tabs>
        <w:autoSpaceDE/>
        <w:autoSpaceDN/>
        <w:snapToGrid w:val="0"/>
      </w:pPr>
    </w:p>
    <w:p w:rsidR="007744C7" w:rsidRDefault="007744C7" w:rsidP="007744C7">
      <w:pPr>
        <w:tabs>
          <w:tab w:val="center" w:pos="4677"/>
          <w:tab w:val="right" w:pos="9355"/>
        </w:tabs>
        <w:autoSpaceDE/>
        <w:autoSpaceDN/>
        <w:snapToGrid w:val="0"/>
      </w:pPr>
    </w:p>
    <w:p w:rsidR="009A48D8" w:rsidRDefault="009A48D8" w:rsidP="007744C7">
      <w:pPr>
        <w:tabs>
          <w:tab w:val="center" w:pos="4677"/>
          <w:tab w:val="right" w:pos="9355"/>
        </w:tabs>
        <w:autoSpaceDE/>
        <w:autoSpaceDN/>
        <w:snapToGrid w:val="0"/>
      </w:pPr>
    </w:p>
    <w:p w:rsidR="00AC15E0" w:rsidRDefault="00AC15E0" w:rsidP="007744C7">
      <w:pPr>
        <w:tabs>
          <w:tab w:val="center" w:pos="4677"/>
          <w:tab w:val="right" w:pos="9355"/>
        </w:tabs>
        <w:autoSpaceDE/>
        <w:autoSpaceDN/>
        <w:snapToGrid w:val="0"/>
      </w:pPr>
    </w:p>
    <w:p w:rsidR="00AC15E0" w:rsidRDefault="00AC15E0" w:rsidP="007744C7">
      <w:pPr>
        <w:tabs>
          <w:tab w:val="center" w:pos="4677"/>
          <w:tab w:val="right" w:pos="9355"/>
        </w:tabs>
        <w:autoSpaceDE/>
        <w:autoSpaceDN/>
        <w:snapToGrid w:val="0"/>
      </w:pPr>
    </w:p>
    <w:p w:rsidR="00AC15E0" w:rsidRDefault="00AC15E0" w:rsidP="007744C7">
      <w:pPr>
        <w:tabs>
          <w:tab w:val="center" w:pos="4677"/>
          <w:tab w:val="right" w:pos="9355"/>
        </w:tabs>
        <w:autoSpaceDE/>
        <w:autoSpaceDN/>
        <w:snapToGrid w:val="0"/>
      </w:pPr>
    </w:p>
    <w:p w:rsidR="00922B08" w:rsidRDefault="00922B08" w:rsidP="007744C7">
      <w:pPr>
        <w:tabs>
          <w:tab w:val="center" w:pos="4677"/>
          <w:tab w:val="right" w:pos="9355"/>
        </w:tabs>
        <w:autoSpaceDE/>
        <w:autoSpaceDN/>
        <w:snapToGrid w:val="0"/>
      </w:pPr>
    </w:p>
    <w:p w:rsidR="008E2F19" w:rsidRDefault="008E2F19" w:rsidP="007744C7">
      <w:pPr>
        <w:tabs>
          <w:tab w:val="center" w:pos="4677"/>
          <w:tab w:val="right" w:pos="9355"/>
        </w:tabs>
        <w:autoSpaceDE/>
        <w:autoSpaceDN/>
        <w:snapToGrid w:val="0"/>
      </w:pPr>
    </w:p>
    <w:p w:rsidR="00903DDA" w:rsidRDefault="00903DDA" w:rsidP="007744C7">
      <w:pPr>
        <w:tabs>
          <w:tab w:val="center" w:pos="4677"/>
          <w:tab w:val="right" w:pos="9355"/>
        </w:tabs>
        <w:autoSpaceDE/>
        <w:autoSpaceDN/>
        <w:snapToGrid w:val="0"/>
      </w:pPr>
    </w:p>
    <w:p w:rsidR="009616D8" w:rsidRDefault="009616D8" w:rsidP="007744C7">
      <w:pPr>
        <w:tabs>
          <w:tab w:val="center" w:pos="4677"/>
          <w:tab w:val="right" w:pos="9355"/>
        </w:tabs>
        <w:autoSpaceDE/>
        <w:autoSpaceDN/>
        <w:snapToGrid w:val="0"/>
      </w:pPr>
    </w:p>
    <w:p w:rsidR="004B6367" w:rsidRDefault="004B6367" w:rsidP="007744C7">
      <w:pPr>
        <w:tabs>
          <w:tab w:val="center" w:pos="4677"/>
          <w:tab w:val="right" w:pos="9355"/>
        </w:tabs>
        <w:autoSpaceDE/>
        <w:autoSpaceDN/>
        <w:snapToGrid w:val="0"/>
      </w:pPr>
    </w:p>
    <w:p w:rsidR="004B6367" w:rsidRDefault="004B6367" w:rsidP="007744C7">
      <w:pPr>
        <w:tabs>
          <w:tab w:val="center" w:pos="4677"/>
          <w:tab w:val="right" w:pos="9355"/>
        </w:tabs>
        <w:autoSpaceDE/>
        <w:autoSpaceDN/>
        <w:snapToGrid w:val="0"/>
      </w:pPr>
    </w:p>
    <w:p w:rsidR="00E17F2F" w:rsidRDefault="00E17F2F" w:rsidP="007744C7">
      <w:pPr>
        <w:tabs>
          <w:tab w:val="center" w:pos="4677"/>
          <w:tab w:val="right" w:pos="9355"/>
        </w:tabs>
        <w:autoSpaceDE/>
        <w:autoSpaceDN/>
        <w:snapToGrid w:val="0"/>
      </w:pPr>
    </w:p>
    <w:p w:rsidR="007744C7" w:rsidRPr="00AA248E" w:rsidRDefault="007744C7" w:rsidP="007744C7">
      <w:pPr>
        <w:tabs>
          <w:tab w:val="center" w:pos="4677"/>
          <w:tab w:val="right" w:pos="9355"/>
        </w:tabs>
        <w:autoSpaceDE/>
        <w:autoSpaceDN/>
        <w:snapToGrid w:val="0"/>
      </w:pPr>
      <w:r w:rsidRPr="00AA248E">
        <w:t>В.Ю. Голубенко</w:t>
      </w:r>
    </w:p>
    <w:p w:rsidR="007744C7" w:rsidRPr="00AA248E" w:rsidRDefault="007744C7" w:rsidP="007744C7">
      <w:r w:rsidRPr="00AA248E">
        <w:t>296 50 00</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559"/>
        <w:gridCol w:w="3112"/>
      </w:tblGrid>
      <w:tr w:rsidR="007744C7" w:rsidRPr="00AA248E" w:rsidTr="006E793B">
        <w:tc>
          <w:tcPr>
            <w:tcW w:w="5240" w:type="dxa"/>
          </w:tcPr>
          <w:p w:rsidR="007744C7" w:rsidRPr="00AA248E" w:rsidRDefault="007744C7" w:rsidP="006E793B">
            <w:pPr>
              <w:tabs>
                <w:tab w:val="left" w:pos="8505"/>
              </w:tabs>
              <w:rPr>
                <w:sz w:val="28"/>
                <w:szCs w:val="28"/>
              </w:rPr>
            </w:pPr>
            <w:r w:rsidRPr="00AA248E">
              <w:rPr>
                <w:sz w:val="28"/>
                <w:szCs w:val="28"/>
              </w:rPr>
              <w:lastRenderedPageBreak/>
              <w:t>Первый заместитель Председателя</w:t>
            </w:r>
          </w:p>
          <w:p w:rsidR="007744C7" w:rsidRPr="00AA248E" w:rsidRDefault="007744C7" w:rsidP="006E793B">
            <w:pPr>
              <w:tabs>
                <w:tab w:val="left" w:pos="8505"/>
              </w:tabs>
              <w:rPr>
                <w:sz w:val="28"/>
                <w:szCs w:val="28"/>
              </w:rPr>
            </w:pPr>
            <w:r w:rsidRPr="00AA248E">
              <w:rPr>
                <w:sz w:val="28"/>
                <w:szCs w:val="28"/>
              </w:rPr>
              <w:t>Правительства Новосибирской области</w:t>
            </w:r>
          </w:p>
          <w:p w:rsidR="007744C7" w:rsidRPr="00AA248E" w:rsidRDefault="007744C7" w:rsidP="006E793B">
            <w:pPr>
              <w:tabs>
                <w:tab w:val="left" w:pos="8505"/>
              </w:tabs>
              <w:jc w:val="both"/>
              <w:rPr>
                <w:sz w:val="28"/>
                <w:szCs w:val="28"/>
              </w:rPr>
            </w:pPr>
          </w:p>
          <w:p w:rsidR="007744C7" w:rsidRPr="00AA248E" w:rsidRDefault="007744C7" w:rsidP="006E793B">
            <w:pPr>
              <w:tabs>
                <w:tab w:val="left" w:pos="8505"/>
              </w:tabs>
              <w:jc w:val="both"/>
              <w:rPr>
                <w:sz w:val="28"/>
                <w:szCs w:val="28"/>
              </w:rPr>
            </w:pPr>
          </w:p>
        </w:tc>
        <w:tc>
          <w:tcPr>
            <w:tcW w:w="1559" w:type="dxa"/>
          </w:tcPr>
          <w:p w:rsidR="007744C7" w:rsidRPr="00AA248E" w:rsidRDefault="007744C7" w:rsidP="006E793B">
            <w:pPr>
              <w:tabs>
                <w:tab w:val="left" w:pos="8505"/>
              </w:tabs>
              <w:jc w:val="both"/>
              <w:rPr>
                <w:sz w:val="28"/>
                <w:szCs w:val="28"/>
              </w:rPr>
            </w:pPr>
          </w:p>
        </w:tc>
        <w:tc>
          <w:tcPr>
            <w:tcW w:w="3112" w:type="dxa"/>
          </w:tcPr>
          <w:p w:rsidR="007744C7" w:rsidRPr="00AA248E" w:rsidRDefault="007744C7" w:rsidP="006E793B">
            <w:pPr>
              <w:tabs>
                <w:tab w:val="left" w:pos="8505"/>
              </w:tabs>
              <w:rPr>
                <w:sz w:val="28"/>
                <w:szCs w:val="28"/>
              </w:rPr>
            </w:pPr>
          </w:p>
          <w:p w:rsidR="007744C7" w:rsidRPr="00AA248E" w:rsidRDefault="007744C7" w:rsidP="006E793B">
            <w:pPr>
              <w:tabs>
                <w:tab w:val="left" w:pos="8505"/>
              </w:tabs>
              <w:jc w:val="right"/>
              <w:rPr>
                <w:sz w:val="28"/>
                <w:szCs w:val="28"/>
              </w:rPr>
            </w:pPr>
            <w:proofErr w:type="spellStart"/>
            <w:r w:rsidRPr="00AA248E">
              <w:rPr>
                <w:sz w:val="28"/>
                <w:szCs w:val="28"/>
              </w:rPr>
              <w:t>В.М.Знатков</w:t>
            </w:r>
            <w:proofErr w:type="spellEnd"/>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r>
              <w:rPr>
                <w:sz w:val="28"/>
                <w:szCs w:val="28"/>
              </w:rPr>
              <w:t>«___</w:t>
            </w:r>
            <w:proofErr w:type="gramStart"/>
            <w:r>
              <w:rPr>
                <w:sz w:val="28"/>
                <w:szCs w:val="28"/>
              </w:rPr>
              <w:t>_»_</w:t>
            </w:r>
            <w:proofErr w:type="gramEnd"/>
            <w:r>
              <w:rPr>
                <w:sz w:val="28"/>
                <w:szCs w:val="28"/>
              </w:rPr>
              <w:t>_______2022</w:t>
            </w:r>
            <w:r w:rsidRPr="00AA248E">
              <w:rPr>
                <w:sz w:val="28"/>
                <w:szCs w:val="28"/>
              </w:rPr>
              <w:t xml:space="preserve"> г.</w:t>
            </w:r>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p>
        </w:tc>
      </w:tr>
      <w:tr w:rsidR="007744C7" w:rsidRPr="00AA248E" w:rsidTr="006E793B">
        <w:tc>
          <w:tcPr>
            <w:tcW w:w="5240" w:type="dxa"/>
          </w:tcPr>
          <w:p w:rsidR="007744C7" w:rsidRPr="00AA248E" w:rsidRDefault="007744C7" w:rsidP="006E793B">
            <w:pPr>
              <w:pStyle w:val="a8"/>
            </w:pPr>
            <w:r w:rsidRPr="00707D29">
              <w:t>Заместитель Председателя Правительства Новосибирской области – министр финансов и налоговой политики Новосибирской области</w:t>
            </w:r>
          </w:p>
          <w:p w:rsidR="007744C7" w:rsidRPr="00AA248E" w:rsidRDefault="007744C7" w:rsidP="006E793B">
            <w:pPr>
              <w:pStyle w:val="a8"/>
            </w:pPr>
          </w:p>
        </w:tc>
        <w:tc>
          <w:tcPr>
            <w:tcW w:w="1559" w:type="dxa"/>
          </w:tcPr>
          <w:p w:rsidR="007744C7" w:rsidRPr="00AA248E" w:rsidRDefault="007744C7" w:rsidP="006E793B">
            <w:pPr>
              <w:tabs>
                <w:tab w:val="left" w:pos="8505"/>
              </w:tabs>
              <w:jc w:val="both"/>
              <w:rPr>
                <w:sz w:val="28"/>
                <w:szCs w:val="28"/>
              </w:rPr>
            </w:pPr>
          </w:p>
        </w:tc>
        <w:tc>
          <w:tcPr>
            <w:tcW w:w="3112" w:type="dxa"/>
          </w:tcPr>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rPr>
                <w:sz w:val="28"/>
                <w:szCs w:val="28"/>
              </w:rPr>
            </w:pPr>
          </w:p>
          <w:p w:rsidR="007744C7" w:rsidRDefault="007744C7" w:rsidP="006E793B">
            <w:pPr>
              <w:tabs>
                <w:tab w:val="left" w:pos="8505"/>
              </w:tabs>
              <w:jc w:val="right"/>
              <w:rPr>
                <w:sz w:val="28"/>
                <w:szCs w:val="28"/>
              </w:rPr>
            </w:pPr>
            <w:r w:rsidRPr="00707D29">
              <w:rPr>
                <w:sz w:val="28"/>
                <w:szCs w:val="28"/>
              </w:rPr>
              <w:t>В.Ю. Голубенко</w:t>
            </w:r>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r>
              <w:rPr>
                <w:sz w:val="28"/>
                <w:szCs w:val="28"/>
              </w:rPr>
              <w:t>«___</w:t>
            </w:r>
            <w:proofErr w:type="gramStart"/>
            <w:r>
              <w:rPr>
                <w:sz w:val="28"/>
                <w:szCs w:val="28"/>
              </w:rPr>
              <w:t>_»_</w:t>
            </w:r>
            <w:proofErr w:type="gramEnd"/>
            <w:r>
              <w:rPr>
                <w:sz w:val="28"/>
                <w:szCs w:val="28"/>
              </w:rPr>
              <w:t>_______2022</w:t>
            </w:r>
            <w:r w:rsidRPr="00AA248E">
              <w:rPr>
                <w:sz w:val="28"/>
                <w:szCs w:val="28"/>
              </w:rPr>
              <w:t xml:space="preserve"> г.</w:t>
            </w:r>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p>
        </w:tc>
      </w:tr>
      <w:tr w:rsidR="007744C7" w:rsidRPr="00AA248E" w:rsidTr="006E793B">
        <w:tc>
          <w:tcPr>
            <w:tcW w:w="5240" w:type="dxa"/>
          </w:tcPr>
          <w:p w:rsidR="007744C7" w:rsidRPr="00AA248E" w:rsidRDefault="007744C7" w:rsidP="006E793B">
            <w:pPr>
              <w:pStyle w:val="a8"/>
              <w:jc w:val="left"/>
            </w:pPr>
            <w:r w:rsidRPr="00AA248E">
              <w:t>Министр юстиции Новосибирской области</w:t>
            </w:r>
          </w:p>
          <w:p w:rsidR="007744C7" w:rsidRPr="00AA248E" w:rsidRDefault="007744C7" w:rsidP="006E793B">
            <w:pPr>
              <w:tabs>
                <w:tab w:val="left" w:pos="8505"/>
              </w:tabs>
              <w:jc w:val="both"/>
              <w:rPr>
                <w:sz w:val="28"/>
                <w:szCs w:val="28"/>
              </w:rPr>
            </w:pPr>
          </w:p>
          <w:p w:rsidR="007744C7" w:rsidRPr="00AA248E" w:rsidRDefault="007744C7" w:rsidP="006E793B">
            <w:pPr>
              <w:tabs>
                <w:tab w:val="left" w:pos="8505"/>
              </w:tabs>
              <w:jc w:val="both"/>
              <w:rPr>
                <w:sz w:val="28"/>
                <w:szCs w:val="28"/>
              </w:rPr>
            </w:pPr>
          </w:p>
        </w:tc>
        <w:tc>
          <w:tcPr>
            <w:tcW w:w="1559" w:type="dxa"/>
          </w:tcPr>
          <w:p w:rsidR="007744C7" w:rsidRPr="00AA248E" w:rsidRDefault="007744C7" w:rsidP="006E793B">
            <w:pPr>
              <w:tabs>
                <w:tab w:val="left" w:pos="8505"/>
              </w:tabs>
              <w:jc w:val="both"/>
              <w:rPr>
                <w:sz w:val="28"/>
                <w:szCs w:val="28"/>
              </w:rPr>
            </w:pPr>
          </w:p>
        </w:tc>
        <w:tc>
          <w:tcPr>
            <w:tcW w:w="3112" w:type="dxa"/>
          </w:tcPr>
          <w:p w:rsidR="007744C7" w:rsidRPr="00AA248E" w:rsidRDefault="007744C7" w:rsidP="006E793B">
            <w:pPr>
              <w:tabs>
                <w:tab w:val="left" w:pos="8505"/>
              </w:tabs>
              <w:rPr>
                <w:sz w:val="28"/>
                <w:szCs w:val="28"/>
              </w:rPr>
            </w:pPr>
          </w:p>
          <w:p w:rsidR="007744C7" w:rsidRPr="00AA248E" w:rsidRDefault="007744C7" w:rsidP="006E793B">
            <w:pPr>
              <w:tabs>
                <w:tab w:val="left" w:pos="8505"/>
              </w:tabs>
              <w:jc w:val="right"/>
              <w:rPr>
                <w:sz w:val="28"/>
                <w:szCs w:val="28"/>
              </w:rPr>
            </w:pPr>
            <w:r>
              <w:rPr>
                <w:sz w:val="28"/>
                <w:szCs w:val="28"/>
              </w:rPr>
              <w:t xml:space="preserve">Т.Н. </w:t>
            </w:r>
            <w:proofErr w:type="spellStart"/>
            <w:r>
              <w:rPr>
                <w:sz w:val="28"/>
                <w:szCs w:val="28"/>
              </w:rPr>
              <w:t>Деркач</w:t>
            </w:r>
            <w:proofErr w:type="spellEnd"/>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r>
              <w:rPr>
                <w:sz w:val="28"/>
                <w:szCs w:val="28"/>
              </w:rPr>
              <w:t>«___</w:t>
            </w:r>
            <w:proofErr w:type="gramStart"/>
            <w:r>
              <w:rPr>
                <w:sz w:val="28"/>
                <w:szCs w:val="28"/>
              </w:rPr>
              <w:t>_»_</w:t>
            </w:r>
            <w:proofErr w:type="gramEnd"/>
            <w:r>
              <w:rPr>
                <w:sz w:val="28"/>
                <w:szCs w:val="28"/>
              </w:rPr>
              <w:t>_______2022</w:t>
            </w:r>
            <w:r w:rsidRPr="00AA248E">
              <w:rPr>
                <w:sz w:val="28"/>
                <w:szCs w:val="28"/>
              </w:rPr>
              <w:t xml:space="preserve"> г.</w:t>
            </w:r>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p>
        </w:tc>
      </w:tr>
    </w:tbl>
    <w:p w:rsidR="007744C7" w:rsidRPr="00AA248E" w:rsidRDefault="007744C7" w:rsidP="007744C7">
      <w:pPr>
        <w:tabs>
          <w:tab w:val="left" w:pos="8505"/>
        </w:tabs>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559"/>
        <w:gridCol w:w="3112"/>
      </w:tblGrid>
      <w:tr w:rsidR="007744C7" w:rsidRPr="00AA248E" w:rsidTr="006E793B">
        <w:tc>
          <w:tcPr>
            <w:tcW w:w="5240" w:type="dxa"/>
          </w:tcPr>
          <w:p w:rsidR="007744C7" w:rsidRPr="00AA248E" w:rsidRDefault="007744C7" w:rsidP="006E793B">
            <w:pPr>
              <w:pStyle w:val="a8"/>
              <w:jc w:val="left"/>
            </w:pPr>
            <w:r w:rsidRPr="00AA248E">
              <w:t xml:space="preserve">Министр экономического развития Новосибирской области  </w:t>
            </w:r>
          </w:p>
          <w:p w:rsidR="007744C7" w:rsidRPr="00AA248E" w:rsidRDefault="007744C7" w:rsidP="006E793B">
            <w:pPr>
              <w:tabs>
                <w:tab w:val="left" w:pos="8505"/>
              </w:tabs>
              <w:jc w:val="both"/>
              <w:rPr>
                <w:sz w:val="28"/>
                <w:szCs w:val="28"/>
              </w:rPr>
            </w:pPr>
          </w:p>
          <w:p w:rsidR="007744C7" w:rsidRPr="00AA248E" w:rsidRDefault="007744C7" w:rsidP="006E793B">
            <w:pPr>
              <w:tabs>
                <w:tab w:val="left" w:pos="8505"/>
              </w:tabs>
              <w:jc w:val="both"/>
              <w:rPr>
                <w:sz w:val="28"/>
                <w:szCs w:val="28"/>
              </w:rPr>
            </w:pPr>
            <w:r w:rsidRPr="00AA248E">
              <w:rPr>
                <w:sz w:val="28"/>
                <w:szCs w:val="28"/>
              </w:rPr>
              <w:t xml:space="preserve">                                                                      </w:t>
            </w:r>
          </w:p>
        </w:tc>
        <w:tc>
          <w:tcPr>
            <w:tcW w:w="1559" w:type="dxa"/>
          </w:tcPr>
          <w:p w:rsidR="007744C7" w:rsidRPr="00AA248E" w:rsidRDefault="007744C7" w:rsidP="006E793B">
            <w:pPr>
              <w:tabs>
                <w:tab w:val="left" w:pos="8505"/>
              </w:tabs>
              <w:jc w:val="both"/>
              <w:rPr>
                <w:sz w:val="28"/>
                <w:szCs w:val="28"/>
              </w:rPr>
            </w:pPr>
          </w:p>
        </w:tc>
        <w:tc>
          <w:tcPr>
            <w:tcW w:w="3112" w:type="dxa"/>
          </w:tcPr>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r w:rsidRPr="00AA248E">
              <w:rPr>
                <w:sz w:val="28"/>
                <w:szCs w:val="28"/>
              </w:rPr>
              <w:t>Л.Н. Решетников</w:t>
            </w:r>
          </w:p>
          <w:p w:rsidR="007744C7" w:rsidRPr="00AA248E" w:rsidRDefault="007744C7" w:rsidP="006E793B">
            <w:pPr>
              <w:tabs>
                <w:tab w:val="left" w:pos="8505"/>
              </w:tabs>
              <w:jc w:val="right"/>
              <w:rPr>
                <w:sz w:val="28"/>
                <w:szCs w:val="28"/>
              </w:rPr>
            </w:pPr>
          </w:p>
          <w:p w:rsidR="007744C7" w:rsidRPr="00AA248E" w:rsidRDefault="007744C7" w:rsidP="006E793B">
            <w:pPr>
              <w:tabs>
                <w:tab w:val="left" w:pos="8505"/>
              </w:tabs>
              <w:jc w:val="right"/>
              <w:rPr>
                <w:sz w:val="28"/>
                <w:szCs w:val="28"/>
              </w:rPr>
            </w:pPr>
            <w:r>
              <w:rPr>
                <w:sz w:val="28"/>
                <w:szCs w:val="28"/>
              </w:rPr>
              <w:t>«____»________2022</w:t>
            </w:r>
            <w:r w:rsidRPr="00AA248E">
              <w:rPr>
                <w:sz w:val="28"/>
                <w:szCs w:val="28"/>
              </w:rPr>
              <w:t xml:space="preserve"> г.</w:t>
            </w:r>
          </w:p>
        </w:tc>
      </w:tr>
    </w:tbl>
    <w:p w:rsidR="007744C7" w:rsidRPr="00AA248E" w:rsidRDefault="007744C7" w:rsidP="007744C7">
      <w:pPr>
        <w:tabs>
          <w:tab w:val="left" w:pos="8505"/>
        </w:tabs>
        <w:jc w:val="both"/>
      </w:pPr>
      <w:r w:rsidRPr="00AA248E">
        <w:t xml:space="preserve">                                                                                                                         </w:t>
      </w: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Pr="00AA248E" w:rsidRDefault="007744C7" w:rsidP="007744C7">
      <w:pPr>
        <w:tabs>
          <w:tab w:val="left" w:pos="8505"/>
        </w:tabs>
        <w:jc w:val="both"/>
      </w:pPr>
    </w:p>
    <w:p w:rsidR="007744C7" w:rsidRDefault="007744C7" w:rsidP="007744C7">
      <w:pPr>
        <w:tabs>
          <w:tab w:val="left" w:pos="8505"/>
        </w:tabs>
        <w:jc w:val="both"/>
      </w:pPr>
    </w:p>
    <w:p w:rsidR="007744C7" w:rsidRPr="00AA248E" w:rsidRDefault="007744C7" w:rsidP="007744C7">
      <w:pPr>
        <w:tabs>
          <w:tab w:val="left" w:pos="8505"/>
        </w:tabs>
        <w:jc w:val="both"/>
      </w:pPr>
    </w:p>
    <w:p w:rsidR="007744C7" w:rsidRPr="00C84C01" w:rsidRDefault="007744C7" w:rsidP="007744C7">
      <w:pPr>
        <w:pStyle w:val="aa"/>
      </w:pPr>
      <w:r>
        <w:t>А.Е. Лебедева</w:t>
      </w:r>
    </w:p>
    <w:p w:rsidR="007744C7" w:rsidRPr="007744C7" w:rsidRDefault="007744C7" w:rsidP="007744C7">
      <w:pPr>
        <w:pStyle w:val="aa"/>
      </w:pPr>
      <w:r>
        <w:t>296 50 31</w:t>
      </w:r>
    </w:p>
    <w:sectPr w:rsidR="007744C7" w:rsidRPr="007744C7" w:rsidSect="00BB564A">
      <w:footerReference w:type="default" r:id="rId50"/>
      <w:type w:val="continuous"/>
      <w:pgSz w:w="11907" w:h="16840"/>
      <w:pgMar w:top="1134" w:right="567" w:bottom="1134" w:left="1418" w:header="709" w:footer="6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DA" w:rsidRDefault="00313DDA">
      <w:r>
        <w:separator/>
      </w:r>
    </w:p>
  </w:endnote>
  <w:endnote w:type="continuationSeparator" w:id="0">
    <w:p w:rsidR="00313DDA" w:rsidRDefault="0031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DA" w:rsidRPr="004733F9" w:rsidRDefault="00313DDA" w:rsidP="004733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DA" w:rsidRDefault="00313DDA">
      <w:r>
        <w:separator/>
      </w:r>
    </w:p>
  </w:footnote>
  <w:footnote w:type="continuationSeparator" w:id="0">
    <w:p w:rsidR="00313DDA" w:rsidRDefault="0031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840494"/>
    <w:lvl w:ilvl="0">
      <w:start w:val="1"/>
      <w:numFmt w:val="bullet"/>
      <w:pStyle w:val="a"/>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1190"/>
    <w:rsid w:val="00005798"/>
    <w:rsid w:val="00007774"/>
    <w:rsid w:val="00013691"/>
    <w:rsid w:val="00013A43"/>
    <w:rsid w:val="0001507F"/>
    <w:rsid w:val="000165FC"/>
    <w:rsid w:val="00021FA5"/>
    <w:rsid w:val="000236CF"/>
    <w:rsid w:val="0002428D"/>
    <w:rsid w:val="000264C1"/>
    <w:rsid w:val="000271EC"/>
    <w:rsid w:val="000307CD"/>
    <w:rsid w:val="00032720"/>
    <w:rsid w:val="000332CB"/>
    <w:rsid w:val="00033BC8"/>
    <w:rsid w:val="000418CC"/>
    <w:rsid w:val="000423DF"/>
    <w:rsid w:val="000439F1"/>
    <w:rsid w:val="00043C40"/>
    <w:rsid w:val="0004488B"/>
    <w:rsid w:val="00044971"/>
    <w:rsid w:val="0005389B"/>
    <w:rsid w:val="00062C60"/>
    <w:rsid w:val="00066E0F"/>
    <w:rsid w:val="00067050"/>
    <w:rsid w:val="000709C6"/>
    <w:rsid w:val="00071563"/>
    <w:rsid w:val="000720A9"/>
    <w:rsid w:val="00072348"/>
    <w:rsid w:val="00084A05"/>
    <w:rsid w:val="00086639"/>
    <w:rsid w:val="00087885"/>
    <w:rsid w:val="00087CDB"/>
    <w:rsid w:val="000934F1"/>
    <w:rsid w:val="000A1C76"/>
    <w:rsid w:val="000A4B4C"/>
    <w:rsid w:val="000B4880"/>
    <w:rsid w:val="000B5040"/>
    <w:rsid w:val="000B7443"/>
    <w:rsid w:val="000C26AA"/>
    <w:rsid w:val="000C7230"/>
    <w:rsid w:val="000D3EDE"/>
    <w:rsid w:val="000D4428"/>
    <w:rsid w:val="000D60D6"/>
    <w:rsid w:val="000D6552"/>
    <w:rsid w:val="000E0819"/>
    <w:rsid w:val="000E2607"/>
    <w:rsid w:val="000E573C"/>
    <w:rsid w:val="000F3F50"/>
    <w:rsid w:val="000F43D5"/>
    <w:rsid w:val="000F553B"/>
    <w:rsid w:val="000F64DF"/>
    <w:rsid w:val="000F65B5"/>
    <w:rsid w:val="000F7606"/>
    <w:rsid w:val="00100492"/>
    <w:rsid w:val="0010068A"/>
    <w:rsid w:val="00100AE1"/>
    <w:rsid w:val="00101188"/>
    <w:rsid w:val="00102A8B"/>
    <w:rsid w:val="00102F46"/>
    <w:rsid w:val="0010324C"/>
    <w:rsid w:val="00104490"/>
    <w:rsid w:val="00104515"/>
    <w:rsid w:val="00104E76"/>
    <w:rsid w:val="00105FD8"/>
    <w:rsid w:val="00112CB1"/>
    <w:rsid w:val="00112EDA"/>
    <w:rsid w:val="00112F18"/>
    <w:rsid w:val="00114184"/>
    <w:rsid w:val="00115B1A"/>
    <w:rsid w:val="001179CB"/>
    <w:rsid w:val="00120AC7"/>
    <w:rsid w:val="001221E9"/>
    <w:rsid w:val="00125ABC"/>
    <w:rsid w:val="001260A8"/>
    <w:rsid w:val="00133050"/>
    <w:rsid w:val="001330B5"/>
    <w:rsid w:val="00133796"/>
    <w:rsid w:val="0013584B"/>
    <w:rsid w:val="00136D19"/>
    <w:rsid w:val="00137D55"/>
    <w:rsid w:val="00140665"/>
    <w:rsid w:val="00143993"/>
    <w:rsid w:val="00144068"/>
    <w:rsid w:val="00150FCE"/>
    <w:rsid w:val="00155E0A"/>
    <w:rsid w:val="00155EC8"/>
    <w:rsid w:val="00155FB0"/>
    <w:rsid w:val="00160631"/>
    <w:rsid w:val="00164D3A"/>
    <w:rsid w:val="00165382"/>
    <w:rsid w:val="00171753"/>
    <w:rsid w:val="00171C93"/>
    <w:rsid w:val="00172A4D"/>
    <w:rsid w:val="00172D43"/>
    <w:rsid w:val="0018046E"/>
    <w:rsid w:val="00183D70"/>
    <w:rsid w:val="00192219"/>
    <w:rsid w:val="00192473"/>
    <w:rsid w:val="001931C8"/>
    <w:rsid w:val="0019381E"/>
    <w:rsid w:val="00194B17"/>
    <w:rsid w:val="00195A85"/>
    <w:rsid w:val="0019642C"/>
    <w:rsid w:val="001A0D10"/>
    <w:rsid w:val="001A1DD7"/>
    <w:rsid w:val="001A4DA1"/>
    <w:rsid w:val="001A520F"/>
    <w:rsid w:val="001B0108"/>
    <w:rsid w:val="001B4CA3"/>
    <w:rsid w:val="001B5BFD"/>
    <w:rsid w:val="001B7920"/>
    <w:rsid w:val="001C1C37"/>
    <w:rsid w:val="001C3BB3"/>
    <w:rsid w:val="001C5122"/>
    <w:rsid w:val="001C59C4"/>
    <w:rsid w:val="001C695D"/>
    <w:rsid w:val="001D47B4"/>
    <w:rsid w:val="001D74A1"/>
    <w:rsid w:val="001E0E67"/>
    <w:rsid w:val="001E10E0"/>
    <w:rsid w:val="001E5131"/>
    <w:rsid w:val="001E6E44"/>
    <w:rsid w:val="001F02A3"/>
    <w:rsid w:val="001F11B9"/>
    <w:rsid w:val="001F2A33"/>
    <w:rsid w:val="001F50C6"/>
    <w:rsid w:val="001F54BC"/>
    <w:rsid w:val="001F5B82"/>
    <w:rsid w:val="00202980"/>
    <w:rsid w:val="0020595F"/>
    <w:rsid w:val="002073FD"/>
    <w:rsid w:val="002074A1"/>
    <w:rsid w:val="0021275E"/>
    <w:rsid w:val="00217469"/>
    <w:rsid w:val="00220AAB"/>
    <w:rsid w:val="00225AE5"/>
    <w:rsid w:val="00227220"/>
    <w:rsid w:val="002340F3"/>
    <w:rsid w:val="00235378"/>
    <w:rsid w:val="00236B8E"/>
    <w:rsid w:val="00236C73"/>
    <w:rsid w:val="00240F29"/>
    <w:rsid w:val="00242254"/>
    <w:rsid w:val="00242F83"/>
    <w:rsid w:val="002449D3"/>
    <w:rsid w:val="00245EA5"/>
    <w:rsid w:val="00247CB4"/>
    <w:rsid w:val="0025024F"/>
    <w:rsid w:val="002544E4"/>
    <w:rsid w:val="002547F3"/>
    <w:rsid w:val="00260CCF"/>
    <w:rsid w:val="002617A4"/>
    <w:rsid w:val="00262DC0"/>
    <w:rsid w:val="00262F08"/>
    <w:rsid w:val="0026308A"/>
    <w:rsid w:val="0026418B"/>
    <w:rsid w:val="002647A2"/>
    <w:rsid w:val="00266D6E"/>
    <w:rsid w:val="00275133"/>
    <w:rsid w:val="002761AB"/>
    <w:rsid w:val="00281656"/>
    <w:rsid w:val="00282546"/>
    <w:rsid w:val="00283470"/>
    <w:rsid w:val="00290FE9"/>
    <w:rsid w:val="002945D3"/>
    <w:rsid w:val="002960BB"/>
    <w:rsid w:val="002A1634"/>
    <w:rsid w:val="002A4243"/>
    <w:rsid w:val="002A697B"/>
    <w:rsid w:val="002A6F45"/>
    <w:rsid w:val="002B14DD"/>
    <w:rsid w:val="002B7BFF"/>
    <w:rsid w:val="002C1341"/>
    <w:rsid w:val="002C2576"/>
    <w:rsid w:val="002C58FF"/>
    <w:rsid w:val="002D044B"/>
    <w:rsid w:val="002D1022"/>
    <w:rsid w:val="002D1BF1"/>
    <w:rsid w:val="002D2330"/>
    <w:rsid w:val="002D27CD"/>
    <w:rsid w:val="002E042F"/>
    <w:rsid w:val="002E230A"/>
    <w:rsid w:val="002E2869"/>
    <w:rsid w:val="002E3EDC"/>
    <w:rsid w:val="002E55EC"/>
    <w:rsid w:val="002F08F8"/>
    <w:rsid w:val="002F14B5"/>
    <w:rsid w:val="002F259C"/>
    <w:rsid w:val="002F2AF7"/>
    <w:rsid w:val="002F41B2"/>
    <w:rsid w:val="002F479C"/>
    <w:rsid w:val="002F4E50"/>
    <w:rsid w:val="002F699B"/>
    <w:rsid w:val="00300351"/>
    <w:rsid w:val="003024FA"/>
    <w:rsid w:val="003065B1"/>
    <w:rsid w:val="00306E51"/>
    <w:rsid w:val="00306F9F"/>
    <w:rsid w:val="00312AAC"/>
    <w:rsid w:val="00313DDA"/>
    <w:rsid w:val="00314448"/>
    <w:rsid w:val="00316107"/>
    <w:rsid w:val="003244DA"/>
    <w:rsid w:val="00326BFC"/>
    <w:rsid w:val="00330B35"/>
    <w:rsid w:val="00331E77"/>
    <w:rsid w:val="00332501"/>
    <w:rsid w:val="00333721"/>
    <w:rsid w:val="00334BBC"/>
    <w:rsid w:val="0033711B"/>
    <w:rsid w:val="00337733"/>
    <w:rsid w:val="00337959"/>
    <w:rsid w:val="003440BB"/>
    <w:rsid w:val="00344582"/>
    <w:rsid w:val="003506D5"/>
    <w:rsid w:val="00350F76"/>
    <w:rsid w:val="0035374B"/>
    <w:rsid w:val="003537E7"/>
    <w:rsid w:val="003603A2"/>
    <w:rsid w:val="00363A5E"/>
    <w:rsid w:val="00364364"/>
    <w:rsid w:val="003660D2"/>
    <w:rsid w:val="00367BA3"/>
    <w:rsid w:val="00371B1F"/>
    <w:rsid w:val="003724BA"/>
    <w:rsid w:val="00373329"/>
    <w:rsid w:val="0037367F"/>
    <w:rsid w:val="00374DBA"/>
    <w:rsid w:val="0037500E"/>
    <w:rsid w:val="00375724"/>
    <w:rsid w:val="0038156F"/>
    <w:rsid w:val="003823EF"/>
    <w:rsid w:val="00384EDC"/>
    <w:rsid w:val="00391FC0"/>
    <w:rsid w:val="003929FA"/>
    <w:rsid w:val="003951EA"/>
    <w:rsid w:val="003A02E5"/>
    <w:rsid w:val="003A3F18"/>
    <w:rsid w:val="003A4EFB"/>
    <w:rsid w:val="003A5A24"/>
    <w:rsid w:val="003A6C48"/>
    <w:rsid w:val="003A6F59"/>
    <w:rsid w:val="003A7585"/>
    <w:rsid w:val="003B3E92"/>
    <w:rsid w:val="003B40E1"/>
    <w:rsid w:val="003B6D21"/>
    <w:rsid w:val="003B7E8F"/>
    <w:rsid w:val="003C0A26"/>
    <w:rsid w:val="003C23EC"/>
    <w:rsid w:val="003C2CD7"/>
    <w:rsid w:val="003C2FAE"/>
    <w:rsid w:val="003C369D"/>
    <w:rsid w:val="003C3BAE"/>
    <w:rsid w:val="003C60EE"/>
    <w:rsid w:val="003D2537"/>
    <w:rsid w:val="003D5F95"/>
    <w:rsid w:val="003D6B24"/>
    <w:rsid w:val="003D7FAB"/>
    <w:rsid w:val="003E412E"/>
    <w:rsid w:val="003E4C7C"/>
    <w:rsid w:val="003E5646"/>
    <w:rsid w:val="003E7221"/>
    <w:rsid w:val="003E7B3B"/>
    <w:rsid w:val="003F0E13"/>
    <w:rsid w:val="003F63A2"/>
    <w:rsid w:val="00411C64"/>
    <w:rsid w:val="00414262"/>
    <w:rsid w:val="00414727"/>
    <w:rsid w:val="00415D2F"/>
    <w:rsid w:val="00420924"/>
    <w:rsid w:val="0042242B"/>
    <w:rsid w:val="00425CA2"/>
    <w:rsid w:val="0043036E"/>
    <w:rsid w:val="0043491B"/>
    <w:rsid w:val="004359EB"/>
    <w:rsid w:val="00441FA2"/>
    <w:rsid w:val="00442F7A"/>
    <w:rsid w:val="0044504E"/>
    <w:rsid w:val="00453F99"/>
    <w:rsid w:val="00455BAC"/>
    <w:rsid w:val="0045763C"/>
    <w:rsid w:val="0046240A"/>
    <w:rsid w:val="00462966"/>
    <w:rsid w:val="004635C2"/>
    <w:rsid w:val="0046367E"/>
    <w:rsid w:val="00464982"/>
    <w:rsid w:val="004733F9"/>
    <w:rsid w:val="00473671"/>
    <w:rsid w:val="0047726C"/>
    <w:rsid w:val="00477B61"/>
    <w:rsid w:val="004802F5"/>
    <w:rsid w:val="004818F4"/>
    <w:rsid w:val="00481EC4"/>
    <w:rsid w:val="00487186"/>
    <w:rsid w:val="00494265"/>
    <w:rsid w:val="004A0C9C"/>
    <w:rsid w:val="004A1032"/>
    <w:rsid w:val="004A1A79"/>
    <w:rsid w:val="004B2CB8"/>
    <w:rsid w:val="004B35AE"/>
    <w:rsid w:val="004B4411"/>
    <w:rsid w:val="004B6367"/>
    <w:rsid w:val="004B7E7C"/>
    <w:rsid w:val="004C1AF8"/>
    <w:rsid w:val="004C3E4B"/>
    <w:rsid w:val="004C62D2"/>
    <w:rsid w:val="004C694C"/>
    <w:rsid w:val="004D55FC"/>
    <w:rsid w:val="004D5E22"/>
    <w:rsid w:val="004D79F6"/>
    <w:rsid w:val="004F2BE3"/>
    <w:rsid w:val="004F2C9D"/>
    <w:rsid w:val="004F47F9"/>
    <w:rsid w:val="004F4E2F"/>
    <w:rsid w:val="004F7A23"/>
    <w:rsid w:val="00500085"/>
    <w:rsid w:val="00503030"/>
    <w:rsid w:val="0050569B"/>
    <w:rsid w:val="00505715"/>
    <w:rsid w:val="0050792C"/>
    <w:rsid w:val="005079AA"/>
    <w:rsid w:val="00515302"/>
    <w:rsid w:val="0051535B"/>
    <w:rsid w:val="0052498B"/>
    <w:rsid w:val="005256C4"/>
    <w:rsid w:val="005276A9"/>
    <w:rsid w:val="00530605"/>
    <w:rsid w:val="00530FAB"/>
    <w:rsid w:val="00533A12"/>
    <w:rsid w:val="00533DFE"/>
    <w:rsid w:val="00535867"/>
    <w:rsid w:val="00541811"/>
    <w:rsid w:val="005422A1"/>
    <w:rsid w:val="00544B70"/>
    <w:rsid w:val="005450AC"/>
    <w:rsid w:val="00545B07"/>
    <w:rsid w:val="0054795D"/>
    <w:rsid w:val="00551C07"/>
    <w:rsid w:val="00553D36"/>
    <w:rsid w:val="005552F0"/>
    <w:rsid w:val="00555D12"/>
    <w:rsid w:val="00555EF2"/>
    <w:rsid w:val="00570DAC"/>
    <w:rsid w:val="00571FE1"/>
    <w:rsid w:val="00574C46"/>
    <w:rsid w:val="00575DF1"/>
    <w:rsid w:val="00580C04"/>
    <w:rsid w:val="005865F0"/>
    <w:rsid w:val="00591C1B"/>
    <w:rsid w:val="00592336"/>
    <w:rsid w:val="005929A7"/>
    <w:rsid w:val="005951DF"/>
    <w:rsid w:val="00597016"/>
    <w:rsid w:val="005A2FE6"/>
    <w:rsid w:val="005A5667"/>
    <w:rsid w:val="005A642C"/>
    <w:rsid w:val="005B2C23"/>
    <w:rsid w:val="005B5BF4"/>
    <w:rsid w:val="005B78E3"/>
    <w:rsid w:val="005C2907"/>
    <w:rsid w:val="005C415C"/>
    <w:rsid w:val="005C6B1B"/>
    <w:rsid w:val="005C7409"/>
    <w:rsid w:val="005D449A"/>
    <w:rsid w:val="005D525B"/>
    <w:rsid w:val="005D7208"/>
    <w:rsid w:val="005E3889"/>
    <w:rsid w:val="005E47A7"/>
    <w:rsid w:val="005E5230"/>
    <w:rsid w:val="005F03DE"/>
    <w:rsid w:val="005F24AB"/>
    <w:rsid w:val="005F34E1"/>
    <w:rsid w:val="005F4460"/>
    <w:rsid w:val="005F7844"/>
    <w:rsid w:val="0060026C"/>
    <w:rsid w:val="0060279D"/>
    <w:rsid w:val="0060415B"/>
    <w:rsid w:val="0060465D"/>
    <w:rsid w:val="00605AB3"/>
    <w:rsid w:val="0061056E"/>
    <w:rsid w:val="00616C71"/>
    <w:rsid w:val="006179C5"/>
    <w:rsid w:val="00621382"/>
    <w:rsid w:val="00626485"/>
    <w:rsid w:val="00631FD4"/>
    <w:rsid w:val="0063224B"/>
    <w:rsid w:val="00633B03"/>
    <w:rsid w:val="0064732E"/>
    <w:rsid w:val="00650ABE"/>
    <w:rsid w:val="00652A28"/>
    <w:rsid w:val="0065592F"/>
    <w:rsid w:val="00656DE3"/>
    <w:rsid w:val="00657AAF"/>
    <w:rsid w:val="00662226"/>
    <w:rsid w:val="006631DB"/>
    <w:rsid w:val="00664E42"/>
    <w:rsid w:val="00666F69"/>
    <w:rsid w:val="00673A4E"/>
    <w:rsid w:val="00674275"/>
    <w:rsid w:val="00680B0B"/>
    <w:rsid w:val="00681BEE"/>
    <w:rsid w:val="00682DA2"/>
    <w:rsid w:val="00685CE4"/>
    <w:rsid w:val="00686586"/>
    <w:rsid w:val="0068682D"/>
    <w:rsid w:val="00686DEA"/>
    <w:rsid w:val="0068791E"/>
    <w:rsid w:val="0069259E"/>
    <w:rsid w:val="0069377C"/>
    <w:rsid w:val="00694693"/>
    <w:rsid w:val="0069549A"/>
    <w:rsid w:val="0069648A"/>
    <w:rsid w:val="006A2680"/>
    <w:rsid w:val="006B167A"/>
    <w:rsid w:val="006B3642"/>
    <w:rsid w:val="006B5D11"/>
    <w:rsid w:val="006B71F2"/>
    <w:rsid w:val="006C0476"/>
    <w:rsid w:val="006C3C36"/>
    <w:rsid w:val="006D3DF4"/>
    <w:rsid w:val="006E0DBF"/>
    <w:rsid w:val="006E27E4"/>
    <w:rsid w:val="006E2E95"/>
    <w:rsid w:val="006E4D2A"/>
    <w:rsid w:val="006E5901"/>
    <w:rsid w:val="006E793B"/>
    <w:rsid w:val="006F27ED"/>
    <w:rsid w:val="006F2B43"/>
    <w:rsid w:val="006F4ED9"/>
    <w:rsid w:val="006F67D1"/>
    <w:rsid w:val="00700423"/>
    <w:rsid w:val="00701163"/>
    <w:rsid w:val="00702E30"/>
    <w:rsid w:val="00703664"/>
    <w:rsid w:val="0070387B"/>
    <w:rsid w:val="007063FC"/>
    <w:rsid w:val="00706BC7"/>
    <w:rsid w:val="007115F8"/>
    <w:rsid w:val="00712015"/>
    <w:rsid w:val="00712137"/>
    <w:rsid w:val="00713897"/>
    <w:rsid w:val="00716496"/>
    <w:rsid w:val="00724AA8"/>
    <w:rsid w:val="00725431"/>
    <w:rsid w:val="007275DE"/>
    <w:rsid w:val="007311F7"/>
    <w:rsid w:val="007313FA"/>
    <w:rsid w:val="00737366"/>
    <w:rsid w:val="007410D1"/>
    <w:rsid w:val="00745582"/>
    <w:rsid w:val="0074561C"/>
    <w:rsid w:val="00747A0F"/>
    <w:rsid w:val="007503FD"/>
    <w:rsid w:val="00750DD1"/>
    <w:rsid w:val="00752AB3"/>
    <w:rsid w:val="00753636"/>
    <w:rsid w:val="0075665D"/>
    <w:rsid w:val="00756ECA"/>
    <w:rsid w:val="00760279"/>
    <w:rsid w:val="00760765"/>
    <w:rsid w:val="00761C0E"/>
    <w:rsid w:val="00762805"/>
    <w:rsid w:val="00766B7E"/>
    <w:rsid w:val="0077114A"/>
    <w:rsid w:val="0077324A"/>
    <w:rsid w:val="00773543"/>
    <w:rsid w:val="007744C7"/>
    <w:rsid w:val="00774E07"/>
    <w:rsid w:val="007802FD"/>
    <w:rsid w:val="00781D01"/>
    <w:rsid w:val="00783B7F"/>
    <w:rsid w:val="0078551E"/>
    <w:rsid w:val="0078556E"/>
    <w:rsid w:val="00791515"/>
    <w:rsid w:val="00792378"/>
    <w:rsid w:val="00794AD2"/>
    <w:rsid w:val="00796ABB"/>
    <w:rsid w:val="007A0C59"/>
    <w:rsid w:val="007A56E0"/>
    <w:rsid w:val="007A6599"/>
    <w:rsid w:val="007A7CDC"/>
    <w:rsid w:val="007B163B"/>
    <w:rsid w:val="007B1FEE"/>
    <w:rsid w:val="007B7C59"/>
    <w:rsid w:val="007C192A"/>
    <w:rsid w:val="007C3DA1"/>
    <w:rsid w:val="007C4400"/>
    <w:rsid w:val="007C655D"/>
    <w:rsid w:val="007C7299"/>
    <w:rsid w:val="007D0B8C"/>
    <w:rsid w:val="007D2FBC"/>
    <w:rsid w:val="007D4480"/>
    <w:rsid w:val="007E34AC"/>
    <w:rsid w:val="007E3DE1"/>
    <w:rsid w:val="007E5B83"/>
    <w:rsid w:val="007E776C"/>
    <w:rsid w:val="007F546E"/>
    <w:rsid w:val="007F6680"/>
    <w:rsid w:val="007F7EFB"/>
    <w:rsid w:val="00804DE8"/>
    <w:rsid w:val="008118E2"/>
    <w:rsid w:val="00811A02"/>
    <w:rsid w:val="00814638"/>
    <w:rsid w:val="00815F25"/>
    <w:rsid w:val="00816B41"/>
    <w:rsid w:val="00816F42"/>
    <w:rsid w:val="00817E01"/>
    <w:rsid w:val="008200BF"/>
    <w:rsid w:val="0082560D"/>
    <w:rsid w:val="00826076"/>
    <w:rsid w:val="0083503D"/>
    <w:rsid w:val="0083564F"/>
    <w:rsid w:val="00835FB0"/>
    <w:rsid w:val="00836F06"/>
    <w:rsid w:val="00842ED3"/>
    <w:rsid w:val="00850B41"/>
    <w:rsid w:val="00852436"/>
    <w:rsid w:val="00854548"/>
    <w:rsid w:val="00862E36"/>
    <w:rsid w:val="008648E5"/>
    <w:rsid w:val="0086777A"/>
    <w:rsid w:val="008707E0"/>
    <w:rsid w:val="0087221C"/>
    <w:rsid w:val="00872BD6"/>
    <w:rsid w:val="00874376"/>
    <w:rsid w:val="0087455F"/>
    <w:rsid w:val="00874D32"/>
    <w:rsid w:val="00882359"/>
    <w:rsid w:val="00890609"/>
    <w:rsid w:val="00892309"/>
    <w:rsid w:val="00892391"/>
    <w:rsid w:val="00894BF7"/>
    <w:rsid w:val="008A02E1"/>
    <w:rsid w:val="008A0685"/>
    <w:rsid w:val="008A1311"/>
    <w:rsid w:val="008A4F60"/>
    <w:rsid w:val="008B14D9"/>
    <w:rsid w:val="008B1C51"/>
    <w:rsid w:val="008C0C2F"/>
    <w:rsid w:val="008C154B"/>
    <w:rsid w:val="008C31B0"/>
    <w:rsid w:val="008C3BE1"/>
    <w:rsid w:val="008C48FB"/>
    <w:rsid w:val="008C6259"/>
    <w:rsid w:val="008C74F6"/>
    <w:rsid w:val="008D18AC"/>
    <w:rsid w:val="008D21F4"/>
    <w:rsid w:val="008D5815"/>
    <w:rsid w:val="008D65F7"/>
    <w:rsid w:val="008E0AC5"/>
    <w:rsid w:val="008E2F19"/>
    <w:rsid w:val="008E44CE"/>
    <w:rsid w:val="008E4FB3"/>
    <w:rsid w:val="008E77C3"/>
    <w:rsid w:val="008F3550"/>
    <w:rsid w:val="008F3C33"/>
    <w:rsid w:val="008F4D6A"/>
    <w:rsid w:val="008F788B"/>
    <w:rsid w:val="00900BF1"/>
    <w:rsid w:val="00900D6E"/>
    <w:rsid w:val="009014CD"/>
    <w:rsid w:val="00903DDA"/>
    <w:rsid w:val="00904075"/>
    <w:rsid w:val="00905095"/>
    <w:rsid w:val="0090676F"/>
    <w:rsid w:val="00911569"/>
    <w:rsid w:val="00920FE7"/>
    <w:rsid w:val="00921979"/>
    <w:rsid w:val="00922B08"/>
    <w:rsid w:val="0093061C"/>
    <w:rsid w:val="00933CC7"/>
    <w:rsid w:val="0093477E"/>
    <w:rsid w:val="009407DB"/>
    <w:rsid w:val="00941EC8"/>
    <w:rsid w:val="00951BF5"/>
    <w:rsid w:val="00955107"/>
    <w:rsid w:val="009616D8"/>
    <w:rsid w:val="00962DE2"/>
    <w:rsid w:val="00973AEE"/>
    <w:rsid w:val="00975560"/>
    <w:rsid w:val="00977AC6"/>
    <w:rsid w:val="00983122"/>
    <w:rsid w:val="00985FC8"/>
    <w:rsid w:val="009870D8"/>
    <w:rsid w:val="00990D29"/>
    <w:rsid w:val="00993C5A"/>
    <w:rsid w:val="00995A09"/>
    <w:rsid w:val="00996FD0"/>
    <w:rsid w:val="009A16F9"/>
    <w:rsid w:val="009A4248"/>
    <w:rsid w:val="009A48D8"/>
    <w:rsid w:val="009A502B"/>
    <w:rsid w:val="009A785B"/>
    <w:rsid w:val="009B3439"/>
    <w:rsid w:val="009B3F24"/>
    <w:rsid w:val="009C235F"/>
    <w:rsid w:val="009C65E4"/>
    <w:rsid w:val="009C66FE"/>
    <w:rsid w:val="009D5477"/>
    <w:rsid w:val="009D63A1"/>
    <w:rsid w:val="009D6CD3"/>
    <w:rsid w:val="009E473B"/>
    <w:rsid w:val="009E47E3"/>
    <w:rsid w:val="009F4ADB"/>
    <w:rsid w:val="009F6383"/>
    <w:rsid w:val="009F7297"/>
    <w:rsid w:val="00A0182F"/>
    <w:rsid w:val="00A054C5"/>
    <w:rsid w:val="00A065DD"/>
    <w:rsid w:val="00A066DE"/>
    <w:rsid w:val="00A10E21"/>
    <w:rsid w:val="00A12F47"/>
    <w:rsid w:val="00A14745"/>
    <w:rsid w:val="00A165A3"/>
    <w:rsid w:val="00A1707C"/>
    <w:rsid w:val="00A1717C"/>
    <w:rsid w:val="00A20342"/>
    <w:rsid w:val="00A20787"/>
    <w:rsid w:val="00A236CA"/>
    <w:rsid w:val="00A30AFF"/>
    <w:rsid w:val="00A3285A"/>
    <w:rsid w:val="00A34D39"/>
    <w:rsid w:val="00A34EC6"/>
    <w:rsid w:val="00A3542F"/>
    <w:rsid w:val="00A354D8"/>
    <w:rsid w:val="00A365E8"/>
    <w:rsid w:val="00A41FA1"/>
    <w:rsid w:val="00A44CCF"/>
    <w:rsid w:val="00A518A7"/>
    <w:rsid w:val="00A52EC1"/>
    <w:rsid w:val="00A53474"/>
    <w:rsid w:val="00A54ABF"/>
    <w:rsid w:val="00A55539"/>
    <w:rsid w:val="00A55CF3"/>
    <w:rsid w:val="00A5610A"/>
    <w:rsid w:val="00A56AF8"/>
    <w:rsid w:val="00A60431"/>
    <w:rsid w:val="00A63BA2"/>
    <w:rsid w:val="00A65DCF"/>
    <w:rsid w:val="00A671B6"/>
    <w:rsid w:val="00A70126"/>
    <w:rsid w:val="00A70300"/>
    <w:rsid w:val="00A70443"/>
    <w:rsid w:val="00A724FE"/>
    <w:rsid w:val="00A73830"/>
    <w:rsid w:val="00A761C7"/>
    <w:rsid w:val="00A8102A"/>
    <w:rsid w:val="00A8196B"/>
    <w:rsid w:val="00A82EDB"/>
    <w:rsid w:val="00A8378B"/>
    <w:rsid w:val="00A83D8A"/>
    <w:rsid w:val="00A84D27"/>
    <w:rsid w:val="00A8697A"/>
    <w:rsid w:val="00A8744F"/>
    <w:rsid w:val="00A93539"/>
    <w:rsid w:val="00AA248E"/>
    <w:rsid w:val="00AA2E93"/>
    <w:rsid w:val="00AA4465"/>
    <w:rsid w:val="00AA4C93"/>
    <w:rsid w:val="00AA61D1"/>
    <w:rsid w:val="00AB15BA"/>
    <w:rsid w:val="00AB1AE8"/>
    <w:rsid w:val="00AC0171"/>
    <w:rsid w:val="00AC0E97"/>
    <w:rsid w:val="00AC15E0"/>
    <w:rsid w:val="00AC3528"/>
    <w:rsid w:val="00AC4857"/>
    <w:rsid w:val="00AD03BE"/>
    <w:rsid w:val="00AD2E9F"/>
    <w:rsid w:val="00AD4D1D"/>
    <w:rsid w:val="00AE0169"/>
    <w:rsid w:val="00AE02F6"/>
    <w:rsid w:val="00AE4057"/>
    <w:rsid w:val="00AE5379"/>
    <w:rsid w:val="00AE5D37"/>
    <w:rsid w:val="00AE7D87"/>
    <w:rsid w:val="00AF347F"/>
    <w:rsid w:val="00AF7A3B"/>
    <w:rsid w:val="00B013D5"/>
    <w:rsid w:val="00B016B8"/>
    <w:rsid w:val="00B020FF"/>
    <w:rsid w:val="00B02499"/>
    <w:rsid w:val="00B03AD0"/>
    <w:rsid w:val="00B03FE7"/>
    <w:rsid w:val="00B047BA"/>
    <w:rsid w:val="00B107A3"/>
    <w:rsid w:val="00B12AB8"/>
    <w:rsid w:val="00B13D82"/>
    <w:rsid w:val="00B146D0"/>
    <w:rsid w:val="00B2406C"/>
    <w:rsid w:val="00B25C9E"/>
    <w:rsid w:val="00B26F1E"/>
    <w:rsid w:val="00B31013"/>
    <w:rsid w:val="00B327AA"/>
    <w:rsid w:val="00B3576F"/>
    <w:rsid w:val="00B40C10"/>
    <w:rsid w:val="00B42602"/>
    <w:rsid w:val="00B43082"/>
    <w:rsid w:val="00B45BAE"/>
    <w:rsid w:val="00B46613"/>
    <w:rsid w:val="00B501C4"/>
    <w:rsid w:val="00B5048E"/>
    <w:rsid w:val="00B56D55"/>
    <w:rsid w:val="00B715CB"/>
    <w:rsid w:val="00B72D22"/>
    <w:rsid w:val="00B73FBC"/>
    <w:rsid w:val="00B75893"/>
    <w:rsid w:val="00B75D33"/>
    <w:rsid w:val="00B75E6A"/>
    <w:rsid w:val="00B80CCB"/>
    <w:rsid w:val="00B81354"/>
    <w:rsid w:val="00B82305"/>
    <w:rsid w:val="00B83EF9"/>
    <w:rsid w:val="00B86285"/>
    <w:rsid w:val="00B86F4E"/>
    <w:rsid w:val="00B87CE2"/>
    <w:rsid w:val="00B90A46"/>
    <w:rsid w:val="00B92BBF"/>
    <w:rsid w:val="00B92DD3"/>
    <w:rsid w:val="00B9379C"/>
    <w:rsid w:val="00B939B4"/>
    <w:rsid w:val="00B94BE6"/>
    <w:rsid w:val="00B964F4"/>
    <w:rsid w:val="00BA0613"/>
    <w:rsid w:val="00BA2210"/>
    <w:rsid w:val="00BA601A"/>
    <w:rsid w:val="00BA6222"/>
    <w:rsid w:val="00BA695F"/>
    <w:rsid w:val="00BA6D80"/>
    <w:rsid w:val="00BA7348"/>
    <w:rsid w:val="00BB564A"/>
    <w:rsid w:val="00BB5C80"/>
    <w:rsid w:val="00BB6BEF"/>
    <w:rsid w:val="00BB7BF9"/>
    <w:rsid w:val="00BC0AFC"/>
    <w:rsid w:val="00BC1A1F"/>
    <w:rsid w:val="00BC3FFC"/>
    <w:rsid w:val="00BC463F"/>
    <w:rsid w:val="00BC4C04"/>
    <w:rsid w:val="00BC7837"/>
    <w:rsid w:val="00BD3DC0"/>
    <w:rsid w:val="00BD4EA2"/>
    <w:rsid w:val="00BD7929"/>
    <w:rsid w:val="00BE000A"/>
    <w:rsid w:val="00BE1792"/>
    <w:rsid w:val="00BE2EA1"/>
    <w:rsid w:val="00BE2EC9"/>
    <w:rsid w:val="00BE3762"/>
    <w:rsid w:val="00BE386A"/>
    <w:rsid w:val="00BE4128"/>
    <w:rsid w:val="00BE72D4"/>
    <w:rsid w:val="00BF2E5B"/>
    <w:rsid w:val="00BF3375"/>
    <w:rsid w:val="00BF6F1B"/>
    <w:rsid w:val="00BF7875"/>
    <w:rsid w:val="00BF789C"/>
    <w:rsid w:val="00C03C56"/>
    <w:rsid w:val="00C04024"/>
    <w:rsid w:val="00C04249"/>
    <w:rsid w:val="00C045C1"/>
    <w:rsid w:val="00C047CD"/>
    <w:rsid w:val="00C05BC2"/>
    <w:rsid w:val="00C06015"/>
    <w:rsid w:val="00C06115"/>
    <w:rsid w:val="00C06B3A"/>
    <w:rsid w:val="00C12942"/>
    <w:rsid w:val="00C1348F"/>
    <w:rsid w:val="00C13F4C"/>
    <w:rsid w:val="00C16B48"/>
    <w:rsid w:val="00C2220F"/>
    <w:rsid w:val="00C22400"/>
    <w:rsid w:val="00C229C8"/>
    <w:rsid w:val="00C23919"/>
    <w:rsid w:val="00C303BC"/>
    <w:rsid w:val="00C31575"/>
    <w:rsid w:val="00C322C5"/>
    <w:rsid w:val="00C32896"/>
    <w:rsid w:val="00C336E0"/>
    <w:rsid w:val="00C35643"/>
    <w:rsid w:val="00C3681E"/>
    <w:rsid w:val="00C4021D"/>
    <w:rsid w:val="00C4680C"/>
    <w:rsid w:val="00C53173"/>
    <w:rsid w:val="00C54D14"/>
    <w:rsid w:val="00C55B93"/>
    <w:rsid w:val="00C55E95"/>
    <w:rsid w:val="00C567F3"/>
    <w:rsid w:val="00C57458"/>
    <w:rsid w:val="00C57769"/>
    <w:rsid w:val="00C57FE0"/>
    <w:rsid w:val="00C6077A"/>
    <w:rsid w:val="00C61414"/>
    <w:rsid w:val="00C616EA"/>
    <w:rsid w:val="00C75F5C"/>
    <w:rsid w:val="00C763BE"/>
    <w:rsid w:val="00C769D6"/>
    <w:rsid w:val="00C77186"/>
    <w:rsid w:val="00C779DB"/>
    <w:rsid w:val="00C805D2"/>
    <w:rsid w:val="00C84C01"/>
    <w:rsid w:val="00C862BF"/>
    <w:rsid w:val="00C8634E"/>
    <w:rsid w:val="00C867C9"/>
    <w:rsid w:val="00C86E69"/>
    <w:rsid w:val="00C87596"/>
    <w:rsid w:val="00C91084"/>
    <w:rsid w:val="00CA1BC2"/>
    <w:rsid w:val="00CA2647"/>
    <w:rsid w:val="00CA559F"/>
    <w:rsid w:val="00CA7EBC"/>
    <w:rsid w:val="00CB0E03"/>
    <w:rsid w:val="00CB1B3E"/>
    <w:rsid w:val="00CB3CCE"/>
    <w:rsid w:val="00CB57B0"/>
    <w:rsid w:val="00CC046B"/>
    <w:rsid w:val="00CC2F6B"/>
    <w:rsid w:val="00CC4611"/>
    <w:rsid w:val="00CC4ABC"/>
    <w:rsid w:val="00CC5C9F"/>
    <w:rsid w:val="00CD0D0A"/>
    <w:rsid w:val="00CD0DDF"/>
    <w:rsid w:val="00CD2728"/>
    <w:rsid w:val="00CD2F82"/>
    <w:rsid w:val="00CD3D36"/>
    <w:rsid w:val="00CD52B3"/>
    <w:rsid w:val="00CD611F"/>
    <w:rsid w:val="00CE1344"/>
    <w:rsid w:val="00CE21A0"/>
    <w:rsid w:val="00CE47F8"/>
    <w:rsid w:val="00CE5536"/>
    <w:rsid w:val="00CE6F34"/>
    <w:rsid w:val="00CF19EE"/>
    <w:rsid w:val="00CF1B68"/>
    <w:rsid w:val="00CF6010"/>
    <w:rsid w:val="00D015E4"/>
    <w:rsid w:val="00D0320A"/>
    <w:rsid w:val="00D048BD"/>
    <w:rsid w:val="00D06550"/>
    <w:rsid w:val="00D10B17"/>
    <w:rsid w:val="00D124D3"/>
    <w:rsid w:val="00D21A8A"/>
    <w:rsid w:val="00D240D9"/>
    <w:rsid w:val="00D26DD0"/>
    <w:rsid w:val="00D34B4F"/>
    <w:rsid w:val="00D354CD"/>
    <w:rsid w:val="00D52DE0"/>
    <w:rsid w:val="00D53855"/>
    <w:rsid w:val="00D57113"/>
    <w:rsid w:val="00D61B10"/>
    <w:rsid w:val="00D623E2"/>
    <w:rsid w:val="00D6280C"/>
    <w:rsid w:val="00D646D7"/>
    <w:rsid w:val="00D64BA5"/>
    <w:rsid w:val="00D65015"/>
    <w:rsid w:val="00D72015"/>
    <w:rsid w:val="00D756C6"/>
    <w:rsid w:val="00D763B1"/>
    <w:rsid w:val="00D84EDC"/>
    <w:rsid w:val="00D85895"/>
    <w:rsid w:val="00D92952"/>
    <w:rsid w:val="00D94915"/>
    <w:rsid w:val="00D96A52"/>
    <w:rsid w:val="00DA0B7A"/>
    <w:rsid w:val="00DA1243"/>
    <w:rsid w:val="00DA196F"/>
    <w:rsid w:val="00DB0DD0"/>
    <w:rsid w:val="00DB33E0"/>
    <w:rsid w:val="00DB3953"/>
    <w:rsid w:val="00DC0080"/>
    <w:rsid w:val="00DC18E0"/>
    <w:rsid w:val="00DC1A4B"/>
    <w:rsid w:val="00DC22BF"/>
    <w:rsid w:val="00DC3CFE"/>
    <w:rsid w:val="00DC4AFE"/>
    <w:rsid w:val="00DD0785"/>
    <w:rsid w:val="00DD1D65"/>
    <w:rsid w:val="00DD41A9"/>
    <w:rsid w:val="00DD5D92"/>
    <w:rsid w:val="00DD69BB"/>
    <w:rsid w:val="00DD77B0"/>
    <w:rsid w:val="00DE0A83"/>
    <w:rsid w:val="00DE6AD6"/>
    <w:rsid w:val="00DF02B2"/>
    <w:rsid w:val="00DF075C"/>
    <w:rsid w:val="00DF615C"/>
    <w:rsid w:val="00DF63EC"/>
    <w:rsid w:val="00DF7D50"/>
    <w:rsid w:val="00E00F56"/>
    <w:rsid w:val="00E03191"/>
    <w:rsid w:val="00E035E1"/>
    <w:rsid w:val="00E03ED1"/>
    <w:rsid w:val="00E05977"/>
    <w:rsid w:val="00E069F1"/>
    <w:rsid w:val="00E12458"/>
    <w:rsid w:val="00E128C7"/>
    <w:rsid w:val="00E133E6"/>
    <w:rsid w:val="00E14AC3"/>
    <w:rsid w:val="00E16966"/>
    <w:rsid w:val="00E17F2F"/>
    <w:rsid w:val="00E24D08"/>
    <w:rsid w:val="00E25A29"/>
    <w:rsid w:val="00E25ADE"/>
    <w:rsid w:val="00E267A9"/>
    <w:rsid w:val="00E268EB"/>
    <w:rsid w:val="00E31E5A"/>
    <w:rsid w:val="00E32C57"/>
    <w:rsid w:val="00E351A5"/>
    <w:rsid w:val="00E37AFE"/>
    <w:rsid w:val="00E4065A"/>
    <w:rsid w:val="00E41BF9"/>
    <w:rsid w:val="00E43F8B"/>
    <w:rsid w:val="00E44DFC"/>
    <w:rsid w:val="00E54312"/>
    <w:rsid w:val="00E555F8"/>
    <w:rsid w:val="00E55EB2"/>
    <w:rsid w:val="00E5658C"/>
    <w:rsid w:val="00E5770D"/>
    <w:rsid w:val="00E577F4"/>
    <w:rsid w:val="00E62C2F"/>
    <w:rsid w:val="00E679AC"/>
    <w:rsid w:val="00E710F4"/>
    <w:rsid w:val="00E72157"/>
    <w:rsid w:val="00E722B2"/>
    <w:rsid w:val="00E72392"/>
    <w:rsid w:val="00E73762"/>
    <w:rsid w:val="00E73E3E"/>
    <w:rsid w:val="00E76342"/>
    <w:rsid w:val="00E7641D"/>
    <w:rsid w:val="00E804AB"/>
    <w:rsid w:val="00E81D8D"/>
    <w:rsid w:val="00E8708B"/>
    <w:rsid w:val="00E9107D"/>
    <w:rsid w:val="00E92AAB"/>
    <w:rsid w:val="00E95B01"/>
    <w:rsid w:val="00E95FE7"/>
    <w:rsid w:val="00E97F5C"/>
    <w:rsid w:val="00EA0139"/>
    <w:rsid w:val="00EA0E5F"/>
    <w:rsid w:val="00EA398C"/>
    <w:rsid w:val="00EA4891"/>
    <w:rsid w:val="00EA5259"/>
    <w:rsid w:val="00EA7B9E"/>
    <w:rsid w:val="00EB45B3"/>
    <w:rsid w:val="00EB47E2"/>
    <w:rsid w:val="00EB5979"/>
    <w:rsid w:val="00EB6C4D"/>
    <w:rsid w:val="00EC611D"/>
    <w:rsid w:val="00EC78D1"/>
    <w:rsid w:val="00ED28EF"/>
    <w:rsid w:val="00ED668D"/>
    <w:rsid w:val="00ED7FB3"/>
    <w:rsid w:val="00EE01A0"/>
    <w:rsid w:val="00EE23BF"/>
    <w:rsid w:val="00EE5EB6"/>
    <w:rsid w:val="00EE63B6"/>
    <w:rsid w:val="00EF2469"/>
    <w:rsid w:val="00EF24AE"/>
    <w:rsid w:val="00EF3CD2"/>
    <w:rsid w:val="00EF4C3D"/>
    <w:rsid w:val="00EF7410"/>
    <w:rsid w:val="00F03B66"/>
    <w:rsid w:val="00F04F32"/>
    <w:rsid w:val="00F052F5"/>
    <w:rsid w:val="00F074D9"/>
    <w:rsid w:val="00F07B7D"/>
    <w:rsid w:val="00F10AFE"/>
    <w:rsid w:val="00F11FE4"/>
    <w:rsid w:val="00F13A45"/>
    <w:rsid w:val="00F148DD"/>
    <w:rsid w:val="00F16E57"/>
    <w:rsid w:val="00F21094"/>
    <w:rsid w:val="00F22523"/>
    <w:rsid w:val="00F229C0"/>
    <w:rsid w:val="00F24D87"/>
    <w:rsid w:val="00F25DC5"/>
    <w:rsid w:val="00F30B7D"/>
    <w:rsid w:val="00F32683"/>
    <w:rsid w:val="00F328D1"/>
    <w:rsid w:val="00F355D3"/>
    <w:rsid w:val="00F35765"/>
    <w:rsid w:val="00F36B8A"/>
    <w:rsid w:val="00F41022"/>
    <w:rsid w:val="00F41416"/>
    <w:rsid w:val="00F43F5F"/>
    <w:rsid w:val="00F453F7"/>
    <w:rsid w:val="00F500F5"/>
    <w:rsid w:val="00F52019"/>
    <w:rsid w:val="00F570C0"/>
    <w:rsid w:val="00F57C15"/>
    <w:rsid w:val="00F60A27"/>
    <w:rsid w:val="00F6273E"/>
    <w:rsid w:val="00F647A5"/>
    <w:rsid w:val="00F64B6C"/>
    <w:rsid w:val="00F65368"/>
    <w:rsid w:val="00F71858"/>
    <w:rsid w:val="00F73092"/>
    <w:rsid w:val="00F76EA3"/>
    <w:rsid w:val="00F830E9"/>
    <w:rsid w:val="00F83CD6"/>
    <w:rsid w:val="00F840D4"/>
    <w:rsid w:val="00F85965"/>
    <w:rsid w:val="00F86946"/>
    <w:rsid w:val="00F91E02"/>
    <w:rsid w:val="00F92B51"/>
    <w:rsid w:val="00F95363"/>
    <w:rsid w:val="00FA202F"/>
    <w:rsid w:val="00FA215F"/>
    <w:rsid w:val="00FA26F6"/>
    <w:rsid w:val="00FA272B"/>
    <w:rsid w:val="00FB1403"/>
    <w:rsid w:val="00FB160F"/>
    <w:rsid w:val="00FB27F2"/>
    <w:rsid w:val="00FC0BB2"/>
    <w:rsid w:val="00FC2EA2"/>
    <w:rsid w:val="00FC37CC"/>
    <w:rsid w:val="00FC7CCB"/>
    <w:rsid w:val="00FD2D55"/>
    <w:rsid w:val="00FD4AB6"/>
    <w:rsid w:val="00FD5F76"/>
    <w:rsid w:val="00FD6C71"/>
    <w:rsid w:val="00FE1F04"/>
    <w:rsid w:val="00FE3593"/>
    <w:rsid w:val="00FE42F0"/>
    <w:rsid w:val="00FE6333"/>
    <w:rsid w:val="00FE7170"/>
    <w:rsid w:val="00FF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37CA284B"/>
  <w14:defaultImageDpi w14:val="0"/>
  <w15:docId w15:val="{B0189F30-6A65-4B09-AD0D-87DCFB1F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spacing w:after="0" w:line="240" w:lineRule="auto"/>
    </w:pPr>
    <w:rPr>
      <w:sz w:val="20"/>
      <w:szCs w:val="20"/>
    </w:rPr>
  </w:style>
  <w:style w:type="paragraph" w:styleId="1">
    <w:name w:val="heading 1"/>
    <w:basedOn w:val="a0"/>
    <w:next w:val="a0"/>
    <w:link w:val="10"/>
    <w:qFormat/>
    <w:pPr>
      <w:keepNext/>
      <w:jc w:val="both"/>
      <w:outlineLvl w:val="0"/>
    </w:pPr>
    <w:rPr>
      <w:sz w:val="24"/>
      <w:szCs w:val="24"/>
    </w:rPr>
  </w:style>
  <w:style w:type="paragraph" w:styleId="2">
    <w:name w:val="heading 2"/>
    <w:basedOn w:val="a0"/>
    <w:next w:val="a0"/>
    <w:link w:val="20"/>
    <w:qFormat/>
    <w:pPr>
      <w:keepNext/>
      <w:widowControl w:val="0"/>
      <w:outlineLvl w:val="1"/>
    </w:pPr>
    <w:rPr>
      <w:sz w:val="28"/>
      <w:szCs w:val="28"/>
    </w:rPr>
  </w:style>
  <w:style w:type="paragraph" w:styleId="3">
    <w:name w:val="heading 3"/>
    <w:basedOn w:val="a0"/>
    <w:next w:val="a0"/>
    <w:link w:val="30"/>
    <w:qFormat/>
    <w:pPr>
      <w:keepNext/>
      <w:ind w:firstLine="708"/>
      <w:jc w:val="right"/>
      <w:outlineLvl w:val="2"/>
    </w:pPr>
    <w:rPr>
      <w:sz w:val="28"/>
      <w:szCs w:val="28"/>
    </w:rPr>
  </w:style>
  <w:style w:type="paragraph" w:styleId="4">
    <w:name w:val="heading 4"/>
    <w:basedOn w:val="a0"/>
    <w:next w:val="a0"/>
    <w:link w:val="40"/>
    <w:qFormat/>
    <w:pPr>
      <w:keepNext/>
      <w:ind w:left="6237"/>
      <w:jc w:val="center"/>
      <w:outlineLvl w:val="3"/>
    </w:pPr>
    <w:rPr>
      <w:color w:val="000000"/>
      <w:sz w:val="28"/>
      <w:szCs w:val="28"/>
    </w:rPr>
  </w:style>
  <w:style w:type="paragraph" w:styleId="5">
    <w:name w:val="heading 5"/>
    <w:basedOn w:val="a0"/>
    <w:next w:val="a0"/>
    <w:link w:val="50"/>
    <w:qFormat/>
    <w:pPr>
      <w:keepNext/>
      <w:jc w:val="both"/>
      <w:outlineLvl w:val="4"/>
    </w:pPr>
    <w:rPr>
      <w:color w:val="000000"/>
      <w:sz w:val="28"/>
      <w:szCs w:val="28"/>
    </w:rPr>
  </w:style>
  <w:style w:type="paragraph" w:styleId="6">
    <w:name w:val="heading 6"/>
    <w:basedOn w:val="a0"/>
    <w:next w:val="a0"/>
    <w:link w:val="60"/>
    <w:qFormat/>
    <w:pPr>
      <w:keepNext/>
      <w:ind w:left="6237" w:right="-625"/>
      <w:jc w:val="center"/>
      <w:outlineLvl w:val="5"/>
    </w:pPr>
    <w:rPr>
      <w:color w:val="000000"/>
      <w:sz w:val="28"/>
      <w:szCs w:val="28"/>
    </w:rPr>
  </w:style>
  <w:style w:type="paragraph" w:styleId="7">
    <w:name w:val="heading 7"/>
    <w:basedOn w:val="a0"/>
    <w:next w:val="a0"/>
    <w:link w:val="70"/>
    <w:qFormat/>
    <w:pPr>
      <w:keepNext/>
      <w:ind w:right="-2"/>
      <w:jc w:val="center"/>
      <w:outlineLvl w:val="6"/>
    </w:pPr>
    <w:rPr>
      <w:b/>
      <w:bCs/>
      <w:color w:val="000000"/>
      <w:sz w:val="28"/>
      <w:szCs w:val="28"/>
    </w:rPr>
  </w:style>
  <w:style w:type="paragraph" w:styleId="8">
    <w:name w:val="heading 8"/>
    <w:basedOn w:val="a0"/>
    <w:next w:val="a0"/>
    <w:link w:val="80"/>
    <w:uiPriority w:val="99"/>
    <w:qFormat/>
    <w:pPr>
      <w:keepNext/>
      <w:ind w:left="6237" w:right="-2"/>
      <w:jc w:val="center"/>
      <w:outlineLvl w:val="7"/>
    </w:pPr>
    <w:rPr>
      <w:color w:val="000000"/>
      <w:sz w:val="28"/>
      <w:szCs w:val="28"/>
    </w:rPr>
  </w:style>
  <w:style w:type="paragraph" w:styleId="9">
    <w:name w:val="heading 9"/>
    <w:basedOn w:val="a0"/>
    <w:next w:val="a0"/>
    <w:link w:val="90"/>
    <w:uiPriority w:val="99"/>
    <w:qFormat/>
    <w:pPr>
      <w:keepNext/>
      <w:ind w:firstLine="720"/>
      <w:jc w:val="righ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locked/>
    <w:rPr>
      <w:rFonts w:ascii="Cambria" w:hAnsi="Cambria" w:cs="Times New Roman"/>
      <w:b/>
      <w:bCs/>
      <w:sz w:val="26"/>
      <w:szCs w:val="26"/>
    </w:rPr>
  </w:style>
  <w:style w:type="character" w:customStyle="1" w:styleId="40">
    <w:name w:val="Заголовок 4 Знак"/>
    <w:basedOn w:val="a1"/>
    <w:link w:val="4"/>
    <w:semiHidden/>
    <w:locked/>
    <w:rPr>
      <w:rFonts w:ascii="Calibri" w:hAnsi="Calibri" w:cs="Times New Roman"/>
      <w:b/>
      <w:bCs/>
      <w:sz w:val="28"/>
      <w:szCs w:val="28"/>
    </w:rPr>
  </w:style>
  <w:style w:type="character" w:customStyle="1" w:styleId="50">
    <w:name w:val="Заголовок 5 Знак"/>
    <w:basedOn w:val="a1"/>
    <w:link w:val="5"/>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semiHidden/>
    <w:locked/>
    <w:rPr>
      <w:rFonts w:ascii="Calibri" w:hAnsi="Calibri" w:cs="Times New Roman"/>
      <w:sz w:val="24"/>
      <w:szCs w:val="24"/>
    </w:rPr>
  </w:style>
  <w:style w:type="character" w:customStyle="1" w:styleId="80">
    <w:name w:val="Заголовок 8 Знак"/>
    <w:basedOn w:val="a1"/>
    <w:link w:val="8"/>
    <w:uiPriority w:val="99"/>
    <w:semiHidden/>
    <w:locked/>
    <w:rPr>
      <w:rFonts w:ascii="Calibri" w:hAnsi="Calibri" w:cs="Times New Roman"/>
      <w:i/>
      <w:iCs/>
      <w:sz w:val="24"/>
      <w:szCs w:val="24"/>
    </w:rPr>
  </w:style>
  <w:style w:type="character" w:customStyle="1" w:styleId="90">
    <w:name w:val="Заголовок 9 Знак"/>
    <w:basedOn w:val="a1"/>
    <w:link w:val="9"/>
    <w:uiPriority w:val="99"/>
    <w:semiHidden/>
    <w:locked/>
    <w:rPr>
      <w:rFonts w:ascii="Cambria" w:hAnsi="Cambria" w:cs="Times New Roman"/>
    </w:rPr>
  </w:style>
  <w:style w:type="paragraph" w:customStyle="1" w:styleId="11">
    <w:name w:val="заголовок 1"/>
    <w:basedOn w:val="a0"/>
    <w:next w:val="a0"/>
    <w:uiPriority w:val="99"/>
    <w:pPr>
      <w:keepNext/>
      <w:jc w:val="center"/>
      <w:outlineLvl w:val="0"/>
    </w:pPr>
    <w:rPr>
      <w:b/>
      <w:bCs/>
      <w:sz w:val="28"/>
      <w:szCs w:val="28"/>
    </w:rPr>
  </w:style>
  <w:style w:type="paragraph" w:customStyle="1" w:styleId="21">
    <w:name w:val="заголовок 2"/>
    <w:basedOn w:val="a0"/>
    <w:next w:val="a0"/>
    <w:uiPriority w:val="99"/>
    <w:pPr>
      <w:keepNext/>
      <w:jc w:val="center"/>
      <w:outlineLvl w:val="1"/>
    </w:pPr>
    <w:rPr>
      <w:sz w:val="28"/>
      <w:szCs w:val="28"/>
    </w:rPr>
  </w:style>
  <w:style w:type="character" w:customStyle="1" w:styleId="a4">
    <w:name w:val="Основной шрифт"/>
    <w:uiPriority w:val="99"/>
  </w:style>
  <w:style w:type="paragraph" w:styleId="a5">
    <w:name w:val="header"/>
    <w:basedOn w:val="a0"/>
    <w:link w:val="a6"/>
    <w:pPr>
      <w:tabs>
        <w:tab w:val="center" w:pos="4153"/>
        <w:tab w:val="right" w:pos="8306"/>
      </w:tabs>
    </w:pPr>
  </w:style>
  <w:style w:type="character" w:customStyle="1" w:styleId="a6">
    <w:name w:val="Верхний колонтитул Знак"/>
    <w:basedOn w:val="a1"/>
    <w:link w:val="a5"/>
    <w:locked/>
    <w:rPr>
      <w:rFonts w:cs="Times New Roman"/>
      <w:sz w:val="20"/>
      <w:szCs w:val="20"/>
    </w:rPr>
  </w:style>
  <w:style w:type="character" w:customStyle="1" w:styleId="a7">
    <w:name w:val="номер страницы"/>
    <w:basedOn w:val="a4"/>
    <w:uiPriority w:val="99"/>
    <w:rPr>
      <w:rFonts w:cs="Times New Roman"/>
    </w:rPr>
  </w:style>
  <w:style w:type="paragraph" w:styleId="a8">
    <w:name w:val="Body Text"/>
    <w:basedOn w:val="a0"/>
    <w:link w:val="a9"/>
    <w:uiPriority w:val="99"/>
    <w:pPr>
      <w:jc w:val="both"/>
    </w:pPr>
    <w:rPr>
      <w:sz w:val="28"/>
      <w:szCs w:val="28"/>
    </w:rPr>
  </w:style>
  <w:style w:type="character" w:customStyle="1" w:styleId="a9">
    <w:name w:val="Основной текст Знак"/>
    <w:basedOn w:val="a1"/>
    <w:link w:val="a8"/>
    <w:uiPriority w:val="99"/>
    <w:locked/>
    <w:rPr>
      <w:rFonts w:cs="Times New Roman"/>
      <w:sz w:val="20"/>
      <w:szCs w:val="20"/>
    </w:rPr>
  </w:style>
  <w:style w:type="paragraph" w:styleId="22">
    <w:name w:val="Body Text 2"/>
    <w:basedOn w:val="a0"/>
    <w:link w:val="23"/>
    <w:pPr>
      <w:autoSpaceDE/>
      <w:autoSpaceDN/>
      <w:jc w:val="both"/>
    </w:pPr>
    <w:rPr>
      <w:w w:val="105"/>
      <w:sz w:val="28"/>
      <w:szCs w:val="28"/>
    </w:rPr>
  </w:style>
  <w:style w:type="character" w:customStyle="1" w:styleId="23">
    <w:name w:val="Основной текст 2 Знак"/>
    <w:basedOn w:val="a1"/>
    <w:link w:val="22"/>
    <w:locked/>
    <w:rPr>
      <w:rFonts w:cs="Times New Roman"/>
      <w:sz w:val="20"/>
      <w:szCs w:val="20"/>
    </w:rPr>
  </w:style>
  <w:style w:type="paragraph" w:styleId="24">
    <w:name w:val="Body Text Indent 2"/>
    <w:basedOn w:val="a0"/>
    <w:link w:val="25"/>
    <w:uiPriority w:val="99"/>
    <w:pPr>
      <w:ind w:firstLine="709"/>
      <w:jc w:val="both"/>
    </w:pPr>
    <w:rPr>
      <w:sz w:val="28"/>
      <w:szCs w:val="28"/>
    </w:rPr>
  </w:style>
  <w:style w:type="character" w:customStyle="1" w:styleId="25">
    <w:name w:val="Основной текст с отступом 2 Знак"/>
    <w:basedOn w:val="a1"/>
    <w:link w:val="24"/>
    <w:uiPriority w:val="99"/>
    <w:semiHidden/>
    <w:locked/>
    <w:rPr>
      <w:rFonts w:cs="Times New Roman"/>
      <w:sz w:val="20"/>
      <w:szCs w:val="20"/>
    </w:rPr>
  </w:style>
  <w:style w:type="paragraph" w:styleId="aa">
    <w:name w:val="footer"/>
    <w:basedOn w:val="a0"/>
    <w:link w:val="ab"/>
    <w:pPr>
      <w:tabs>
        <w:tab w:val="center" w:pos="4153"/>
        <w:tab w:val="right" w:pos="8306"/>
      </w:tabs>
    </w:pPr>
  </w:style>
  <w:style w:type="character" w:customStyle="1" w:styleId="ab">
    <w:name w:val="Нижний колонтитул Знак"/>
    <w:basedOn w:val="a1"/>
    <w:link w:val="aa"/>
    <w:uiPriority w:val="99"/>
    <w:locked/>
    <w:rPr>
      <w:rFonts w:cs="Times New Roman"/>
      <w:sz w:val="20"/>
      <w:szCs w:val="20"/>
    </w:rPr>
  </w:style>
  <w:style w:type="paragraph" w:styleId="31">
    <w:name w:val="Body Text Indent 3"/>
    <w:basedOn w:val="a0"/>
    <w:link w:val="32"/>
    <w:uiPriority w:val="99"/>
    <w:pPr>
      <w:ind w:firstLine="720"/>
      <w:jc w:val="both"/>
    </w:pPr>
    <w:rPr>
      <w:color w:val="000000"/>
      <w:sz w:val="28"/>
      <w:szCs w:val="28"/>
    </w:rPr>
  </w:style>
  <w:style w:type="character" w:customStyle="1" w:styleId="32">
    <w:name w:val="Основной текст с отступом 3 Знак"/>
    <w:basedOn w:val="a1"/>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c">
    <w:name w:val="Table Grid"/>
    <w:basedOn w:val="a2"/>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0"/>
    <w:link w:val="ae"/>
    <w:rsid w:val="007A56E0"/>
    <w:pPr>
      <w:spacing w:after="120"/>
      <w:ind w:left="283"/>
    </w:pPr>
  </w:style>
  <w:style w:type="character" w:customStyle="1" w:styleId="ae">
    <w:name w:val="Основной текст с отступом Знак"/>
    <w:basedOn w:val="a1"/>
    <w:link w:val="ad"/>
    <w:locked/>
    <w:rPr>
      <w:rFonts w:cs="Times New Roman"/>
      <w:sz w:val="20"/>
      <w:szCs w:val="20"/>
    </w:rPr>
  </w:style>
  <w:style w:type="paragraph" w:styleId="af">
    <w:name w:val="Balloon Text"/>
    <w:basedOn w:val="a0"/>
    <w:link w:val="af0"/>
    <w:uiPriority w:val="99"/>
    <w:rsid w:val="00462966"/>
    <w:rPr>
      <w:rFonts w:ascii="Tahoma" w:hAnsi="Tahoma" w:cs="Tahoma"/>
      <w:sz w:val="16"/>
      <w:szCs w:val="16"/>
    </w:rPr>
  </w:style>
  <w:style w:type="character" w:customStyle="1" w:styleId="af0">
    <w:name w:val="Текст выноски Знак"/>
    <w:basedOn w:val="a1"/>
    <w:link w:val="af"/>
    <w:uiPriority w:val="99"/>
    <w:locked/>
    <w:rPr>
      <w:rFonts w:ascii="Tahoma" w:hAnsi="Tahoma" w:cs="Tahoma"/>
      <w:sz w:val="16"/>
      <w:szCs w:val="16"/>
    </w:rPr>
  </w:style>
  <w:style w:type="character" w:styleId="af1">
    <w:name w:val="page number"/>
    <w:basedOn w:val="a1"/>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2">
    <w:name w:val="Hyperlink"/>
    <w:basedOn w:val="a1"/>
    <w:unhideWhenUsed/>
    <w:rsid w:val="008F3C33"/>
    <w:rPr>
      <w:rFonts w:cs="Times New Roman"/>
      <w:color w:val="0000FF"/>
      <w:u w:val="single"/>
    </w:rPr>
  </w:style>
  <w:style w:type="paragraph" w:customStyle="1" w:styleId="ConsPlusCell">
    <w:name w:val="ConsPlusCell"/>
    <w:rsid w:val="008F3C33"/>
    <w:pPr>
      <w:autoSpaceDE w:val="0"/>
      <w:autoSpaceDN w:val="0"/>
      <w:adjustRightInd w:val="0"/>
      <w:spacing w:after="0" w:line="240" w:lineRule="auto"/>
    </w:pPr>
    <w:rPr>
      <w:sz w:val="28"/>
      <w:szCs w:val="28"/>
    </w:rPr>
  </w:style>
  <w:style w:type="paragraph" w:customStyle="1" w:styleId="af3">
    <w:name w:val="Алексей"/>
    <w:basedOn w:val="a0"/>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4">
    <w:name w:val="Основной текст_"/>
    <w:link w:val="26"/>
    <w:rsid w:val="008B14D9"/>
    <w:rPr>
      <w:sz w:val="28"/>
      <w:szCs w:val="28"/>
      <w:shd w:val="clear" w:color="auto" w:fill="FFFFFF"/>
    </w:rPr>
  </w:style>
  <w:style w:type="paragraph" w:customStyle="1" w:styleId="26">
    <w:name w:val="Основной текст2"/>
    <w:basedOn w:val="a0"/>
    <w:link w:val="af4"/>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0"/>
    <w:rsid w:val="008B14D9"/>
    <w:pPr>
      <w:ind w:firstLine="709"/>
      <w:jc w:val="both"/>
    </w:pPr>
    <w:rPr>
      <w:sz w:val="28"/>
      <w:szCs w:val="28"/>
    </w:rPr>
  </w:style>
  <w:style w:type="paragraph" w:styleId="af5">
    <w:name w:val="No Spacing"/>
    <w:link w:val="af6"/>
    <w:uiPriority w:val="1"/>
    <w:qFormat/>
    <w:rsid w:val="008B14D9"/>
    <w:pPr>
      <w:spacing w:after="0" w:line="240" w:lineRule="auto"/>
    </w:pPr>
    <w:rPr>
      <w:rFonts w:ascii="Calibri" w:hAnsi="Calibri"/>
    </w:rPr>
  </w:style>
  <w:style w:type="character" w:customStyle="1" w:styleId="af6">
    <w:name w:val="Без интервала Знак"/>
    <w:link w:val="af5"/>
    <w:rsid w:val="008B14D9"/>
    <w:rPr>
      <w:rFonts w:ascii="Calibri" w:hAnsi="Calibri"/>
    </w:rPr>
  </w:style>
  <w:style w:type="character" w:styleId="af7">
    <w:name w:val="FollowedHyperlink"/>
    <w:uiPriority w:val="99"/>
    <w:semiHidden/>
    <w:unhideWhenUsed/>
    <w:rsid w:val="008B14D9"/>
    <w:rPr>
      <w:color w:val="800080"/>
      <w:u w:val="single"/>
    </w:rPr>
  </w:style>
  <w:style w:type="paragraph" w:styleId="af8">
    <w:name w:val="List Paragraph"/>
    <w:basedOn w:val="a0"/>
    <w:link w:val="af9"/>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a">
    <w:name w:val="Знак"/>
    <w:basedOn w:val="a0"/>
    <w:rsid w:val="008B14D9"/>
    <w:pPr>
      <w:autoSpaceDE/>
      <w:autoSpaceDN/>
      <w:spacing w:after="160" w:line="240" w:lineRule="exact"/>
    </w:pPr>
    <w:rPr>
      <w:rFonts w:ascii="Verdana" w:hAnsi="Verdana" w:cs="Verdana"/>
      <w:lang w:val="en-US" w:eastAsia="en-US"/>
    </w:rPr>
  </w:style>
  <w:style w:type="paragraph" w:styleId="afb">
    <w:name w:val="Title"/>
    <w:basedOn w:val="a0"/>
    <w:next w:val="a0"/>
    <w:link w:val="afc"/>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c">
    <w:name w:val="Заголовок Знак"/>
    <w:basedOn w:val="a1"/>
    <w:link w:val="afb"/>
    <w:uiPriority w:val="10"/>
    <w:rsid w:val="008B14D9"/>
    <w:rPr>
      <w:rFonts w:ascii="Cambria" w:hAnsi="Cambria"/>
      <w:color w:val="17365D"/>
      <w:spacing w:val="5"/>
      <w:kern w:val="28"/>
      <w:sz w:val="52"/>
      <w:szCs w:val="52"/>
    </w:rPr>
  </w:style>
  <w:style w:type="character" w:styleId="afd">
    <w:name w:val="Strong"/>
    <w:uiPriority w:val="22"/>
    <w:qFormat/>
    <w:locked/>
    <w:rsid w:val="008B14D9"/>
    <w:rPr>
      <w:b/>
      <w:bCs/>
    </w:rPr>
  </w:style>
  <w:style w:type="paragraph" w:customStyle="1" w:styleId="afe">
    <w:name w:val="Нормальный (таблица)"/>
    <w:basedOn w:val="a0"/>
    <w:next w:val="a0"/>
    <w:uiPriority w:val="99"/>
    <w:rsid w:val="008B14D9"/>
    <w:pPr>
      <w:widowControl w:val="0"/>
      <w:adjustRightInd w:val="0"/>
      <w:jc w:val="both"/>
    </w:pPr>
    <w:rPr>
      <w:rFonts w:ascii="Arial" w:hAnsi="Arial" w:cs="Arial"/>
      <w:sz w:val="24"/>
      <w:szCs w:val="24"/>
    </w:rPr>
  </w:style>
  <w:style w:type="character" w:styleId="aff">
    <w:name w:val="annotation reference"/>
    <w:uiPriority w:val="99"/>
    <w:semiHidden/>
    <w:unhideWhenUsed/>
    <w:rsid w:val="008B14D9"/>
    <w:rPr>
      <w:sz w:val="16"/>
      <w:szCs w:val="16"/>
    </w:rPr>
  </w:style>
  <w:style w:type="paragraph" w:styleId="aff0">
    <w:name w:val="annotation text"/>
    <w:basedOn w:val="a0"/>
    <w:link w:val="aff1"/>
    <w:uiPriority w:val="99"/>
    <w:semiHidden/>
    <w:unhideWhenUsed/>
    <w:rsid w:val="008B14D9"/>
    <w:pPr>
      <w:autoSpaceDE/>
      <w:autoSpaceDN/>
      <w:spacing w:after="200"/>
    </w:pPr>
    <w:rPr>
      <w:rFonts w:ascii="Calibri" w:eastAsia="Calibri" w:hAnsi="Calibri"/>
      <w:lang w:eastAsia="en-US"/>
    </w:rPr>
  </w:style>
  <w:style w:type="character" w:customStyle="1" w:styleId="aff1">
    <w:name w:val="Текст примечания Знак"/>
    <w:basedOn w:val="a1"/>
    <w:link w:val="aff0"/>
    <w:uiPriority w:val="99"/>
    <w:semiHidden/>
    <w:rsid w:val="008B14D9"/>
    <w:rPr>
      <w:rFonts w:ascii="Calibri" w:eastAsia="Calibri" w:hAnsi="Calibri"/>
      <w:sz w:val="20"/>
      <w:szCs w:val="20"/>
      <w:lang w:eastAsia="en-US"/>
    </w:rPr>
  </w:style>
  <w:style w:type="paragraph" w:styleId="aff2">
    <w:name w:val="annotation subject"/>
    <w:basedOn w:val="aff0"/>
    <w:next w:val="aff0"/>
    <w:link w:val="aff3"/>
    <w:uiPriority w:val="99"/>
    <w:semiHidden/>
    <w:unhideWhenUsed/>
    <w:rsid w:val="008B14D9"/>
    <w:rPr>
      <w:b/>
      <w:bCs/>
    </w:rPr>
  </w:style>
  <w:style w:type="character" w:customStyle="1" w:styleId="aff3">
    <w:name w:val="Тема примечания Знак"/>
    <w:basedOn w:val="aff1"/>
    <w:link w:val="aff2"/>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character" w:customStyle="1" w:styleId="af9">
    <w:name w:val="Абзац списка Знак"/>
    <w:link w:val="af8"/>
    <w:uiPriority w:val="34"/>
    <w:locked/>
    <w:rsid w:val="00A14745"/>
    <w:rPr>
      <w:rFonts w:ascii="Calibri" w:eastAsia="Calibri" w:hAnsi="Calibri"/>
      <w:lang w:eastAsia="en-US"/>
    </w:rPr>
  </w:style>
  <w:style w:type="numbering" w:customStyle="1" w:styleId="14">
    <w:name w:val="Нет списка1"/>
    <w:next w:val="a3"/>
    <w:uiPriority w:val="99"/>
    <w:semiHidden/>
    <w:unhideWhenUsed/>
    <w:rsid w:val="006E793B"/>
  </w:style>
  <w:style w:type="table" w:customStyle="1" w:styleId="27">
    <w:name w:val="Сетка таблицы2"/>
    <w:basedOn w:val="a2"/>
    <w:next w:val="ac"/>
    <w:rsid w:val="006E793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6E793B"/>
    <w:pPr>
      <w:numPr>
        <w:numId w:val="1"/>
      </w:numPr>
      <w:autoSpaceDE/>
      <w:autoSpaceDN/>
      <w:snapToGrid w:val="0"/>
      <w:contextualSpacing/>
    </w:pPr>
    <w:rPr>
      <w:sz w:val="28"/>
      <w:szCs w:val="28"/>
    </w:rPr>
  </w:style>
  <w:style w:type="character" w:customStyle="1" w:styleId="FontStyle15">
    <w:name w:val="Font Style15"/>
    <w:uiPriority w:val="99"/>
    <w:rsid w:val="006E793B"/>
    <w:rPr>
      <w:rFonts w:ascii="Times New Roman" w:hAnsi="Times New Roman" w:cs="Times New Roman"/>
      <w:spacing w:val="10"/>
      <w:sz w:val="24"/>
      <w:szCs w:val="24"/>
    </w:rPr>
  </w:style>
  <w:style w:type="paragraph" w:customStyle="1" w:styleId="15">
    <w:name w:val="Абзац списка1"/>
    <w:basedOn w:val="a0"/>
    <w:rsid w:val="006E793B"/>
    <w:pPr>
      <w:autoSpaceDE/>
      <w:autoSpaceDN/>
      <w:spacing w:after="200" w:line="276" w:lineRule="auto"/>
      <w:ind w:left="720"/>
      <w:contextualSpacing/>
    </w:pPr>
    <w:rPr>
      <w:rFonts w:ascii="Calibri" w:eastAsia="Calibri" w:hAnsi="Calibri"/>
      <w:sz w:val="22"/>
      <w:szCs w:val="22"/>
      <w:lang w:eastAsia="en-US"/>
    </w:rPr>
  </w:style>
  <w:style w:type="numbering" w:customStyle="1" w:styleId="110">
    <w:name w:val="Нет списка11"/>
    <w:next w:val="a3"/>
    <w:uiPriority w:val="99"/>
    <w:semiHidden/>
    <w:unhideWhenUsed/>
    <w:rsid w:val="006E793B"/>
  </w:style>
  <w:style w:type="paragraph" w:customStyle="1" w:styleId="33">
    <w:name w:val="заголовок 3"/>
    <w:basedOn w:val="a0"/>
    <w:next w:val="a0"/>
    <w:rsid w:val="006E793B"/>
    <w:pPr>
      <w:keepNext/>
      <w:jc w:val="center"/>
    </w:pPr>
    <w:rPr>
      <w:sz w:val="28"/>
      <w:szCs w:val="28"/>
      <w:lang w:val="en-US"/>
    </w:rPr>
  </w:style>
  <w:style w:type="paragraph" w:customStyle="1" w:styleId="ConsPlusTitle">
    <w:name w:val="ConsPlusTitle"/>
    <w:rsid w:val="006E793B"/>
    <w:pPr>
      <w:widowControl w:val="0"/>
      <w:autoSpaceDE w:val="0"/>
      <w:autoSpaceDN w:val="0"/>
      <w:adjustRightInd w:val="0"/>
      <w:spacing w:after="0" w:line="240" w:lineRule="auto"/>
    </w:pPr>
    <w:rPr>
      <w:rFonts w:ascii="Calibri" w:hAnsi="Calibri" w:cs="Calibri"/>
      <w:b/>
      <w:bCs/>
    </w:rPr>
  </w:style>
  <w:style w:type="character" w:styleId="aff4">
    <w:name w:val="Placeholder Text"/>
    <w:basedOn w:val="a1"/>
    <w:uiPriority w:val="99"/>
    <w:semiHidden/>
    <w:rsid w:val="006E7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8" Type="http://schemas.openxmlformats.org/officeDocument/2006/relationships/hyperlink" Target="consultantplus://offline/ref=8EE2B168975425993F278B32EC3A6AC7F770638E59CB9AB40CC17C8037BC886167A0CD66056BA938668D65BABF071F5F776C0B0D99B4FDBAF0F12E46q3gC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20" Type="http://schemas.openxmlformats.org/officeDocument/2006/relationships/image" Target="media/image12.wmf"/><Relationship Id="rId41" Type="http://schemas.openxmlformats.org/officeDocument/2006/relationships/image" Target="media/image33.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69E086-0DE6-4DAC-8D63-5C7CEAEC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25</Pages>
  <Words>8333</Words>
  <Characters>47504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55726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Лебедева Алена Евгеньевна</cp:lastModifiedBy>
  <cp:revision>117</cp:revision>
  <cp:lastPrinted>2022-05-20T09:24:00Z</cp:lastPrinted>
  <dcterms:created xsi:type="dcterms:W3CDTF">2021-09-29T05:30:00Z</dcterms:created>
  <dcterms:modified xsi:type="dcterms:W3CDTF">2022-05-20T09:25:00Z</dcterms:modified>
</cp:coreProperties>
</file>