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89" w:rsidRDefault="00C10DFB" w:rsidP="007F2989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УТВЕРЖДЕНЫ</w:t>
      </w:r>
    </w:p>
    <w:p w:rsidR="007F2989" w:rsidRDefault="00C10DFB" w:rsidP="007F2989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7F2989" w:rsidRPr="007F2989">
        <w:rPr>
          <w:rFonts w:ascii="Times New Roman" w:hAnsi="Times New Roman" w:cs="Times New Roman"/>
          <w:bCs/>
          <w:sz w:val="28"/>
          <w:szCs w:val="28"/>
        </w:rPr>
        <w:t xml:space="preserve"> Правительства</w:t>
      </w:r>
    </w:p>
    <w:p w:rsidR="007F2989" w:rsidRPr="007F2989" w:rsidRDefault="007F2989" w:rsidP="007F2989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2989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7F2989" w:rsidRDefault="007F2989" w:rsidP="007F29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1DAA" w:rsidRDefault="00171DAA" w:rsidP="00DE16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16ED" w:rsidRDefault="00DE16ED" w:rsidP="00DE16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2989" w:rsidRDefault="007F2989" w:rsidP="007F29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Ключевые показатели и их целевые значения, индикативные показатели регионального государственного надзора </w:t>
      </w:r>
      <w:r w:rsidRPr="007F2989">
        <w:rPr>
          <w:rFonts w:ascii="Times New Roman" w:hAnsi="Times New Roman" w:cs="Times New Roman"/>
          <w:b/>
          <w:bCs/>
          <w:sz w:val="28"/>
          <w:szCs w:val="28"/>
        </w:rPr>
        <w:t>в области технического состояния и эксплуатации самоходных машин и других видов техники</w:t>
      </w:r>
      <w:r w:rsidR="00DE2302">
        <w:rPr>
          <w:rFonts w:ascii="Times New Roman" w:hAnsi="Times New Roman" w:cs="Times New Roman"/>
          <w:b/>
          <w:bCs/>
          <w:sz w:val="28"/>
          <w:szCs w:val="28"/>
        </w:rPr>
        <w:t>, аттракционов</w:t>
      </w:r>
      <w:r w:rsidRPr="007F29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4AAD" w:rsidRPr="005A4AAD" w:rsidRDefault="005A4AAD" w:rsidP="005A4A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Ключевые показатели регионального государственного надзора </w:t>
      </w:r>
      <w:r w:rsidRPr="005A4AAD">
        <w:rPr>
          <w:rFonts w:ascii="Times New Roman" w:hAnsi="Times New Roman" w:cs="Times New Roman"/>
          <w:bCs/>
          <w:sz w:val="28"/>
          <w:szCs w:val="28"/>
        </w:rPr>
        <w:t>в области технического состояния и эксплуатации самоходных машин и других видов техники, аттракционов</w:t>
      </w: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в систему показателей результативности и эффективности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государственного надзора за техническим состоянием самоходных машин и других видов техники</w:t>
      </w: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(далее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отражают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и достижение которых должна</w:t>
      </w: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</w:t>
      </w: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AAD" w:rsidRDefault="005A4AAD" w:rsidP="005A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регионального государственного надзора </w:t>
      </w:r>
      <w:r w:rsidRPr="005A4AAD">
        <w:rPr>
          <w:rFonts w:ascii="Times New Roman" w:hAnsi="Times New Roman" w:cs="Times New Roman"/>
          <w:bCs/>
          <w:sz w:val="28"/>
          <w:szCs w:val="28"/>
        </w:rPr>
        <w:t>в области технического состояния и эксплуатации самоходных машин и других видов техники, аттракционов</w:t>
      </w: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следующие Ключевые показатели и их целевые значения:</w:t>
      </w:r>
    </w:p>
    <w:p w:rsidR="005A4AAD" w:rsidRDefault="005A4AAD" w:rsidP="005A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756"/>
        <w:gridCol w:w="1083"/>
        <w:gridCol w:w="4513"/>
      </w:tblGrid>
      <w:tr w:rsidR="005A4AAD" w:rsidRPr="006B27F3" w:rsidTr="005A4AA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5A4AAD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(индекс) показателя</w:t>
            </w:r>
          </w:p>
          <w:p w:rsidR="005A4AAD" w:rsidRPr="006B27F3" w:rsidRDefault="005A4AAD" w:rsidP="00C35BB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5A4AAD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(группы показателей)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5A4AAD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к порядку установления показателя</w:t>
            </w:r>
          </w:p>
        </w:tc>
      </w:tr>
      <w:tr w:rsidR="005A4AAD" w:rsidRPr="006B27F3" w:rsidTr="005A4AAD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5A4AAD" w:rsidP="00C35BB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5A4AAD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6D6970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</w:t>
            </w:r>
            <w:r w:rsidR="005A4AAD"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5A4AAD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показателя</w:t>
            </w:r>
          </w:p>
        </w:tc>
      </w:tr>
      <w:tr w:rsidR="005A4AAD" w:rsidRPr="006B27F3" w:rsidTr="005A4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5A4AAD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А.1</w:t>
            </w:r>
            <w:r w:rsidR="00C14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B27F3" w:rsidRDefault="005A4AAD" w:rsidP="00C35BB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погибших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эксплуатации самоходных машин и других видов техники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аттракционов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жителей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Pr="006D6970" w:rsidRDefault="006D6970" w:rsidP="00C35BB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 0,32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4AAD" w:rsidRDefault="005A4AAD" w:rsidP="00C35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AAD" w:rsidRPr="00002003" w:rsidRDefault="005A4AAD" w:rsidP="00C35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Кп=П×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100 000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Н</m:t>
                    </m:r>
                  </m:den>
                </m:f>
              </m:oMath>
            </m:oMathPara>
          </w:p>
          <w:p w:rsidR="005A4AAD" w:rsidRPr="006B27F3" w:rsidRDefault="005A4AAD" w:rsidP="00C35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4AAD" w:rsidRPr="006B27F3" w:rsidRDefault="005A4AAD" w:rsidP="00C35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отношение количества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погибших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эксплуатации самоходных машин и других видов техники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аттракционов,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жителей Новосибирской области.</w:t>
            </w:r>
          </w:p>
          <w:p w:rsidR="005A4AAD" w:rsidRPr="006B27F3" w:rsidRDefault="005A4AAD" w:rsidP="00C35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расчетная единица;</w:t>
            </w:r>
          </w:p>
          <w:p w:rsidR="005A4AAD" w:rsidRPr="006B27F3" w:rsidRDefault="005A4AAD" w:rsidP="00C35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- количество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погибших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эксплуатации самоходных машин и других видов техники, аттракционов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A4AAD" w:rsidRPr="006B27F3" w:rsidRDefault="005A4AAD" w:rsidP="00C35BB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- количество населения Новосибирской области </w:t>
            </w:r>
          </w:p>
        </w:tc>
      </w:tr>
      <w:tr w:rsidR="005A4AAD" w:rsidRPr="006B27F3" w:rsidTr="005A4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0C3" w:rsidRDefault="00B91335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C14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5A4AAD" w:rsidRPr="006B27F3" w:rsidRDefault="00B91335" w:rsidP="00C35B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AD" w:rsidRPr="006B27F3" w:rsidRDefault="005A4AAD" w:rsidP="005A4AAD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 причинен вред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здоровью различной степени тяжести при эксплуатации самоходных машин и других видов техники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аттракционов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жителей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AD" w:rsidRPr="006D6970" w:rsidRDefault="006D6970" w:rsidP="00C35BB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&lt;= </w:t>
            </w:r>
            <w:r w:rsidRPr="006D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AD" w:rsidRPr="00002003" w:rsidRDefault="00B91335" w:rsidP="005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Квр=Вр×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100 000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Н</m:t>
                    </m:r>
                  </m:den>
                </m:f>
              </m:oMath>
            </m:oMathPara>
          </w:p>
          <w:p w:rsidR="005A4AAD" w:rsidRPr="006B27F3" w:rsidRDefault="005A4AAD" w:rsidP="005A4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4AAD" w:rsidRPr="006B27F3" w:rsidRDefault="005A4AAD" w:rsidP="005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характеризующий отношение количества человек,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 причинен вред здоровью различной степени тяжести при эксплуатации самоходных машин и других видов техники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аттракционов,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жителей Новосибирской области.</w:t>
            </w:r>
          </w:p>
          <w:p w:rsidR="005A4AAD" w:rsidRPr="006B27F3" w:rsidRDefault="00B91335" w:rsidP="005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  <w:proofErr w:type="spellEnd"/>
            <w:r w:rsidR="005A4AAD"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расчетная единица;</w:t>
            </w:r>
          </w:p>
          <w:p w:rsidR="005B3184" w:rsidRDefault="00B91335" w:rsidP="005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  <w:r w:rsidR="005A4AAD"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человек</w:t>
            </w:r>
            <w:r w:rsidR="005A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которым причинен вред здоровью различной степени тяжести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4AAD" w:rsidRPr="006B27F3" w:rsidRDefault="005A4AAD" w:rsidP="005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эксплуатации самоходных машин и других видов техники, аттракционов</w:t>
            </w: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A4AAD" w:rsidRDefault="005A4AAD" w:rsidP="005A4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 количество населения Новосибирской области</w:t>
            </w:r>
          </w:p>
        </w:tc>
      </w:tr>
    </w:tbl>
    <w:p w:rsidR="005A4AAD" w:rsidRPr="005A4AAD" w:rsidRDefault="005A4AAD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A4AAD" w:rsidRPr="00F97A86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Индикативные </w:t>
      </w:r>
      <w:r w:rsidR="005A4AAD" w:rsidRPr="00F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государственного </w:t>
      </w:r>
      <w:r w:rsidR="005A4AAD" w:rsidRPr="00F97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в области технического состояния и эксплуатации самоходных машин и других видов техники, аттракционов: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плановых контрольных (надзорных) мероприятий,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внеплановых контрольных (надзорных) мероприятий,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внеплановых контрольных (надзорных) мероприятий, </w:t>
      </w:r>
      <w:r w:rsidRPr="00F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проведенных 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параметров,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о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количество контрольных (надзорных) мероприятий с взаимодействием,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 с взаимодействием по каждому виду контрольных (надзорных) мероприятий,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мероприятий, проведенных с использованием средств дистанционного 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аимодействия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обязательных профилактических визитов,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предостережений о недопустимости нарушения обязательных требований,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объявленных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мероприятий, по результатам которых выявлены нарушения обязательны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требований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мероприятий, по итогам которых возбуждены дела об административных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онарушениях,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 с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 административных штрафов, наложенных по результатам контрольных (надзорных)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направленных в органы прокуратуры заявлений о согласовании проведения контрольных (надзорных)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ласовании,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 о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количество учтенных объектов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 на конец отчетного периода;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учтенных объектов контроля, отнесенных к категориям риска, по каждой из категорий 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ска, на конец отчетного периода;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F97A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учтенных контролируемых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на конец отчетного периода;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Pr="00F97A86">
        <w:rPr>
          <w:rFonts w:ascii="Times New Roman" w:eastAsia="Times New Roman" w:hAnsi="Times New Roman" w:cs="Times New Roman"/>
          <w:sz w:val="28"/>
          <w:szCs w:val="28"/>
          <w:lang w:eastAsia="ru-RU"/>
        </w:rPr>
        <w:t>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учтенных контролируемых лиц, в отношении которых проведены контрольные (надзорные)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 о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количество жалоб, поданных контролируемыми лицами в досуде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бном порядке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жалоб, в отношении которых контрольным (надзорным) органом был нарушен срок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ассмотрения,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органа, либо о признании действий (бездействий) должностных лиц контрольных (надзорных) органов недейс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твительными,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порядке, за отчетный период;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д;</w:t>
      </w:r>
    </w:p>
    <w:p w:rsidR="005A4AAD" w:rsidRPr="005A4AAD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23) к</w:t>
      </w:r>
      <w:r w:rsidR="005A4AAD" w:rsidRPr="005A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5A4AAD" w:rsidRDefault="005A4AAD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A86" w:rsidRDefault="00F97A86" w:rsidP="005A4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A86" w:rsidRPr="005A4AAD" w:rsidRDefault="00F97A86" w:rsidP="00F97A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F97A86" w:rsidRPr="005A4AAD" w:rsidSect="007F29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89"/>
    <w:rsid w:val="00002003"/>
    <w:rsid w:val="00002908"/>
    <w:rsid w:val="000140C3"/>
    <w:rsid w:val="000856BC"/>
    <w:rsid w:val="0008653D"/>
    <w:rsid w:val="00171DAA"/>
    <w:rsid w:val="00230C8A"/>
    <w:rsid w:val="002951D5"/>
    <w:rsid w:val="002D06BC"/>
    <w:rsid w:val="00326B88"/>
    <w:rsid w:val="004364B0"/>
    <w:rsid w:val="004A68FD"/>
    <w:rsid w:val="0056182F"/>
    <w:rsid w:val="00570D4D"/>
    <w:rsid w:val="0057674F"/>
    <w:rsid w:val="005A4AAD"/>
    <w:rsid w:val="005B3184"/>
    <w:rsid w:val="006859E8"/>
    <w:rsid w:val="006B27F3"/>
    <w:rsid w:val="006D6970"/>
    <w:rsid w:val="0071193D"/>
    <w:rsid w:val="007318C6"/>
    <w:rsid w:val="007F2989"/>
    <w:rsid w:val="00865768"/>
    <w:rsid w:val="00A1381E"/>
    <w:rsid w:val="00A230D3"/>
    <w:rsid w:val="00A442A4"/>
    <w:rsid w:val="00AB0E77"/>
    <w:rsid w:val="00B43B29"/>
    <w:rsid w:val="00B52113"/>
    <w:rsid w:val="00B91335"/>
    <w:rsid w:val="00C10DFB"/>
    <w:rsid w:val="00C141AE"/>
    <w:rsid w:val="00C35BBC"/>
    <w:rsid w:val="00C82E3F"/>
    <w:rsid w:val="00C97154"/>
    <w:rsid w:val="00CF6170"/>
    <w:rsid w:val="00DC5B26"/>
    <w:rsid w:val="00DE16ED"/>
    <w:rsid w:val="00DE2302"/>
    <w:rsid w:val="00E336A3"/>
    <w:rsid w:val="00E90DB2"/>
    <w:rsid w:val="00EE6C30"/>
    <w:rsid w:val="00F30480"/>
    <w:rsid w:val="00F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F50F"/>
  <w15:chartTrackingRefBased/>
  <w15:docId w15:val="{87E73D3F-9DBD-4891-8498-4DAA8BD5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9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7F3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6859E8"/>
    <w:rPr>
      <w:color w:val="808080"/>
    </w:rPr>
  </w:style>
  <w:style w:type="paragraph" w:customStyle="1" w:styleId="ConsPlusNormal">
    <w:name w:val="ConsPlusNormal"/>
    <w:rsid w:val="00326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3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0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3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9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18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2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9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4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3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7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3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3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4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9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8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3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2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3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6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2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6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9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7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0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7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2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7E9B-A512-49B9-BE96-089EAA5E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4</cp:revision>
  <cp:lastPrinted>2022-02-08T09:08:00Z</cp:lastPrinted>
  <dcterms:created xsi:type="dcterms:W3CDTF">2022-02-07T08:35:00Z</dcterms:created>
  <dcterms:modified xsi:type="dcterms:W3CDTF">2022-02-08T09:30:00Z</dcterms:modified>
</cp:coreProperties>
</file>