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01"/>
        <w:tblW w:w="0" w:type="auto"/>
        <w:tblInd w:w="538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34"/>
      </w:tblGrid>
      <w:tr>
        <w:trPr>
          <w:trHeight w:val="10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834" w:type="dxa"/>
            <w:vAlign w:val="top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 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остановлению Правительства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9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7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66"/>
        <w:ind w:left="4819" w:right="0" w:firstLine="0"/>
        <w:jc w:val="right"/>
        <w:spacing w:before="0" w:after="0" w:afterAutospacing="0" w:line="240" w:lineRule="auto"/>
        <w:widowControl/>
        <w:rPr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val="ru-RU" w:eastAsia="ru-RU" w:bidi="ar-SA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6"/>
        <w:ind w:left="0" w:right="0" w:firstLine="0"/>
        <w:jc w:val="center"/>
        <w:spacing w:before="0" w:after="0" w:afterAutospacing="0"/>
        <w:shd w:val="clear" w:color="ffffff" w:themeColor="background1" w:fill="ffffff" w:themeFill="background1"/>
        <w:widowControl/>
        <w:rPr>
          <w:rFonts w:ascii="Times New Roman" w:hAnsi="Times New Roman" w:eastAsia="Calibri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val="ru-RU" w:eastAsia="ru-RU" w:bidi="ar-SA"/>
        </w:rPr>
      </w:pPr>
      <w:r>
        <w:rPr>
          <w:rFonts w:ascii="Times New Roman" w:hAnsi="Times New Roman" w:eastAsia="Calibri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val="ru-RU" w:eastAsia="ru-RU" w:bidi="ar-SA"/>
        </w:rPr>
      </w:r>
      <w:r>
        <w:rPr>
          <w:rFonts w:ascii="Times New Roman" w:hAnsi="Times New Roman" w:eastAsia="Calibri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val="ru-RU" w:eastAsia="ru-RU" w:bidi="ar-SA"/>
        </w:rPr>
      </w:r>
      <w:r>
        <w:rPr>
          <w:rFonts w:ascii="Times New Roman" w:hAnsi="Times New Roman" w:eastAsia="Calibri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val="ru-RU" w:eastAsia="ru-RU" w:bidi="ar-SA"/>
        </w:rPr>
      </w:r>
    </w:p>
    <w:p>
      <w:pPr>
        <w:pStyle w:val="766"/>
        <w:ind w:left="0" w:right="0" w:firstLine="0"/>
        <w:jc w:val="center"/>
        <w:spacing w:before="0" w:after="0"/>
        <w:shd w:val="clear" w:color="ffffff" w:themeColor="background1" w:fill="ffffff" w:themeFill="background1"/>
        <w:widowControl/>
        <w:rPr>
          <w:rFonts w:ascii="Times New Roman" w:hAnsi="Times New Roman" w:eastAsia="Calibri" w:cs="Times New Roman"/>
          <w:b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i w:val="0"/>
          <w:iCs w:val="0"/>
          <w:caps w:val="0"/>
          <w:smallCaps w:val="0"/>
          <w:color w:val="000000"/>
          <w:spacing w:val="0"/>
          <w:sz w:val="28"/>
          <w:szCs w:val="28"/>
          <w:lang w:val="ru-RU" w:eastAsia="ru-RU" w:bidi="ar-SA"/>
        </w:rPr>
        <w:t xml:space="preserve">Организации, </w:t>
      </w:r>
      <w:r>
        <w:rPr>
          <w:rFonts w:ascii="Times New Roman" w:hAnsi="Times New Roman" w:eastAsia="Calibri" w:cs="Times New Roman"/>
          <w:b/>
          <w:bCs/>
          <w:i w:val="0"/>
          <w:iCs w:val="0"/>
          <w:caps w:val="0"/>
          <w:smallCaps w:val="0"/>
          <w:color w:val="000000"/>
          <w:spacing w:val="0"/>
          <w:sz w:val="28"/>
          <w:szCs w:val="28"/>
          <w:lang w:val="ru-RU" w:eastAsia="ru-RU" w:bidi="ar-SA"/>
        </w:rPr>
        <w:t xml:space="preserve">уполномоченные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предоставление услуг по социальной занятости инвалидов</w:t>
      </w:r>
      <w:r>
        <w:rPr>
          <w:rFonts w:ascii="Times New Roman" w:hAnsi="Times New Roman" w:eastAsia="Calibri" w:cs="Times New Roman"/>
          <w:b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eastAsia="Calibri" w:cs="Times New Roman"/>
          <w:b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766"/>
        <w:ind w:left="0" w:right="0" w:firstLine="0"/>
        <w:jc w:val="center"/>
        <w:spacing w:before="0" w:after="0"/>
        <w:shd w:val="clear" w:color="ffffff" w:themeColor="background1" w:fill="ffffff" w:themeFill="background1"/>
        <w:widowControl/>
        <w:rPr>
          <w:rFonts w:ascii="Times New Roman" w:hAnsi="Times New Roman" w:eastAsia="Calibri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lang w:val="ru-RU" w:eastAsia="ru-RU" w:bidi="ar-SA"/>
        </w:rPr>
      </w:r>
      <w:r>
        <w:rPr>
          <w:rFonts w:ascii="Times New Roman" w:hAnsi="Times New Roman" w:eastAsia="Calibri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eastAsia="Calibri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tbl>
      <w:tblPr>
        <w:tblW w:w="10063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0"/>
        <w:gridCol w:w="5243"/>
        <w:gridCol w:w="396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766"/>
              <w:jc w:val="center"/>
              <w:spacing w:before="0" w:after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п\п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textDirection w:val="lrTb"/>
            <w:noWrap w:val="false"/>
          </w:tcPr>
          <w:p>
            <w:pPr>
              <w:pStyle w:val="766"/>
              <w:jc w:val="center"/>
              <w:spacing w:before="0" w:after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Наименование организации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766"/>
              <w:jc w:val="center"/>
              <w:spacing w:before="0" w:after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Адрес организации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textDirection w:val="lrTb"/>
            <w:noWrap w:val="false"/>
          </w:tcPr>
          <w:p>
            <w:pPr>
              <w:pStyle w:val="680"/>
              <w:jc w:val="left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Государственное автономное учреждение стационарного социального обслуживания Новосибирской области «Бердский дом-интернат для престарелых и инвалидов им. М.И. Калинина»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633000, Новосибирская область,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г. Бердск, территория БПВТ </w:t>
            </w:r>
            <w:r/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им. Калинина, здание 1</w:t>
            </w:r>
            <w:r/>
          </w:p>
          <w:p>
            <w:pPr>
              <w:pStyle w:val="766"/>
              <w:jc w:val="left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eastAsia="Times New Roman" w:cs="Times New Roman"/>
                <w:i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Государственное автономное учреждение стационарного социального обслуживания Новосибирской области «Дом-интернат для граждан пожилого возраста и инвалидов«Новосибирский дом ветеранов»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766"/>
              <w:jc w:val="left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  <w:lang w:val="ru-RU" w:eastAsia="ru-RU" w:bidi="ar-SA"/>
              </w:rPr>
              <w:t xml:space="preserve">630082, Новосибирская область, г. Новосибирск, ул Жуковского, д. 98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textDirection w:val="lrTb"/>
            <w:noWrap w:val="false"/>
          </w:tcPr>
          <w:p>
            <w:pPr>
              <w:pStyle w:val="68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Государственное автономное учреждение стационарного социального обслуживания Новосибирской област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«Болотнинский психоневрологический интернат»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766"/>
              <w:jc w:val="left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633343,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  <w:lang w:val="ru-RU" w:eastAsia="ru-RU" w:bidi="ar-SA"/>
              </w:rPr>
              <w:t xml:space="preserve">Новосибирская область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, Болотнинский район,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г. Болотное,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ул. Промышленная, д. 37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textDirection w:val="lrTb"/>
            <w:noWrap w:val="false"/>
          </w:tcPr>
          <w:p>
            <w:pPr>
              <w:pStyle w:val="680"/>
              <w:jc w:val="left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Государственное автономное учреждение стационарного социального обслуживания Новосибирской област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«Завьяловский психоневрологический интернат»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766"/>
              <w:jc w:val="left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633243,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  <w:lang w:val="ru-RU" w:eastAsia="ru-RU" w:bidi="ar-SA"/>
              </w:rPr>
              <w:t xml:space="preserve">Новосибирская область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, Искитимский район, с. Завьялово, пер. Лесной, д. 13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textDirection w:val="lrTb"/>
            <w:noWrap w:val="false"/>
          </w:tcPr>
          <w:p>
            <w:pPr>
              <w:pStyle w:val="68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Государственное автономное учреждение стационарного социального обслуживания Новосибирской област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«Каменский психоневрологический интернат»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766"/>
              <w:jc w:val="left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630530,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  <w:lang w:val="ru-RU" w:eastAsia="ru-RU" w:bidi="ar-SA"/>
              </w:rPr>
              <w:t xml:space="preserve">Новосибирская область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, Новосибирский район, с. Каменка, ул. Калинина, д. 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textDirection w:val="lrTb"/>
            <w:noWrap w:val="false"/>
          </w:tcPr>
          <w:p>
            <w:pPr>
              <w:pStyle w:val="68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Государственное автономное стационарное учреждение социального обслуживания Новосибирской област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«Обской психоневрологический интернат»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766"/>
              <w:jc w:val="left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633102, 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  <w:lang w:val="ru-RU" w:eastAsia="ru-RU" w:bidi="ar-SA"/>
              </w:rPr>
              <w:t xml:space="preserve">овосибирская область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, г. Обь,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ул. Толстого, д. 66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textDirection w:val="lrTb"/>
            <w:noWrap w:val="false"/>
          </w:tcPr>
          <w:p>
            <w:pPr>
              <w:pStyle w:val="68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Государственное автономное учреждение стационарного социального обслуживания Новосибирской област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«Тогучинский психоневрологический интернат»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766"/>
              <w:jc w:val="left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633453, 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  <w:lang w:val="ru-RU" w:eastAsia="ru-RU" w:bidi="ar-SA"/>
              </w:rPr>
              <w:t xml:space="preserve">овосибирская область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, Тогучинский район, г. Тогучин,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ул. Линейная, д. 18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r>
          </w:p>
        </w:tc>
      </w:tr>
      <w:tr>
        <w:trPr>
          <w:trHeight w:val="1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textDirection w:val="lrTb"/>
            <w:noWrap w:val="false"/>
          </w:tcPr>
          <w:p>
            <w:pPr>
              <w:pStyle w:val="68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Государственное автономное учреждение стационарного социального обслуживания Новосибирской област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«Успенский психоневрологический интернат»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766"/>
              <w:jc w:val="left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633146, 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  <w:lang w:val="ru-RU" w:eastAsia="ru-RU" w:bidi="ar-SA"/>
              </w:rPr>
              <w:t xml:space="preserve">овосибирская область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, Мошковский район, с. Успенка,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ул. Поросская, д. 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textDirection w:val="lrTb"/>
            <w:noWrap w:val="false"/>
          </w:tcPr>
          <w:p>
            <w:pPr>
              <w:pStyle w:val="68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Государственное автономное учреждение Новосибирской област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«Чулымский специальный дом-интернат для престарелых и инвалидов»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766"/>
              <w:jc w:val="left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632552, 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  <w:lang w:val="ru-RU" w:eastAsia="ru-RU" w:bidi="ar-SA"/>
              </w:rPr>
              <w:t xml:space="preserve">овосибирская область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,Чулымский район, г. Чулым,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ул. Семафорная, д. 1а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textDirection w:val="lrTb"/>
            <w:noWrap w:val="false"/>
          </w:tcPr>
          <w:p>
            <w:pPr>
              <w:pStyle w:val="68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Государственное автономное учреждение Новосибирской област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«Комплексный центр социальной адаптации инвалидов»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680"/>
              <w:ind w:left="0" w:right="0" w:firstLine="0"/>
              <w:jc w:val="left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</w:rPr>
              <w:t xml:space="preserve">630048,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  <w:lang w:val="ru-RU" w:eastAsia="ru-RU" w:bidi="ar-SA"/>
              </w:rPr>
              <w:t xml:space="preserve">овосибирская область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0"/>
              <w:ind w:left="0" w:right="0" w:firstLine="0"/>
              <w:jc w:val="left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eastAsia="Times New Roman" w:cs="Times New Roman"/>
                <w:color w:val="212529"/>
                <w:sz w:val="24"/>
                <w:szCs w:val="24"/>
              </w:rPr>
              <w:t xml:space="preserve">ул. Немировича-Данченко, д. 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textDirection w:val="lrTb"/>
            <w:noWrap w:val="false"/>
          </w:tcPr>
          <w:p>
            <w:pPr>
              <w:pStyle w:val="68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Государственное автономное учреждение социального обслуживания Новосибирской област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«Областной комплексный центр социальной адаптации граждан»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766"/>
              <w:jc w:val="left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630003, 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  <w:lang w:val="ru-RU" w:eastAsia="ru-RU" w:bidi="ar-SA"/>
              </w:rPr>
              <w:t xml:space="preserve">овосибирская область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, г. Новосибирск, ул. Владимировский спуск, д. 6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textDirection w:val="lrTb"/>
            <w:noWrap w:val="false"/>
          </w:tcPr>
          <w:p>
            <w:pPr>
              <w:pStyle w:val="680"/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Государственное автономное учреждение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стационарного социального обслуживания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«Дом-интернат для граждан пожилого возраста и инвалидов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«Новосибирский дом ветеранов»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766"/>
              <w:jc w:val="left"/>
              <w:spacing w:before="0" w:after="0" w:afterAutospacing="0" w:line="240" w:lineRule="auto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630099, 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/>
                <w:spacing w:val="0"/>
                <w:sz w:val="24"/>
                <w:szCs w:val="24"/>
                <w:lang w:val="ru-RU" w:eastAsia="ru-RU" w:bidi="ar-SA"/>
              </w:rPr>
              <w:t xml:space="preserve">овосибирская область,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ru-RU" w:bidi="ar-SA"/>
              </w:rPr>
              <w:t xml:space="preserve">г. Новосибирск, ул. М. Горького, д. 91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 Баганского района»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632770, Новосибирская область,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Баганский район, с. Баган,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 М. Горького, д. 36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 Барабинского района Новосибирской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632334, Новосибирская область,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г. Барабинск,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Ульяновская, д. 149а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 Болотнинского района Новосибирской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633344, Новосибирская область, Болотнинский район,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г. Болотное, ул. Советская, д.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учреждение «Комплексный центр социального обслуживания населения Венгеровского района»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632241, Новосибирская область, Венгеровский район,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с. Венгерово, ул. Ленина, д. 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учреждение «Комплексный центр социального обслуживания населения Доволенского района Новосибирской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632451, Новосибирская область,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Доволенский район,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с. Довольное, ул. Ленина, д. 86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учреждение «Комплексный центр социального обслуживания населения Здвинского района»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632951, Новосибирская область,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Здвинский район, с. Здвинск,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М. Горького, д. 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 «Вера» Искитимского района Новосибирской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633209, Новосибирская область,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Искитимский район,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г. Искитим, ул. Пушкина, д. 57А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 Карасукского района Новосибирской области»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632868,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Новосибирская область,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Карасукский район,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г. Карасук, ул. С. Лазо, д. 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Муниципальное казенное учреждение «Комплексный центр социального обслуживания населения Каргатского района»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632402, Новосибирская область,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Каргатский район,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г. Каргат,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ул. Транспортная, д. 14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 Колыванского района»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633160, Новосибирская область,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Колыванский район,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р.п. Колывань,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Горького, д. 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учреждение «Комплексный центр социального обслуживания населения Коченёвского района Новосибирской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632640, Новосибирская область,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Коченевский район, р.п. Коченево, ул. Советская, д. 32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Кочковского района Новосибирской области «Комплексный центр социального обслуживания населения»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632491, Новосибирская область,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Кочковский район,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с. Кочки, ул. Коммунальная, д. 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Краснозерского района Новосибирской области «Комплексный центр социального обслуживания населения»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632902, Новосибирская область,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Краснозерский район,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р.п. Краснозерское,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Ленина, д. 20А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населения» Куйбышевского района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632383, Новосибирская область,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г. Куйбышев, квартал 7, д. 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автономное учреждение «Комплексный центр социального обслуживания населения Купинского района»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632735, Новосибирская область,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Купинский район,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г. Купино,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 Маяковского, д. 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учреждение «Комплексный центр социального обслуживания населения Кыштовского района Новосибирской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632270, Новосибирская область,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с. Кыштовка,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Ленина, д. 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 Маслянинского района Новосибирской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633564, Новосибирская область, Маслянинский район,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р.п. Маслянино,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Парковая, д. 106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Мошковского района Новосибирской области «Комплексный центр социального обслуживания населения»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633131, Новосибирская область,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Мошковский район,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р.п. Мошково,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Пушкина, д. 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 «Добрыня»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630501, Новосибирская область,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Новосибирский район,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р.п. Краснообск,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С-200, д. 5/1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учреждение Ордынского района Новосибирской области «Комплексный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633261, Новосибирская область,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Ордынский район,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р.п. Ордынское,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пр. Революции, д. 36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учреждение Северного района Новосибирской области «Комплексный центр социального обслуживания населения Северного района»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632080, Новосибирская область,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Северный район,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с. Северное,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Чкалова, д. 13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учреждение Сузунского района «Комплексный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633623, Новосибирская область,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р.п. Сузун, ул. Советская, д.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 со стационаром социального обслуживания престарелых граждан и инвалидов» Татарского района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632122, Новосибирская область,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Татарский район,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г. Татарск, ул. Садовая, д. 107Е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Тогучинского района «Комплексный центр социального обслуживания населения»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633456, Новосибирская область,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Тогучинский район,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г. Тогучин,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Комсомольская, д. 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учреждение «Центр социального обслуживания населения» Убинского района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632520, Новосибирская область,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с. Убинское,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50 лет Октября, д. 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населения» Усть-Таркского района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632160,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Новосибирская область, Усть-Таркский район,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с. Усть-Тарка, ул. Иванова, д. 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 Чановского района Новосибирской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632200, Новосибирская область,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р.п. Чаны, ул. Чехова, д. 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 Черепановского района Новосибирской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633522, Новосибирская область, Черепановский район,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г. Черепаново, ул. Кирова, д. 1Б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учреждение «Комплексный центр социального обслуживания населения» Чистоозерного района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632721, Новосибирская область,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Чистоозерный район,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р.п. Чистоозерное,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ул. Яковлева, д. 58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 со стационаром социального обслуживания престарелых граждан и инвалидов Чулымского района Новосибирской области»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632551, Новосибирская область,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Чулымский район,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г. Чулым, ул. Октябрьская, д. 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 «Юнона»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633004,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г. Бердск, ул. Кирова, д. 2/1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населения» города Искитима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633209, Новосибирская область, г. Искитим, ул. Радиаторная, д. 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 города Оби «Забота»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633101, Новосибирская область, г. Обь, ул. Чкалова, д. 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770"/>
              <w:numPr>
                <w:ilvl w:val="0"/>
                <w:numId w:val="1"/>
              </w:numPr>
              <w:contextualSpacing/>
              <w:ind w:left="360" w:hanging="360"/>
              <w:spacing w:before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3" w:type="dxa"/>
            <w:vMerge w:val="restart"/>
            <w:textDirection w:val="lrTb"/>
            <w:noWrap w:val="false"/>
          </w:tcPr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Муниципальное бюджетное учреждение города Новосибирска «Городской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6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630099, г. Новосибирск,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ул. Революции, д. 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80"/>
              <w:jc w:val="left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766"/>
        <w:ind w:left="5216" w:right="0" w:firstLine="0"/>
        <w:jc w:val="both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6"/>
        <w:ind w:left="5216" w:right="0" w:firstLine="0"/>
        <w:jc w:val="both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6"/>
        <w:ind w:left="5216" w:right="0" w:firstLine="0"/>
        <w:jc w:val="both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6"/>
        <w:ind w:left="0" w:right="0" w:firstLine="0"/>
        <w:jc w:val="center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602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  <w:jc w:val="center"/>
    </w:pPr>
    <w:r/>
    <w:r/>
  </w:p>
  <w:p>
    <w:pPr>
      <w:pStyle w:val="7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Droid Sans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yperlink"/>
    <w:uiPriority w:val="99"/>
    <w:unhideWhenUsed/>
    <w:rPr>
      <w:color w:val="0000ff" w:themeColor="hyperlink"/>
      <w:u w:val="single"/>
    </w:rPr>
  </w:style>
  <w:style w:type="character" w:styleId="673">
    <w:name w:val="footnote reference"/>
    <w:basedOn w:val="764"/>
    <w:uiPriority w:val="99"/>
    <w:unhideWhenUsed/>
    <w:rPr>
      <w:vertAlign w:val="superscript"/>
    </w:rPr>
  </w:style>
  <w:style w:type="character" w:styleId="674">
    <w:name w:val="endnote reference"/>
    <w:basedOn w:val="764"/>
    <w:uiPriority w:val="99"/>
    <w:semiHidden/>
    <w:unhideWhenUsed/>
    <w:rPr>
      <w:vertAlign w:val="superscript"/>
    </w:rPr>
  </w:style>
  <w:style w:type="paragraph" w:styleId="675">
    <w:name w:val="toc 5"/>
    <w:basedOn w:val="680"/>
    <w:next w:val="680"/>
    <w:uiPriority w:val="39"/>
    <w:unhideWhenUsed/>
    <w:pPr>
      <w:ind w:left="1134" w:right="0" w:firstLine="0"/>
      <w:spacing w:after="57"/>
    </w:pPr>
  </w:style>
  <w:style w:type="paragraph" w:styleId="676">
    <w:name w:val="toc 6"/>
    <w:basedOn w:val="680"/>
    <w:next w:val="680"/>
    <w:uiPriority w:val="39"/>
    <w:unhideWhenUsed/>
    <w:pPr>
      <w:ind w:left="1417" w:right="0" w:firstLine="0"/>
      <w:spacing w:after="57"/>
    </w:pPr>
  </w:style>
  <w:style w:type="paragraph" w:styleId="677">
    <w:name w:val="toc 7"/>
    <w:basedOn w:val="680"/>
    <w:next w:val="680"/>
    <w:uiPriority w:val="39"/>
    <w:unhideWhenUsed/>
    <w:pPr>
      <w:ind w:left="1701" w:right="0" w:firstLine="0"/>
      <w:spacing w:after="57"/>
    </w:pPr>
  </w:style>
  <w:style w:type="paragraph" w:styleId="678">
    <w:name w:val="toc 8"/>
    <w:basedOn w:val="680"/>
    <w:next w:val="680"/>
    <w:uiPriority w:val="39"/>
    <w:unhideWhenUsed/>
    <w:pPr>
      <w:ind w:left="1984" w:right="0" w:firstLine="0"/>
      <w:spacing w:after="57"/>
    </w:pPr>
  </w:style>
  <w:style w:type="paragraph" w:styleId="679">
    <w:name w:val="toc 9"/>
    <w:basedOn w:val="680"/>
    <w:next w:val="680"/>
    <w:uiPriority w:val="39"/>
    <w:unhideWhenUsed/>
    <w:pPr>
      <w:ind w:left="2268" w:right="0" w:firstLine="0"/>
      <w:spacing w:after="57"/>
    </w:pPr>
  </w:style>
  <w:style w:type="paragraph" w:styleId="680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681">
    <w:name w:val="Heading 1"/>
    <w:basedOn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Интернет-ссылка"/>
    <w:uiPriority w:val="99"/>
    <w:unhideWhenUsed/>
    <w:rPr>
      <w:color w:val="0000ff"/>
      <w:u w:val="single"/>
    </w:rPr>
  </w:style>
  <w:style w:type="character" w:styleId="691">
    <w:name w:val="Привязка сноски"/>
    <w:rPr>
      <w:vertAlign w:val="superscript"/>
    </w:rPr>
  </w:style>
  <w:style w:type="character" w:styleId="692">
    <w:name w:val="Footnote Characters"/>
    <w:basedOn w:val="764"/>
    <w:uiPriority w:val="99"/>
    <w:unhideWhenUsed/>
    <w:qFormat/>
    <w:rPr>
      <w:vertAlign w:val="superscript"/>
    </w:rPr>
  </w:style>
  <w:style w:type="character" w:styleId="693">
    <w:name w:val="Привязка концевой сноски"/>
    <w:rPr>
      <w:vertAlign w:val="superscript"/>
    </w:rPr>
  </w:style>
  <w:style w:type="character" w:styleId="694">
    <w:name w:val="Endnote Characters"/>
    <w:basedOn w:val="764"/>
    <w:uiPriority w:val="99"/>
    <w:semiHidden/>
    <w:unhideWhenUsed/>
    <w:qFormat/>
    <w:rPr>
      <w:vertAlign w:val="superscript"/>
    </w:rPr>
  </w:style>
  <w:style w:type="character" w:styleId="695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96">
    <w:name w:val="Heading 2 Char"/>
    <w:uiPriority w:val="9"/>
    <w:qFormat/>
    <w:rPr>
      <w:rFonts w:ascii="Arial" w:hAnsi="Arial" w:eastAsia="Arial" w:cs="Arial"/>
      <w:sz w:val="34"/>
    </w:rPr>
  </w:style>
  <w:style w:type="character" w:styleId="697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98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9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0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3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4">
    <w:name w:val="Title Char"/>
    <w:uiPriority w:val="10"/>
    <w:qFormat/>
    <w:rPr>
      <w:sz w:val="48"/>
      <w:szCs w:val="48"/>
    </w:rPr>
  </w:style>
  <w:style w:type="character" w:styleId="705">
    <w:name w:val="Subtitle Char"/>
    <w:uiPriority w:val="11"/>
    <w:qFormat/>
    <w:rPr>
      <w:sz w:val="24"/>
      <w:szCs w:val="24"/>
    </w:rPr>
  </w:style>
  <w:style w:type="character" w:styleId="706">
    <w:name w:val="Quote Char"/>
    <w:uiPriority w:val="29"/>
    <w:qFormat/>
    <w:rPr>
      <w:i/>
    </w:rPr>
  </w:style>
  <w:style w:type="character" w:styleId="707">
    <w:name w:val="Intense Quote Char"/>
    <w:uiPriority w:val="30"/>
    <w:qFormat/>
    <w:rPr>
      <w:i/>
    </w:rPr>
  </w:style>
  <w:style w:type="character" w:styleId="708">
    <w:name w:val="Header Char"/>
    <w:uiPriority w:val="99"/>
    <w:qFormat/>
  </w:style>
  <w:style w:type="character" w:styleId="709">
    <w:name w:val="Footer Char"/>
    <w:uiPriority w:val="99"/>
    <w:qFormat/>
  </w:style>
  <w:style w:type="character" w:styleId="710">
    <w:name w:val="Caption Char"/>
    <w:uiPriority w:val="99"/>
    <w:qFormat/>
  </w:style>
  <w:style w:type="character" w:styleId="711">
    <w:name w:val="Footnote Text Char"/>
    <w:uiPriority w:val="99"/>
    <w:qFormat/>
    <w:rPr>
      <w:sz w:val="18"/>
    </w:rPr>
  </w:style>
  <w:style w:type="character" w:styleId="712">
    <w:name w:val="Endnote Text Char"/>
    <w:uiPriority w:val="99"/>
    <w:qFormat/>
    <w:rPr>
      <w:sz w:val="20"/>
    </w:rPr>
  </w:style>
  <w:style w:type="character" w:styleId="713">
    <w:name w:val="WW8Num1z0"/>
    <w:qFormat/>
    <w:rPr>
      <w:b w:val="0"/>
    </w:rPr>
  </w:style>
  <w:style w:type="character" w:styleId="714">
    <w:name w:val="WW8Num1z1"/>
    <w:qFormat/>
  </w:style>
  <w:style w:type="character" w:styleId="715">
    <w:name w:val="WW8Num1z2"/>
    <w:qFormat/>
  </w:style>
  <w:style w:type="character" w:styleId="716">
    <w:name w:val="WW8Num1z3"/>
    <w:qFormat/>
  </w:style>
  <w:style w:type="character" w:styleId="717">
    <w:name w:val="WW8Num1z4"/>
    <w:qFormat/>
  </w:style>
  <w:style w:type="character" w:styleId="718">
    <w:name w:val="WW8Num1z5"/>
    <w:qFormat/>
  </w:style>
  <w:style w:type="character" w:styleId="719">
    <w:name w:val="WW8Num1z6"/>
    <w:qFormat/>
  </w:style>
  <w:style w:type="character" w:styleId="720">
    <w:name w:val="WW8Num1z7"/>
    <w:qFormat/>
  </w:style>
  <w:style w:type="character" w:styleId="721">
    <w:name w:val="WW8Num1z8"/>
    <w:qFormat/>
  </w:style>
  <w:style w:type="character" w:styleId="722">
    <w:name w:val="WW8Num2z0"/>
    <w:qFormat/>
  </w:style>
  <w:style w:type="character" w:styleId="723">
    <w:name w:val="WW8Num2z1"/>
    <w:qFormat/>
  </w:style>
  <w:style w:type="character" w:styleId="724">
    <w:name w:val="WW8Num2z2"/>
    <w:qFormat/>
  </w:style>
  <w:style w:type="character" w:styleId="725">
    <w:name w:val="WW8Num2z3"/>
    <w:qFormat/>
  </w:style>
  <w:style w:type="character" w:styleId="726">
    <w:name w:val="WW8Num2z4"/>
    <w:qFormat/>
  </w:style>
  <w:style w:type="character" w:styleId="727">
    <w:name w:val="WW8Num2z5"/>
    <w:qFormat/>
  </w:style>
  <w:style w:type="character" w:styleId="728">
    <w:name w:val="WW8Num2z6"/>
    <w:qFormat/>
  </w:style>
  <w:style w:type="character" w:styleId="729">
    <w:name w:val="WW8Num2z7"/>
    <w:qFormat/>
  </w:style>
  <w:style w:type="character" w:styleId="730">
    <w:name w:val="WW8Num2z8"/>
    <w:qFormat/>
  </w:style>
  <w:style w:type="character" w:styleId="731">
    <w:name w:val="WW8Num3z0"/>
    <w:qFormat/>
    <w:rPr>
      <w:rFonts w:ascii="Times New Roman" w:hAnsi="Times New Roman" w:eastAsia="Times New Roman" w:cs="Times New Roman"/>
    </w:rPr>
  </w:style>
  <w:style w:type="character" w:styleId="732">
    <w:name w:val="WW8Num3z2"/>
    <w:qFormat/>
  </w:style>
  <w:style w:type="character" w:styleId="733">
    <w:name w:val="WW8Num4z0"/>
    <w:qFormat/>
  </w:style>
  <w:style w:type="character" w:styleId="734">
    <w:name w:val="WW8Num4z1"/>
    <w:qFormat/>
  </w:style>
  <w:style w:type="character" w:styleId="735">
    <w:name w:val="WW8Num4z2"/>
    <w:qFormat/>
  </w:style>
  <w:style w:type="character" w:styleId="736">
    <w:name w:val="WW8Num4z3"/>
    <w:qFormat/>
  </w:style>
  <w:style w:type="character" w:styleId="737">
    <w:name w:val="WW8Num4z4"/>
    <w:qFormat/>
  </w:style>
  <w:style w:type="character" w:styleId="738">
    <w:name w:val="WW8Num4z5"/>
    <w:qFormat/>
  </w:style>
  <w:style w:type="character" w:styleId="739">
    <w:name w:val="WW8Num4z6"/>
    <w:qFormat/>
  </w:style>
  <w:style w:type="character" w:styleId="740">
    <w:name w:val="WW8Num4z7"/>
    <w:qFormat/>
  </w:style>
  <w:style w:type="character" w:styleId="741">
    <w:name w:val="WW8Num4z8"/>
    <w:qFormat/>
  </w:style>
  <w:style w:type="character" w:styleId="742">
    <w:name w:val="WW8Num5z0"/>
    <w:qFormat/>
  </w:style>
  <w:style w:type="character" w:styleId="743">
    <w:name w:val="WW8Num5z1"/>
    <w:qFormat/>
  </w:style>
  <w:style w:type="character" w:styleId="744">
    <w:name w:val="WW8Num5z2"/>
    <w:qFormat/>
  </w:style>
  <w:style w:type="character" w:styleId="745">
    <w:name w:val="WW8Num5z3"/>
    <w:qFormat/>
  </w:style>
  <w:style w:type="character" w:styleId="746">
    <w:name w:val="WW8Num5z4"/>
    <w:qFormat/>
  </w:style>
  <w:style w:type="character" w:styleId="747">
    <w:name w:val="WW8Num5z5"/>
    <w:qFormat/>
  </w:style>
  <w:style w:type="character" w:styleId="748">
    <w:name w:val="WW8Num5z6"/>
    <w:qFormat/>
  </w:style>
  <w:style w:type="character" w:styleId="749">
    <w:name w:val="WW8Num5z7"/>
    <w:qFormat/>
  </w:style>
  <w:style w:type="character" w:styleId="750">
    <w:name w:val="WW8Num5z8"/>
    <w:qFormat/>
  </w:style>
  <w:style w:type="character" w:styleId="751">
    <w:name w:val="Основной шрифт абзаца"/>
    <w:qFormat/>
  </w:style>
  <w:style w:type="character" w:styleId="752">
    <w:name w:val="Текст выноски Знак"/>
    <w:qFormat/>
    <w:rPr>
      <w:rFonts w:ascii="Tahoma" w:hAnsi="Tahoma" w:cs="Tahoma"/>
      <w:sz w:val="16"/>
      <w:szCs w:val="16"/>
    </w:rPr>
  </w:style>
  <w:style w:type="character" w:styleId="753">
    <w:name w:val="Основной текст с отступом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754">
    <w:name w:val="usercart-short"/>
    <w:basedOn w:val="751"/>
    <w:qFormat/>
  </w:style>
  <w:style w:type="character" w:styleId="755">
    <w:name w:val="post-data-info"/>
    <w:basedOn w:val="751"/>
    <w:qFormat/>
  </w:style>
  <w:style w:type="character" w:styleId="756">
    <w:name w:val="Основной текст 2 Знак"/>
    <w:qFormat/>
    <w:rPr>
      <w:rFonts w:ascii="Times New Roman" w:hAnsi="Times New Roman" w:eastAsia="Times New Roman" w:cs="Times New Roman"/>
      <w:sz w:val="28"/>
      <w:szCs w:val="28"/>
      <w:lang w:val="en-US"/>
    </w:rPr>
  </w:style>
  <w:style w:type="character" w:styleId="757">
    <w:name w:val="Без интервала Знак"/>
    <w:qFormat/>
    <w:rPr>
      <w:sz w:val="22"/>
      <w:szCs w:val="22"/>
      <w:lang w:val="ru-RU" w:bidi="ar-SA"/>
    </w:rPr>
  </w:style>
  <w:style w:type="character" w:styleId="758">
    <w:name w:val="Знак примечания"/>
    <w:qFormat/>
    <w:rPr>
      <w:sz w:val="16"/>
      <w:szCs w:val="16"/>
    </w:rPr>
  </w:style>
  <w:style w:type="character" w:styleId="759">
    <w:name w:val="Текст примечания Знак"/>
    <w:qFormat/>
    <w:rPr>
      <w:sz w:val="20"/>
      <w:szCs w:val="20"/>
    </w:rPr>
  </w:style>
  <w:style w:type="character" w:styleId="760">
    <w:name w:val="Тема примечания Знак"/>
    <w:qFormat/>
    <w:rPr>
      <w:b/>
      <w:bCs/>
      <w:sz w:val="20"/>
      <w:szCs w:val="20"/>
    </w:rPr>
  </w:style>
  <w:style w:type="character" w:styleId="761">
    <w:name w:val="Верхний колонтитул Знак"/>
    <w:qFormat/>
    <w:rPr>
      <w:rFonts w:ascii="Times New Roman" w:hAnsi="Times New Roman" w:eastAsia="Times New Roman" w:cs="Times New Roman"/>
      <w:lang w:val="en-US"/>
    </w:rPr>
  </w:style>
  <w:style w:type="character" w:styleId="762">
    <w:name w:val="ConsPlusNormal Знак"/>
    <w:qFormat/>
    <w:rPr>
      <w:rFonts w:eastAsia="Times New Roman"/>
      <w:sz w:val="22"/>
      <w:lang w:bidi="ar-SA"/>
    </w:rPr>
  </w:style>
  <w:style w:type="character" w:styleId="763">
    <w:name w:val="Выделение жирным"/>
    <w:qFormat/>
    <w:rPr>
      <w:b/>
      <w:bCs/>
    </w:rPr>
  </w:style>
  <w:style w:type="character" w:styleId="764" w:default="1">
    <w:name w:val="Default Paragraph Font"/>
    <w:uiPriority w:val="1"/>
    <w:semiHidden/>
    <w:unhideWhenUsed/>
    <w:qFormat/>
  </w:style>
  <w:style w:type="paragraph" w:styleId="765">
    <w:name w:val="Заголовок"/>
    <w:basedOn w:val="680"/>
    <w:next w:val="766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66">
    <w:name w:val="Body Text"/>
    <w:basedOn w:val="680"/>
    <w:pPr>
      <w:spacing w:before="0" w:after="140" w:line="276" w:lineRule="auto"/>
    </w:pPr>
  </w:style>
  <w:style w:type="paragraph" w:styleId="767">
    <w:name w:val="List"/>
    <w:basedOn w:val="766"/>
    <w:rPr>
      <w:rFonts w:cs="Droid Sans Devanagari"/>
    </w:rPr>
  </w:style>
  <w:style w:type="paragraph" w:styleId="768">
    <w:name w:val="Caption"/>
    <w:basedOn w:val="680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69">
    <w:name w:val="Указатель"/>
    <w:basedOn w:val="680"/>
    <w:qFormat/>
    <w:pPr>
      <w:suppressLineNumbers/>
    </w:pPr>
    <w:rPr>
      <w:rFonts w:cs="Droid Sans Devanagari"/>
    </w:rPr>
  </w:style>
  <w:style w:type="paragraph" w:styleId="770">
    <w:name w:val="List Paragraph"/>
    <w:basedOn w:val="680"/>
    <w:uiPriority w:val="34"/>
    <w:qFormat/>
    <w:pPr>
      <w:contextualSpacing/>
      <w:ind w:left="720" w:firstLine="0"/>
      <w:spacing w:before="0" w:after="0"/>
    </w:pPr>
  </w:style>
  <w:style w:type="paragraph" w:styleId="771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Tahoma" w:cs="Droid Sans Devanagari"/>
      <w:color w:val="auto"/>
      <w:sz w:val="22"/>
      <w:szCs w:val="20"/>
      <w:lang w:val="ru-RU" w:eastAsia="zh-CN" w:bidi="hi-IN"/>
    </w:rPr>
  </w:style>
  <w:style w:type="paragraph" w:styleId="772">
    <w:name w:val="Title"/>
    <w:basedOn w:val="6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73">
    <w:name w:val="Subtitle"/>
    <w:basedOn w:val="680"/>
    <w:uiPriority w:val="11"/>
    <w:qFormat/>
    <w:pPr>
      <w:spacing w:before="200" w:after="200"/>
    </w:pPr>
    <w:rPr>
      <w:sz w:val="24"/>
      <w:szCs w:val="24"/>
    </w:rPr>
  </w:style>
  <w:style w:type="paragraph" w:styleId="774">
    <w:name w:val="Quote"/>
    <w:basedOn w:val="680"/>
    <w:uiPriority w:val="29"/>
    <w:qFormat/>
    <w:pPr>
      <w:ind w:left="720" w:right="720" w:firstLine="0"/>
    </w:pPr>
    <w:rPr>
      <w:i/>
    </w:rPr>
  </w:style>
  <w:style w:type="paragraph" w:styleId="775">
    <w:name w:val="Intense Quote"/>
    <w:basedOn w:val="68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76">
    <w:name w:val="Верхний и нижний колонтитулы"/>
    <w:basedOn w:val="680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777">
    <w:name w:val="Header"/>
    <w:basedOn w:val="680"/>
    <w:pPr>
      <w:ind w:left="0" w:right="0" w:firstLine="709"/>
      <w:jc w:val="both"/>
      <w:spacing w:before="0" w:after="0" w:line="240" w:lineRule="auto"/>
      <w:tabs>
        <w:tab w:val="clear" w:pos="720" w:leader="none"/>
        <w:tab w:val="center" w:pos="4536" w:leader="none"/>
        <w:tab w:val="right" w:pos="9072" w:leader="none"/>
      </w:tabs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778">
    <w:name w:val="Footer"/>
    <w:basedOn w:val="680"/>
    <w:uiPriority w:val="99"/>
    <w:unhideWhenUsed/>
    <w:pPr>
      <w:spacing w:before="0" w:after="0" w:line="240" w:lineRule="auto"/>
      <w:tabs>
        <w:tab w:val="clear" w:pos="720" w:leader="none"/>
        <w:tab w:val="center" w:pos="7143" w:leader="none"/>
        <w:tab w:val="right" w:pos="14287" w:leader="none"/>
      </w:tabs>
    </w:pPr>
  </w:style>
  <w:style w:type="paragraph" w:styleId="779">
    <w:name w:val="footnote text"/>
    <w:basedOn w:val="6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80">
    <w:name w:val="endnote text"/>
    <w:basedOn w:val="6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81">
    <w:name w:val="toc 1"/>
    <w:basedOn w:val="680"/>
    <w:uiPriority w:val="39"/>
    <w:unhideWhenUsed/>
    <w:pPr>
      <w:ind w:left="0" w:right="0" w:firstLine="0"/>
      <w:spacing w:before="0" w:after="57"/>
    </w:pPr>
  </w:style>
  <w:style w:type="paragraph" w:styleId="782">
    <w:name w:val="toc 2"/>
    <w:basedOn w:val="680"/>
    <w:uiPriority w:val="39"/>
    <w:unhideWhenUsed/>
    <w:pPr>
      <w:ind w:left="283" w:right="0" w:firstLine="0"/>
      <w:spacing w:before="0" w:after="57"/>
    </w:pPr>
  </w:style>
  <w:style w:type="paragraph" w:styleId="783">
    <w:name w:val="toc 3"/>
    <w:basedOn w:val="680"/>
    <w:uiPriority w:val="39"/>
    <w:unhideWhenUsed/>
    <w:pPr>
      <w:ind w:left="567" w:right="0" w:firstLine="0"/>
      <w:spacing w:before="0" w:after="57"/>
    </w:pPr>
  </w:style>
  <w:style w:type="paragraph" w:styleId="784">
    <w:name w:val="toc 4"/>
    <w:basedOn w:val="680"/>
    <w:uiPriority w:val="39"/>
    <w:unhideWhenUsed/>
    <w:pPr>
      <w:ind w:left="850" w:right="0" w:firstLine="0"/>
      <w:spacing w:before="0" w:after="57"/>
    </w:pPr>
  </w:style>
  <w:style w:type="paragraph" w:styleId="78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Droid Sans Devanagari"/>
      <w:color w:val="auto"/>
      <w:sz w:val="22"/>
      <w:szCs w:val="20"/>
      <w:lang w:val="ru-RU" w:eastAsia="zh-CN" w:bidi="hi-IN"/>
    </w:rPr>
  </w:style>
  <w:style w:type="paragraph" w:styleId="786">
    <w:name w:val="table of figures"/>
    <w:basedOn w:val="680"/>
    <w:uiPriority w:val="99"/>
    <w:unhideWhenUsed/>
    <w:qFormat/>
    <w:pPr>
      <w:spacing w:before="0" w:after="0" w:afterAutospacing="0"/>
    </w:pPr>
  </w:style>
  <w:style w:type="paragraph" w:styleId="787">
    <w:name w:val="Текст выноски"/>
    <w:basedOn w:val="680"/>
    <w:qFormat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788">
    <w:name w:val="Body Text Indent"/>
    <w:basedOn w:val="680"/>
    <w:pPr>
      <w:ind w:left="0" w:right="0" w:firstLine="720"/>
      <w:jc w:val="both"/>
      <w:spacing w:before="0" w:after="0" w:line="240" w:lineRule="auto"/>
    </w:pPr>
    <w:rPr>
      <w:rFonts w:ascii="Times New Roman" w:hAnsi="Times New Roman" w:eastAsia="Times New Roman" w:cs="Times New Roman"/>
      <w:sz w:val="28"/>
      <w:szCs w:val="20"/>
      <w:lang w:val="en-US"/>
    </w:rPr>
  </w:style>
  <w:style w:type="paragraph" w:styleId="789">
    <w:name w:val="pcenter"/>
    <w:basedOn w:val="680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90">
    <w:name w:val="ConsPlusNormal"/>
    <w:qFormat/>
    <w:pPr>
      <w:jc w:val="left"/>
      <w:spacing w:before="0" w:after="0"/>
      <w:widowControl w:val="off"/>
    </w:pPr>
    <w:rPr>
      <w:rFonts w:ascii="Calibri" w:hAnsi="Calibri" w:eastAsia="Times New Roman" w:cs="Times New Roman"/>
      <w:color w:val="auto"/>
      <w:sz w:val="22"/>
      <w:szCs w:val="20"/>
      <w:lang w:val="ru-RU" w:eastAsia="zh-CN" w:bidi="ar-SA"/>
    </w:rPr>
  </w:style>
  <w:style w:type="paragraph" w:styleId="791">
    <w:name w:val="Основной текст 2"/>
    <w:basedOn w:val="680"/>
    <w:qFormat/>
    <w:pPr>
      <w:jc w:val="both"/>
      <w:spacing w:before="0" w:after="0" w:line="240" w:lineRule="auto"/>
    </w:pPr>
    <w:rPr>
      <w:rFonts w:ascii="Times New Roman" w:hAnsi="Times New Roman" w:eastAsia="Times New Roman" w:cs="Times New Roman"/>
      <w:sz w:val="28"/>
      <w:szCs w:val="28"/>
      <w:lang w:val="en-US"/>
    </w:rPr>
  </w:style>
  <w:style w:type="paragraph" w:styleId="792">
    <w:name w:val="Без интервала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793">
    <w:name w:val="Абзац списка"/>
    <w:basedOn w:val="680"/>
    <w:qFormat/>
    <w:pPr>
      <w:contextualSpacing/>
      <w:ind w:left="720" w:right="0" w:firstLine="0"/>
      <w:spacing w:before="0" w:after="200"/>
    </w:pPr>
  </w:style>
  <w:style w:type="paragraph" w:styleId="794">
    <w:name w:val="Текст примечания"/>
    <w:basedOn w:val="680"/>
    <w:qFormat/>
    <w:pPr>
      <w:spacing w:line="240" w:lineRule="auto"/>
    </w:pPr>
    <w:rPr>
      <w:sz w:val="20"/>
      <w:szCs w:val="20"/>
      <w:lang w:val="en-US"/>
    </w:rPr>
  </w:style>
  <w:style w:type="paragraph" w:styleId="795">
    <w:name w:val="Тема примечания"/>
    <w:basedOn w:val="794"/>
    <w:qFormat/>
    <w:rPr>
      <w:b/>
      <w:bCs/>
    </w:rPr>
  </w:style>
  <w:style w:type="paragraph" w:styleId="796">
    <w:name w:val="ConsPlusNonformat"/>
    <w:qFormat/>
    <w:pPr>
      <w:jc w:val="left"/>
      <w:spacing w:before="0" w:after="0"/>
      <w:widowControl/>
    </w:pPr>
    <w:rPr>
      <w:rFonts w:ascii="Courier New" w:hAnsi="Courier New" w:eastAsia="Calibri" w:cs="Courier New"/>
      <w:color w:val="auto"/>
      <w:sz w:val="20"/>
      <w:szCs w:val="20"/>
      <w:lang w:val="ru-RU" w:eastAsia="zh-CN" w:bidi="ar-SA"/>
    </w:rPr>
  </w:style>
  <w:style w:type="paragraph" w:styleId="797">
    <w:name w:val="Обычный (веб)"/>
    <w:basedOn w:val="680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98">
    <w:name w:val="Содержимое таблицы"/>
    <w:basedOn w:val="680"/>
    <w:qFormat/>
    <w:pPr>
      <w:suppressLineNumbers/>
    </w:pPr>
  </w:style>
  <w:style w:type="paragraph" w:styleId="799">
    <w:name w:val="Заголовок таблицы"/>
    <w:basedOn w:val="798"/>
    <w:qFormat/>
    <w:pPr>
      <w:jc w:val="center"/>
      <w:suppressLineNumbers/>
    </w:pPr>
    <w:rPr>
      <w:b/>
      <w:bCs/>
    </w:rPr>
  </w:style>
  <w:style w:type="numbering" w:styleId="800" w:default="1">
    <w:name w:val="No List"/>
    <w:uiPriority w:val="99"/>
    <w:semiHidden/>
    <w:unhideWhenUsed/>
    <w:qFormat/>
  </w:style>
  <w:style w:type="table" w:styleId="80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0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0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3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3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3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3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4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4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4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4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4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4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4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4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5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6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6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6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6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6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7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7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8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8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8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8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9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9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9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9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9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9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9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9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9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0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0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0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0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0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0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0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0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90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90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91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91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91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91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1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91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91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91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91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91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92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2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2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2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2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2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Скрипкина Наталья Степановна</dc:creator>
  <dc:description/>
  <dc:language>ru-RU</dc:language>
  <cp:revision>600</cp:revision>
  <dcterms:created xsi:type="dcterms:W3CDTF">2024-02-03T03:49:00Z</dcterms:created>
  <dcterms:modified xsi:type="dcterms:W3CDTF">2024-07-12T03:29:03Z</dcterms:modified>
</cp:coreProperties>
</file>