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9443FF" w:rsidTr="00DC038D">
        <w:tc>
          <w:tcPr>
            <w:tcW w:w="4188" w:type="dxa"/>
          </w:tcPr>
          <w:p w:rsidR="00DC038D" w:rsidRDefault="00DC038D" w:rsidP="00DC03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C038D" w:rsidRDefault="00DC038D" w:rsidP="00DC03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9443FF" w:rsidRDefault="00DC038D" w:rsidP="00DC03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Pr="00A25804" w:rsidRDefault="00F66533" w:rsidP="00DC03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598" w:type="dxa"/>
        <w:tblLook w:val="04A0" w:firstRow="1" w:lastRow="0" w:firstColumn="1" w:lastColumn="0" w:noHBand="0" w:noVBand="1"/>
      </w:tblPr>
      <w:tblGrid>
        <w:gridCol w:w="4188"/>
      </w:tblGrid>
      <w:tr w:rsidR="009443FF" w:rsidTr="00DC038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9443FF" w:rsidRPr="0067352D" w:rsidRDefault="001139A6" w:rsidP="00DC03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4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43FF"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9443F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9443FF" w:rsidRPr="0067352D" w:rsidRDefault="009443FF" w:rsidP="00DC03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9443FF" w:rsidRDefault="009443FF" w:rsidP="00DC03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проживающих за рубежом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E553A" w:rsidRDefault="00DE553A" w:rsidP="00A25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Pr="00DC038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83"/>
      <w:bookmarkEnd w:id="1"/>
      <w:r w:rsidRPr="0067352D">
        <w:rPr>
          <w:rFonts w:ascii="Times New Roman" w:hAnsi="Times New Roman" w:cs="Times New Roman"/>
          <w:sz w:val="28"/>
          <w:szCs w:val="28"/>
        </w:rPr>
        <w:t>ПЕРЕЧЕНЬ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2A3C85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="00DC038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456AB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</w:t>
      </w:r>
      <w:r w:rsidR="00DC038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в Новосибирскую область соотечественников, проживающих</w:t>
      </w:r>
      <w:r w:rsidR="00DC038D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3456A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806"/>
        <w:gridCol w:w="1454"/>
        <w:gridCol w:w="1276"/>
        <w:gridCol w:w="2835"/>
        <w:gridCol w:w="2126"/>
      </w:tblGrid>
      <w:tr w:rsidR="00F66533" w:rsidRPr="0067352D" w:rsidTr="00260586">
        <w:tc>
          <w:tcPr>
            <w:tcW w:w="5449" w:type="dxa"/>
            <w:vMerge w:val="restart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1806" w:type="dxa"/>
            <w:vMerge w:val="restart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730" w:type="dxa"/>
            <w:gridSpan w:val="2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2835" w:type="dxa"/>
            <w:vMerge w:val="restart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Ожидаемый непосредственный результат</w:t>
            </w:r>
          </w:p>
        </w:tc>
        <w:tc>
          <w:tcPr>
            <w:tcW w:w="2126" w:type="dxa"/>
            <w:vMerge w:val="restart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Риск неисполнения</w:t>
            </w:r>
          </w:p>
        </w:tc>
      </w:tr>
      <w:tr w:rsidR="00F66533" w:rsidRPr="0067352D" w:rsidTr="00260586">
        <w:tc>
          <w:tcPr>
            <w:tcW w:w="5449" w:type="dxa"/>
            <w:vMerge/>
          </w:tcPr>
          <w:p w:rsidR="00F66533" w:rsidRPr="0067352D" w:rsidRDefault="00F6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F66533" w:rsidRPr="0067352D" w:rsidRDefault="00F6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начала реализации</w:t>
            </w:r>
          </w:p>
        </w:tc>
        <w:tc>
          <w:tcPr>
            <w:tcW w:w="127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2835" w:type="dxa"/>
            <w:vMerge/>
          </w:tcPr>
          <w:p w:rsidR="00F66533" w:rsidRPr="0067352D" w:rsidRDefault="00F6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6533" w:rsidRPr="0067352D" w:rsidRDefault="00F6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33" w:rsidRPr="0067352D" w:rsidTr="00260586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1.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 xml:space="preserve">Принятие нормативных правовых актов Новосибирской области, необходимых для реализации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обеспечения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806" w:type="dxa"/>
            <w:tcBorders>
              <w:bottom w:val="nil"/>
            </w:tcBorders>
          </w:tcPr>
          <w:p w:rsidR="00F66533" w:rsidRPr="0067352D" w:rsidRDefault="00F66533" w:rsidP="00DC03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Минздрав НСО,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М</w:t>
            </w:r>
            <w:r w:rsidR="00DC038D">
              <w:rPr>
                <w:rFonts w:ascii="Times New Roman" w:hAnsi="Times New Roman" w:cs="Times New Roman"/>
                <w:sz w:val="20"/>
              </w:rPr>
              <w:t>инстрой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НСО</w:t>
            </w:r>
          </w:p>
        </w:tc>
        <w:tc>
          <w:tcPr>
            <w:tcW w:w="1454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2013 г.</w:t>
            </w:r>
          </w:p>
        </w:tc>
        <w:tc>
          <w:tcPr>
            <w:tcW w:w="1276" w:type="dxa"/>
            <w:tcBorders>
              <w:bottom w:val="nil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Обеспечение правовой и социальной защищенности соотечественников в период адаптации на территории вселения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F66533" w:rsidRPr="0067352D" w:rsidRDefault="00A060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6059">
              <w:rPr>
                <w:rFonts w:ascii="Times New Roman" w:hAnsi="Times New Roman" w:cs="Times New Roman"/>
                <w:sz w:val="20"/>
              </w:rPr>
              <w:t>Отсутствие правовой регламентации приема участников Государственной программы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2. Разработка программного обеспечения по учету соотечественников, переселяющихся на постоянное место жительства в Новосибирскую область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Минтруд НСО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2835" w:type="dxa"/>
          </w:tcPr>
          <w:p w:rsidR="00F66533" w:rsidRPr="0067352D" w:rsidRDefault="00F66533" w:rsidP="0030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Усовершенствование системы учета поступивших </w:t>
            </w:r>
            <w:r w:rsidR="003028C9">
              <w:rPr>
                <w:rFonts w:ascii="Times New Roman" w:hAnsi="Times New Roman" w:cs="Times New Roman"/>
                <w:sz w:val="20"/>
              </w:rPr>
              <w:t>заявлений</w:t>
            </w:r>
            <w:bookmarkStart w:id="2" w:name="_GoBack"/>
            <w:bookmarkEnd w:id="2"/>
            <w:r w:rsidRPr="0067352D">
              <w:rPr>
                <w:rFonts w:ascii="Times New Roman" w:hAnsi="Times New Roman" w:cs="Times New Roman"/>
                <w:sz w:val="20"/>
              </w:rPr>
              <w:t xml:space="preserve"> и прибывших на территорию вселения соотечественников, подготовки аналитических материалов</w:t>
            </w:r>
          </w:p>
        </w:tc>
        <w:tc>
          <w:tcPr>
            <w:tcW w:w="2126" w:type="dxa"/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2C7F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3. Организация и обеспечение деятельности службы сопровождения соотечественников, прибывающих в г. Новосибирск в рамках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на базе государственного казенного учреждения Новосибирской области </w:t>
            </w:r>
            <w:r w:rsidR="002C7FAC">
              <w:rPr>
                <w:rFonts w:ascii="Times New Roman" w:hAnsi="Times New Roman" w:cs="Times New Roman"/>
                <w:sz w:val="20"/>
              </w:rPr>
              <w:t>«</w:t>
            </w:r>
            <w:r w:rsidRPr="0067352D">
              <w:rPr>
                <w:rFonts w:ascii="Times New Roman" w:hAnsi="Times New Roman" w:cs="Times New Roman"/>
                <w:sz w:val="20"/>
              </w:rPr>
              <w:t>Центр занятости населения г. Новосибирска</w:t>
            </w:r>
            <w:r w:rsidR="002C7FAC">
              <w:rPr>
                <w:rFonts w:ascii="Times New Roman" w:hAnsi="Times New Roman" w:cs="Times New Roman"/>
                <w:sz w:val="20"/>
              </w:rPr>
              <w:t>»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Повышение качества организации встречи, приема и обустройства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предоставления государственных услуг, помощь в социальной адаптации</w:t>
            </w:r>
          </w:p>
        </w:tc>
        <w:tc>
          <w:tcPr>
            <w:tcW w:w="2126" w:type="dxa"/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2C7F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других материалов на информационном портале АИС </w:t>
            </w:r>
            <w:r w:rsidR="002C7FAC">
              <w:rPr>
                <w:rFonts w:ascii="Times New Roman" w:hAnsi="Times New Roman" w:cs="Times New Roman"/>
                <w:sz w:val="20"/>
              </w:rPr>
              <w:t>«</w:t>
            </w:r>
            <w:r w:rsidRPr="0067352D">
              <w:rPr>
                <w:rFonts w:ascii="Times New Roman" w:hAnsi="Times New Roman" w:cs="Times New Roman"/>
                <w:sz w:val="20"/>
              </w:rPr>
              <w:t>Соотечественники</w:t>
            </w:r>
            <w:r w:rsidR="002C7FAC">
              <w:rPr>
                <w:rFonts w:ascii="Times New Roman" w:hAnsi="Times New Roman" w:cs="Times New Roman"/>
                <w:sz w:val="20"/>
              </w:rPr>
              <w:t>»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информационное сопровождение реализации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средствах массовой информации (электронных, печатных, радио, телевидение)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Информационное обеспечение реализации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</w:p>
        </w:tc>
        <w:tc>
          <w:tcPr>
            <w:tcW w:w="2126" w:type="dxa"/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Низкая информированность</w:t>
            </w:r>
            <w:r>
              <w:rPr>
                <w:rFonts w:ascii="Times New Roman" w:hAnsi="Times New Roman" w:cs="Times New Roman"/>
                <w:sz w:val="20"/>
              </w:rPr>
              <w:t xml:space="preserve"> соотечественников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4762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5. Разработка, издание, направление в консульские учреждения Российской Федерации и временные группы </w:t>
            </w:r>
            <w:r w:rsidR="00476299">
              <w:rPr>
                <w:rFonts w:ascii="Times New Roman" w:hAnsi="Times New Roman" w:cs="Times New Roman"/>
                <w:sz w:val="20"/>
              </w:rPr>
              <w:t>МВД России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за рубежом, информационных материалов о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для распространения среди потенциальных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>, желающих переселиться на постоянное место жительства в Новосибирскую область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Информирование соотечественников и общественности об условиях участия в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мерах социальной поддержки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семей. Оценочно каждый участник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получит не менее одной единицы информационного материала (регламент, памятка, брошюра, буклет)</w:t>
            </w:r>
          </w:p>
        </w:tc>
        <w:tc>
          <w:tcPr>
            <w:tcW w:w="2126" w:type="dxa"/>
          </w:tcPr>
          <w:p w:rsidR="001839D7" w:rsidRDefault="001839D7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мероприятия на реализацию мероприятия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  <w:p w:rsidR="00F66533" w:rsidRPr="0067352D" w:rsidRDefault="00F66533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В 2017 - 202</w:t>
            </w:r>
            <w:r w:rsidR="009E6AFA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6. Проведение презентаций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странах проживания соотечественников - потенциальных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1806" w:type="dxa"/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Повышение информированности соотечественников и общественности об условиях участия в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предоставляемых государственных гарантиях и мерах социальной поддержки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результатах реализации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</w:p>
        </w:tc>
        <w:tc>
          <w:tcPr>
            <w:tcW w:w="2126" w:type="dxa"/>
          </w:tcPr>
          <w:p w:rsidR="001839D7" w:rsidRDefault="001839D7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  <w:p w:rsidR="00F66533" w:rsidRPr="0067352D" w:rsidRDefault="00F66533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В 2017 - 202</w:t>
            </w:r>
            <w:r w:rsidR="009E6AFA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FE7C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7. Проведение видеоконференций с соотечественниками, проживающими за рубежом (при организационном участии уполномоченных органов за рубежом - </w:t>
            </w:r>
            <w:r w:rsidRPr="00FE7CC4">
              <w:rPr>
                <w:rFonts w:ascii="Times New Roman" w:hAnsi="Times New Roman" w:cs="Times New Roman"/>
                <w:sz w:val="20"/>
              </w:rPr>
              <w:t xml:space="preserve">консульских учреждений Российской Федерации и временных групп </w:t>
            </w:r>
            <w:r w:rsidR="00FE7CC4">
              <w:rPr>
                <w:rFonts w:ascii="Times New Roman" w:hAnsi="Times New Roman" w:cs="Times New Roman"/>
                <w:sz w:val="20"/>
              </w:rPr>
              <w:t>МВД России</w:t>
            </w:r>
            <w:r w:rsidRPr="00FE7CC4">
              <w:rPr>
                <w:rFonts w:ascii="Times New Roman" w:hAnsi="Times New Roman" w:cs="Times New Roman"/>
                <w:sz w:val="20"/>
              </w:rPr>
              <w:t>), 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рограмме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Разъяснение соотечественникам условий участия в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предоставляемых мерах социальной поддержки, правах и обязанностях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2126" w:type="dxa"/>
          </w:tcPr>
          <w:p w:rsidR="00F66533" w:rsidRPr="0067352D" w:rsidRDefault="001839D7" w:rsidP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Низкая информированность</w:t>
            </w:r>
            <w:r>
              <w:rPr>
                <w:rFonts w:ascii="Times New Roman" w:hAnsi="Times New Roman" w:cs="Times New Roman"/>
                <w:sz w:val="20"/>
              </w:rPr>
              <w:t xml:space="preserve"> соотечественников</w:t>
            </w:r>
            <w:r w:rsidR="00812169">
              <w:rPr>
                <w:rFonts w:ascii="Times New Roman" w:hAnsi="Times New Roman" w:cs="Times New Roman"/>
                <w:sz w:val="20"/>
              </w:rPr>
              <w:t xml:space="preserve"> об условиях участия в Программе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8. Проведение встреч с прибывшими в отчетном месяце участниками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членами их семей по разъяснению положений </w:t>
            </w:r>
            <w:r w:rsidR="003B2E8B">
              <w:rPr>
                <w:rFonts w:ascii="Times New Roman" w:hAnsi="Times New Roman" w:cs="Times New Roman"/>
                <w:sz w:val="20"/>
              </w:rPr>
              <w:t>П</w:t>
            </w:r>
            <w:r w:rsidR="001F3CF2">
              <w:rPr>
                <w:rFonts w:ascii="Times New Roman" w:hAnsi="Times New Roman" w:cs="Times New Roman"/>
                <w:sz w:val="20"/>
              </w:rPr>
              <w:t>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>, регламента приема, оформлению правового статуса и другим вопросам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Повышение информированности соотечественников по организационно-правовым вопросам по прибытии на территорию вселения. Предполагаемое ежегодное участие в мероприятиях - свыше 20% от количества прибывших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2126" w:type="dxa"/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Низкая информированность</w:t>
            </w:r>
            <w:r>
              <w:rPr>
                <w:rFonts w:ascii="Times New Roman" w:hAnsi="Times New Roman" w:cs="Times New Roman"/>
                <w:sz w:val="20"/>
              </w:rPr>
              <w:t xml:space="preserve"> соотечественников</w:t>
            </w:r>
            <w:r w:rsidR="00812169">
              <w:rPr>
                <w:rFonts w:ascii="Times New Roman" w:hAnsi="Times New Roman" w:cs="Times New Roman"/>
                <w:sz w:val="20"/>
              </w:rPr>
              <w:t xml:space="preserve"> о проведении встреч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9. Организация профессиональной ориентации и психологической поддержки прибывших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</w:t>
            </w:r>
          </w:p>
        </w:tc>
        <w:tc>
          <w:tcPr>
            <w:tcW w:w="1806" w:type="dxa"/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психологической помощи в период адаптации на территории вселения с целью снижения негативного влияния стрессовых ситуаций, предоставление услуг по профессиональной ориентации.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Предполагаемое ежегодное участие в мероприятиях не менее 60% от количества прибывших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2126" w:type="dxa"/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lastRenderedPageBreak/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10. 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или членам их семей, оказавшимся в трудной жизненной ситуации;</w:t>
            </w:r>
          </w:p>
          <w:p w:rsidR="00F66533" w:rsidRPr="0067352D" w:rsidRDefault="00F66533" w:rsidP="00626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горячим питанием школьников из многодетных и малоимущих семей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1806" w:type="dxa"/>
            <w:tcBorders>
              <w:bottom w:val="nil"/>
            </w:tcBorders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деятельности,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bottom w:val="nil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права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на социальную защиту в период адаптации на территории вселения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11. Предоставление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гарантированного медицинского обслуживания в период адаптации на территории вселения: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организация оформления полисов обязательного медицинского страхования в соответствии с законодательством Российской Федерации;</w:t>
            </w:r>
          </w:p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проведение бесплатного медицинского освидетельствования для оформления правового статуса на территории вселения; организация оказания медицинских услуг амбулаторно-поликлинической, стационарной и скорой медицинской помощи в рамках территориальной </w:t>
            </w:r>
            <w:r w:rsidR="001F3CF2"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Минздрав НСО в рамках текущей деятельности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реализации права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на медицинскую помощь в период адаптации на территории вселения</w:t>
            </w:r>
          </w:p>
        </w:tc>
        <w:tc>
          <w:tcPr>
            <w:tcW w:w="2126" w:type="dxa"/>
          </w:tcPr>
          <w:p w:rsidR="00F66533" w:rsidRPr="0067352D" w:rsidRDefault="001839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12. Оказание единовременной финансовой помощи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на обустройство, в том числе жилищное, в период адаптации на территории вселения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Минтруд НСО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8D22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8D22BF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Получение участником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единовременной финансовой поддержки по заявлению при обращении</w:t>
            </w:r>
          </w:p>
        </w:tc>
        <w:tc>
          <w:tcPr>
            <w:tcW w:w="2126" w:type="dxa"/>
          </w:tcPr>
          <w:p w:rsidR="001839D7" w:rsidRDefault="001839D7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мероприятия.</w:t>
            </w:r>
          </w:p>
          <w:p w:rsidR="00F66533" w:rsidRPr="0067352D" w:rsidRDefault="00F66533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2016 </w:t>
            </w:r>
            <w:r w:rsidR="00581C21"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9E6AFA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годах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финансирование не предусмотрено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13.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1806" w:type="dxa"/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Получение единовременной денежной выплаты на каждого прибывшего ребенка по заявлению при обращении</w:t>
            </w:r>
          </w:p>
        </w:tc>
        <w:tc>
          <w:tcPr>
            <w:tcW w:w="2126" w:type="dxa"/>
          </w:tcPr>
          <w:p w:rsidR="00F66533" w:rsidRPr="0067352D" w:rsidRDefault="00A059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Не поступление</w:t>
            </w:r>
            <w:proofErr w:type="gramEnd"/>
            <w:r w:rsidR="00F66533" w:rsidRPr="0067352D">
              <w:rPr>
                <w:rFonts w:ascii="Times New Roman" w:hAnsi="Times New Roman" w:cs="Times New Roman"/>
                <w:sz w:val="20"/>
              </w:rPr>
              <w:t xml:space="preserve"> средств субсидии</w:t>
            </w:r>
          </w:p>
        </w:tc>
      </w:tr>
      <w:tr w:rsidR="00F66533" w:rsidRPr="0067352D" w:rsidTr="000D7ECD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14. Компенсация расходов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</w:t>
            </w:r>
            <w:r w:rsidR="005D5333" w:rsidRPr="005D5333">
              <w:rPr>
                <w:rFonts w:ascii="Times New Roman" w:hAnsi="Times New Roman" w:cs="Times New Roman"/>
                <w:sz w:val="20"/>
              </w:rPr>
              <w:t>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806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bottom w:val="nil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nil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Обеспечение права на трудоустройство в соответствии с полученной специальностью</w:t>
            </w:r>
          </w:p>
        </w:tc>
        <w:tc>
          <w:tcPr>
            <w:tcW w:w="2126" w:type="dxa"/>
            <w:tcBorders>
              <w:bottom w:val="nil"/>
            </w:tcBorders>
          </w:tcPr>
          <w:p w:rsidR="00F66533" w:rsidRPr="0067352D" w:rsidRDefault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15. Оказание содействия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жилищном обустройстве: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содействие в подборе вариантов временного жилищного размещения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(гостиницы, аренда жилья у физических лиц, общежития, служебное жилье);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права участия в действующих в Новосибирской области </w:t>
            </w:r>
            <w:r w:rsidR="001F3CF2">
              <w:rPr>
                <w:rFonts w:ascii="Times New Roman" w:hAnsi="Times New Roman" w:cs="Times New Roman"/>
                <w:sz w:val="20"/>
              </w:rPr>
              <w:t>программа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х по оказанию </w:t>
            </w:r>
            <w:r w:rsidR="003B2E8B">
              <w:rPr>
                <w:rFonts w:ascii="Times New Roman" w:hAnsi="Times New Roman" w:cs="Times New Roman"/>
                <w:sz w:val="20"/>
              </w:rPr>
              <w:t>г</w:t>
            </w:r>
            <w:r w:rsidR="001207EF">
              <w:rPr>
                <w:rFonts w:ascii="Times New Roman" w:hAnsi="Times New Roman" w:cs="Times New Roman"/>
                <w:sz w:val="20"/>
              </w:rPr>
              <w:t>осударственной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поддержки при строительстве и приобретении жилья наравне с жителями Новосибирской области;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содействие в подборе вариантов приобретения земельных участков в собственность (за счет собственных средств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>, ипотечных кредитов, сре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дств ст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>оронних инвесторов) в соответствии с действующим законодательством</w:t>
            </w:r>
          </w:p>
        </w:tc>
        <w:tc>
          <w:tcPr>
            <w:tcW w:w="1806" w:type="dxa"/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МС НСО в рамках текущей деятельности, департамент имущества и земельных отношений НСО в рамках текущей деятельности, 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помощи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решении вопросов временного жилищного обустройства и приобретении постоянного жилья. Оценочно обратится за содействием 40% от числа прибывших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(ежегодно)</w:t>
            </w:r>
          </w:p>
        </w:tc>
        <w:tc>
          <w:tcPr>
            <w:tcW w:w="2126" w:type="dxa"/>
          </w:tcPr>
          <w:p w:rsidR="00F66533" w:rsidRPr="0067352D" w:rsidRDefault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 w:rsidP="002C7F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16.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инновационно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-промышленных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кластеров 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 w:rsidR="002C7FAC">
              <w:rPr>
                <w:rFonts w:ascii="Times New Roman" w:hAnsi="Times New Roman" w:cs="Times New Roman"/>
                <w:sz w:val="20"/>
              </w:rPr>
              <w:t>«</w:t>
            </w:r>
            <w:r w:rsidRPr="0067352D">
              <w:rPr>
                <w:rFonts w:ascii="Times New Roman" w:hAnsi="Times New Roman" w:cs="Times New Roman"/>
                <w:sz w:val="20"/>
              </w:rPr>
              <w:t>Соотечественники</w:t>
            </w:r>
            <w:r w:rsidR="002C7FAC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Определение объемов потребности работодателей в кадрах, информирование соотечественников о востребованных профессиях и специальностях на территории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вселения в целях содействия выбору наиболее подходящего места жительства на территории вселения</w:t>
            </w:r>
          </w:p>
        </w:tc>
        <w:tc>
          <w:tcPr>
            <w:tcW w:w="2126" w:type="dxa"/>
          </w:tcPr>
          <w:p w:rsidR="00F66533" w:rsidRPr="0067352D" w:rsidRDefault="00812169" w:rsidP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Низкая </w:t>
            </w:r>
            <w:r w:rsidRPr="0067352D">
              <w:rPr>
                <w:rFonts w:ascii="Times New Roman" w:hAnsi="Times New Roman" w:cs="Times New Roman"/>
                <w:sz w:val="20"/>
              </w:rPr>
              <w:t>информирован</w:t>
            </w:r>
            <w:r>
              <w:rPr>
                <w:rFonts w:ascii="Times New Roman" w:hAnsi="Times New Roman" w:cs="Times New Roman"/>
                <w:sz w:val="20"/>
              </w:rPr>
              <w:t>ность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соотечественников о востребованных профессиях и специальностях на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17.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 xml:space="preserve">Предоставление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806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ГКУ НСО ЦЗН в рамках текущей деятельности</w:t>
            </w:r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Сокращение сроков поиска работы соотечественниками и повышение уровня их трудоустройства</w:t>
            </w:r>
          </w:p>
        </w:tc>
        <w:tc>
          <w:tcPr>
            <w:tcW w:w="2126" w:type="dxa"/>
          </w:tcPr>
          <w:p w:rsidR="00F66533" w:rsidRPr="0067352D" w:rsidRDefault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18. Организация профессионального обучения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806" w:type="dxa"/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Повышение конкурентоспособности соотечественников на рынке труда, приобретение дополнительных навыков профессиональной деятельности</w:t>
            </w:r>
          </w:p>
        </w:tc>
        <w:tc>
          <w:tcPr>
            <w:tcW w:w="2126" w:type="dxa"/>
          </w:tcPr>
          <w:p w:rsidR="00F66533" w:rsidRPr="0067352D" w:rsidRDefault="00812169" w:rsidP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Низкая </w:t>
            </w:r>
            <w:r w:rsidRPr="0067352D">
              <w:rPr>
                <w:rFonts w:ascii="Times New Roman" w:hAnsi="Times New Roman" w:cs="Times New Roman"/>
                <w:sz w:val="20"/>
              </w:rPr>
              <w:t>информирован</w:t>
            </w:r>
            <w:r>
              <w:rPr>
                <w:rFonts w:ascii="Times New Roman" w:hAnsi="Times New Roman" w:cs="Times New Roman"/>
                <w:sz w:val="20"/>
              </w:rPr>
              <w:t>ность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соотечественников о </w:t>
            </w:r>
            <w:r>
              <w:rPr>
                <w:rFonts w:ascii="Times New Roman" w:hAnsi="Times New Roman" w:cs="Times New Roman"/>
                <w:sz w:val="20"/>
              </w:rPr>
              <w:t xml:space="preserve">возможности </w:t>
            </w:r>
            <w:r w:rsidRPr="0067352D">
              <w:rPr>
                <w:rFonts w:ascii="Times New Roman" w:hAnsi="Times New Roman" w:cs="Times New Roman"/>
                <w:sz w:val="20"/>
              </w:rPr>
              <w:t>приобретени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дополнительных навыков профессиональной деятельности</w:t>
            </w:r>
          </w:p>
        </w:tc>
      </w:tr>
      <w:tr w:rsidR="00F66533" w:rsidRPr="0067352D" w:rsidTr="000D7ECD">
        <w:tc>
          <w:tcPr>
            <w:tcW w:w="5449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19. Содействие и стимулирование организации индивидуальной предпринимательской деятельности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и разработке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бизнес-проектов</w:t>
            </w:r>
            <w:proofErr w:type="gramEnd"/>
          </w:p>
        </w:tc>
        <w:tc>
          <w:tcPr>
            <w:tcW w:w="1806" w:type="dxa"/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помощи в выборе сферы деятельности участника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или члена его семьи</w:t>
            </w:r>
          </w:p>
        </w:tc>
        <w:tc>
          <w:tcPr>
            <w:tcW w:w="2126" w:type="dxa"/>
          </w:tcPr>
          <w:p w:rsidR="00F66533" w:rsidRPr="0067352D" w:rsidRDefault="006A4D00" w:rsidP="006A4D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Низкая </w:t>
            </w:r>
            <w:r w:rsidRPr="0067352D">
              <w:rPr>
                <w:rFonts w:ascii="Times New Roman" w:hAnsi="Times New Roman" w:cs="Times New Roman"/>
                <w:sz w:val="20"/>
              </w:rPr>
              <w:t>информирован</w:t>
            </w:r>
            <w:r>
              <w:rPr>
                <w:rFonts w:ascii="Times New Roman" w:hAnsi="Times New Roman" w:cs="Times New Roman"/>
                <w:sz w:val="20"/>
              </w:rPr>
              <w:t>ность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соотечественников о </w:t>
            </w:r>
            <w:r>
              <w:rPr>
                <w:rFonts w:ascii="Times New Roman" w:hAnsi="Times New Roman" w:cs="Times New Roman"/>
                <w:sz w:val="20"/>
              </w:rPr>
              <w:t xml:space="preserve">возможности </w:t>
            </w:r>
            <w:r w:rsidRPr="0067352D">
              <w:rPr>
                <w:rFonts w:ascii="Times New Roman" w:hAnsi="Times New Roman" w:cs="Times New Roman"/>
                <w:sz w:val="20"/>
              </w:rPr>
              <w:t>оказания</w:t>
            </w:r>
            <w:r>
              <w:rPr>
                <w:rFonts w:ascii="Times New Roman" w:hAnsi="Times New Roman" w:cs="Times New Roman"/>
                <w:sz w:val="20"/>
              </w:rPr>
              <w:t xml:space="preserve"> им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организационно-консультационных услуг</w:t>
            </w:r>
            <w:r>
              <w:rPr>
                <w:rFonts w:ascii="Times New Roman" w:hAnsi="Times New Roman" w:cs="Times New Roman"/>
                <w:sz w:val="20"/>
              </w:rPr>
              <w:t xml:space="preserve"> и участия в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ах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 организации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и разработке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бизнес-проектов</w:t>
            </w:r>
            <w:proofErr w:type="gramEnd"/>
          </w:p>
        </w:tc>
      </w:tr>
      <w:tr w:rsidR="00F66533" w:rsidRPr="0067352D" w:rsidTr="000D7ECD">
        <w:tc>
          <w:tcPr>
            <w:tcW w:w="5449" w:type="dxa"/>
            <w:tcBorders>
              <w:bottom w:val="single" w:sz="4" w:space="0" w:color="auto"/>
            </w:tcBorders>
          </w:tcPr>
          <w:p w:rsidR="00F66533" w:rsidRPr="0067352D" w:rsidRDefault="00F66533" w:rsidP="003B2E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20. Оказание </w:t>
            </w:r>
            <w:r w:rsidR="003B2E8B">
              <w:rPr>
                <w:rFonts w:ascii="Times New Roman" w:hAnsi="Times New Roman" w:cs="Times New Roman"/>
                <w:sz w:val="20"/>
              </w:rPr>
              <w:t>г</w:t>
            </w:r>
            <w:r w:rsidR="001207EF">
              <w:rPr>
                <w:rFonts w:ascii="Times New Roman" w:hAnsi="Times New Roman" w:cs="Times New Roman"/>
                <w:sz w:val="20"/>
              </w:rPr>
              <w:t>осударственной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финансовой поддержки субъектам малого и среднего предпринимательства, образованным гражданами из числа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F66533" w:rsidRPr="0067352D" w:rsidRDefault="00F66533" w:rsidP="00205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Минпромторг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и Минсельхоз НСО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в рамках текущей деятельности, Минтруда и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соцразвития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2013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Содействие предпринимательской деятельности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lastRenderedPageBreak/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развитие малого и среднего предпринимательства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6533" w:rsidRPr="0067352D" w:rsidRDefault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lastRenderedPageBreak/>
              <w:t xml:space="preserve">Низкий уровень адаптации соотечественников на </w:t>
            </w:r>
            <w:r w:rsidRPr="001839D7">
              <w:rPr>
                <w:rFonts w:ascii="Times New Roman" w:hAnsi="Times New Roman" w:cs="Times New Roman"/>
                <w:sz w:val="20"/>
              </w:rPr>
              <w:lastRenderedPageBreak/>
              <w:t>территории вселения</w:t>
            </w:r>
          </w:p>
        </w:tc>
      </w:tr>
      <w:tr w:rsidR="00F66533" w:rsidRPr="0067352D" w:rsidTr="000D7ECD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21. Проведение олимпиад, выездных подготовительных курсов, конкурсов, школ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Увеличение количества студентов из числа соотечественников в образовательных организациях в Новосибирской области. Планируемый охват мероприятиями - 30 чел. Мероприятие проводится ежегодно как за рубежом, так и на территории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169" w:rsidRDefault="00812169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мероприятия.</w:t>
            </w:r>
          </w:p>
          <w:p w:rsidR="00F66533" w:rsidRPr="0067352D" w:rsidRDefault="00F66533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В 2018 - 202</w:t>
            </w:r>
            <w:r w:rsidR="009E6AFA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F66533" w:rsidRPr="0067352D" w:rsidTr="000D7ECD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22. Оказание </w:t>
            </w:r>
            <w:r w:rsidR="003B2E8B">
              <w:rPr>
                <w:rFonts w:ascii="Times New Roman" w:hAnsi="Times New Roman" w:cs="Times New Roman"/>
                <w:sz w:val="20"/>
              </w:rPr>
              <w:t>г</w:t>
            </w:r>
            <w:r w:rsidR="001207EF">
              <w:rPr>
                <w:rFonts w:ascii="Times New Roman" w:hAnsi="Times New Roman" w:cs="Times New Roman"/>
                <w:sz w:val="20"/>
              </w:rPr>
              <w:t>осударственной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поддержки для получения профессионального образования, переподготовки и повышения квалификации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виде возмещения части расходов студентам - участникам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на оплату услуг по профессиональному образованию;</w:t>
            </w:r>
          </w:p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предоставление услуг по переподготовке и повышению квалификации специалистов из числа участников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Оказание поддержки и расширение возможностей талантливой молодежи из числа соотечественников для получения образования в образовательных организациях в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169" w:rsidRDefault="00812169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мероприятия.</w:t>
            </w:r>
          </w:p>
          <w:p w:rsidR="00F66533" w:rsidRPr="0067352D" w:rsidRDefault="00F66533" w:rsidP="009E6A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В 2016 - 202</w:t>
            </w:r>
            <w:r w:rsidR="009E6AFA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F66533" w:rsidRPr="0067352D" w:rsidTr="000D7ECD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Основное мероприятие 23. Назначение и выплата стипендий Правительства Новосибирской области талантливым студентам-соотечественникам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Минобрнауки</w:t>
            </w:r>
            <w:proofErr w:type="spellEnd"/>
            <w:r w:rsidRPr="0067352D">
              <w:rPr>
                <w:rFonts w:ascii="Times New Roman" w:hAnsi="Times New Roman" w:cs="Times New Roman"/>
                <w:sz w:val="20"/>
              </w:rPr>
              <w:t xml:space="preserve">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 w:rsidP="003456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 w:rsidR="003456AB"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Оказание поддержки для талантливой молодежи из числа соотечественников, обучающихся в образовательных организациях в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8121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9D7">
              <w:rPr>
                <w:rFonts w:ascii="Times New Roman" w:hAnsi="Times New Roman" w:cs="Times New Roman"/>
                <w:sz w:val="20"/>
              </w:rPr>
              <w:t>Низкий уровень адаптации соотечественников на территории вселения</w:t>
            </w:r>
          </w:p>
        </w:tc>
      </w:tr>
    </w:tbl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7352D">
        <w:rPr>
          <w:rFonts w:ascii="Times New Roman" w:hAnsi="Times New Roman" w:cs="Times New Roman"/>
          <w:sz w:val="20"/>
        </w:rPr>
        <w:t>--------------------------------</w:t>
      </w:r>
    </w:p>
    <w:p w:rsidR="00F66533" w:rsidRPr="00315A1C" w:rsidRDefault="00F66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4"/>
      <w:bookmarkStart w:id="4" w:name="P1157"/>
      <w:bookmarkEnd w:id="3"/>
      <w:bookmarkEnd w:id="4"/>
      <w:r w:rsidRPr="00315A1C">
        <w:rPr>
          <w:rFonts w:ascii="Times New Roman" w:hAnsi="Times New Roman" w:cs="Times New Roman"/>
          <w:sz w:val="24"/>
          <w:szCs w:val="24"/>
        </w:rPr>
        <w:lastRenderedPageBreak/>
        <w:t>&lt;1&gt; Ответственный исполнитель мероприятия в 2013 - 2017 гг.</w:t>
      </w:r>
    </w:p>
    <w:p w:rsidR="00F66533" w:rsidRPr="00315A1C" w:rsidRDefault="00F66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58"/>
      <w:bookmarkEnd w:id="5"/>
      <w:r w:rsidRPr="00315A1C">
        <w:rPr>
          <w:rFonts w:ascii="Times New Roman" w:hAnsi="Times New Roman" w:cs="Times New Roman"/>
          <w:sz w:val="24"/>
          <w:szCs w:val="24"/>
        </w:rPr>
        <w:t>&lt;2&gt; Ответственный исполнитель мероприятия в 2018 - 202</w:t>
      </w:r>
      <w:r w:rsidR="00A8458A" w:rsidRPr="00315A1C">
        <w:rPr>
          <w:rFonts w:ascii="Times New Roman" w:hAnsi="Times New Roman" w:cs="Times New Roman"/>
          <w:sz w:val="24"/>
          <w:szCs w:val="24"/>
        </w:rPr>
        <w:t>6</w:t>
      </w:r>
      <w:r w:rsidRPr="00315A1C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F66533" w:rsidRPr="00DC038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DC038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714" w:rsidRPr="00DC038D" w:rsidRDefault="003047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714" w:rsidRPr="00DC038D" w:rsidRDefault="00DC038D" w:rsidP="00DC03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304714" w:rsidRPr="00DC038D" w:rsidSect="00DC038D">
      <w:headerReference w:type="default" r:id="rId9"/>
      <w:pgSz w:w="16838" w:h="11905" w:orient="landscape"/>
      <w:pgMar w:top="1134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8A" w:rsidRDefault="00AF318A" w:rsidP="006525EA">
      <w:pPr>
        <w:spacing w:after="0" w:line="240" w:lineRule="auto"/>
      </w:pPr>
      <w:r>
        <w:separator/>
      </w:r>
    </w:p>
  </w:endnote>
  <w:endnote w:type="continuationSeparator" w:id="0">
    <w:p w:rsidR="00AF318A" w:rsidRDefault="00AF318A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8A" w:rsidRDefault="00AF318A" w:rsidP="006525EA">
      <w:pPr>
        <w:spacing w:after="0" w:line="240" w:lineRule="auto"/>
      </w:pPr>
      <w:r>
        <w:separator/>
      </w:r>
    </w:p>
  </w:footnote>
  <w:footnote w:type="continuationSeparator" w:id="0">
    <w:p w:rsidR="00AF318A" w:rsidRDefault="00AF318A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366659"/>
      <w:docPartObj>
        <w:docPartGallery w:val="Page Numbers (Top of Page)"/>
        <w:docPartUnique/>
      </w:docPartObj>
    </w:sdtPr>
    <w:sdtEndPr/>
    <w:sdtContent>
      <w:p w:rsidR="00DC038D" w:rsidRPr="00DC038D" w:rsidRDefault="00DC038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DC038D" w:rsidRPr="00DC038D" w:rsidRDefault="00DC038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03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03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03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28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03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C038D" w:rsidRDefault="00AF318A">
        <w:pPr>
          <w:pStyle w:val="a7"/>
          <w:jc w:val="center"/>
        </w:pPr>
      </w:p>
    </w:sdtContent>
  </w:sdt>
  <w:p w:rsidR="00DC038D" w:rsidRDefault="00DC03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139A6"/>
    <w:rsid w:val="001207EF"/>
    <w:rsid w:val="00142AAE"/>
    <w:rsid w:val="00153606"/>
    <w:rsid w:val="0015420C"/>
    <w:rsid w:val="001555C1"/>
    <w:rsid w:val="00162E0A"/>
    <w:rsid w:val="00167025"/>
    <w:rsid w:val="001839D7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85E49"/>
    <w:rsid w:val="00296504"/>
    <w:rsid w:val="00296A64"/>
    <w:rsid w:val="002976A6"/>
    <w:rsid w:val="002A3C85"/>
    <w:rsid w:val="002C0527"/>
    <w:rsid w:val="002C1600"/>
    <w:rsid w:val="002C7FAC"/>
    <w:rsid w:val="002D426B"/>
    <w:rsid w:val="002D7F00"/>
    <w:rsid w:val="002E1DD0"/>
    <w:rsid w:val="00301581"/>
    <w:rsid w:val="003028C9"/>
    <w:rsid w:val="00304714"/>
    <w:rsid w:val="00312DF2"/>
    <w:rsid w:val="00312ED9"/>
    <w:rsid w:val="00315A1C"/>
    <w:rsid w:val="00326B02"/>
    <w:rsid w:val="003456AB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7931"/>
    <w:rsid w:val="00476299"/>
    <w:rsid w:val="00476633"/>
    <w:rsid w:val="00476C8E"/>
    <w:rsid w:val="00495E1D"/>
    <w:rsid w:val="00496970"/>
    <w:rsid w:val="004B7C3D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5790"/>
    <w:rsid w:val="008B106B"/>
    <w:rsid w:val="008D22BF"/>
    <w:rsid w:val="008D2787"/>
    <w:rsid w:val="008E51CC"/>
    <w:rsid w:val="00933AE1"/>
    <w:rsid w:val="0094372E"/>
    <w:rsid w:val="009443FF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B1633"/>
    <w:rsid w:val="00AC04EB"/>
    <w:rsid w:val="00AC5654"/>
    <w:rsid w:val="00AD47B4"/>
    <w:rsid w:val="00AE6AD4"/>
    <w:rsid w:val="00AF318A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52475"/>
    <w:rsid w:val="00C82520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547BB"/>
    <w:rsid w:val="00D66D34"/>
    <w:rsid w:val="00D75F9D"/>
    <w:rsid w:val="00DB38EB"/>
    <w:rsid w:val="00DC038D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FE3"/>
    <w:rsid w:val="00F06A6A"/>
    <w:rsid w:val="00F2560C"/>
    <w:rsid w:val="00F3365D"/>
    <w:rsid w:val="00F44813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B380-E05A-40A1-B2AB-DDA2CCAF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4</cp:revision>
  <cp:lastPrinted>2020-09-03T05:22:00Z</cp:lastPrinted>
  <dcterms:created xsi:type="dcterms:W3CDTF">2020-09-03T03:42:00Z</dcterms:created>
  <dcterms:modified xsi:type="dcterms:W3CDTF">2020-09-07T08:18:00Z</dcterms:modified>
</cp:coreProperties>
</file>