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распоряжения Правительства</w:t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 xml:space="preserve">изменени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распоряжение Правите</w:t>
      </w:r>
      <w:r>
        <w:rPr>
          <w:sz w:val="28"/>
          <w:szCs w:val="28"/>
        </w:rPr>
        <w:t xml:space="preserve">льства Новосибирской области от </w:t>
      </w:r>
      <w:r>
        <w:rPr>
          <w:sz w:val="28"/>
          <w:szCs w:val="28"/>
        </w:rPr>
        <w:t xml:space="preserve">18.02.2020 № </w:t>
      </w:r>
      <w:r>
        <w:rPr>
          <w:sz w:val="28"/>
          <w:szCs w:val="28"/>
        </w:rPr>
        <w:t xml:space="preserve">48-рп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аспоряжение Правительства Новосибирской области от 18.02.2020 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48-рп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перечней объектов газификации (газоснабжения), финансируемых в рамках подпрограммы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Газификация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государственной программы Новосибирской области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Жилищно-коммунальное хозяйство Новосибирской области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в 2020 - 2024 годах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следующ</w:t>
      </w:r>
      <w:r>
        <w:rPr>
          <w:sz w:val="28"/>
          <w:szCs w:val="28"/>
        </w:rPr>
        <w:t xml:space="preserve">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преамбуле после слов «</w:t>
      </w:r>
      <w:r>
        <w:rPr>
          <w:sz w:val="28"/>
          <w:szCs w:val="28"/>
        </w:rPr>
        <w:t xml:space="preserve">и 2025 </w:t>
      </w:r>
      <w:r>
        <w:rPr>
          <w:sz w:val="28"/>
          <w:szCs w:val="28"/>
        </w:rPr>
        <w:t xml:space="preserve">годов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» дополнить словами «</w:t>
      </w:r>
      <w:r>
        <w:rPr>
          <w:sz w:val="28"/>
          <w:szCs w:val="28"/>
        </w:rPr>
        <w:t xml:space="preserve">Законом Новосибирской области от 21.12.2023 № 413-ОЗ </w:t>
      </w:r>
      <w:r>
        <w:rPr>
          <w:sz w:val="28"/>
          <w:szCs w:val="28"/>
        </w:rPr>
        <w:t xml:space="preserve">«Об областном бюджете Новосибирской области на 2024 год и плановый период 2025 и 2026 годов»</w:t>
      </w:r>
      <w:r>
        <w:rPr>
          <w:sz w:val="28"/>
          <w:szCs w:val="28"/>
        </w:rPr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еречень </w:t>
      </w:r>
      <w:r>
        <w:rPr>
          <w:sz w:val="28"/>
          <w:szCs w:val="28"/>
        </w:rPr>
        <w:t xml:space="preserve">объектов газификации (газоснабжения), финансируемых в рамках подпрограммы «Газификация» государственной программы Новосибирской области «Жилищно-коммунальное хозяйство Новосибирской области» в 2020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2023 годах за счет субсидий местным бюджетам из областного бюджета Новосибирской области, включая субсидии, предоставленные в 2020 году на </w:t>
      </w:r>
      <w:r>
        <w:rPr>
          <w:sz w:val="28"/>
          <w:szCs w:val="28"/>
        </w:rPr>
        <w:t xml:space="preserve">софинансирование</w:t>
      </w:r>
      <w:r>
        <w:rPr>
          <w:sz w:val="28"/>
          <w:szCs w:val="28"/>
        </w:rPr>
        <w:t xml:space="preserve"> расходных обязательств субъектов Российской Федерации, связанных с реализацией мероприятий в рамках Государственной программы Российской Федерации «Комплексное развитие сельских территорий», утвержденной постановлением Правительства Росси</w:t>
      </w:r>
      <w:r>
        <w:rPr>
          <w:sz w:val="28"/>
          <w:szCs w:val="28"/>
        </w:rPr>
        <w:t xml:space="preserve">йской Федерации от 31.05.2019 № </w:t>
      </w:r>
      <w:r>
        <w:rPr>
          <w:sz w:val="28"/>
          <w:szCs w:val="28"/>
        </w:rPr>
        <w:t xml:space="preserve">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редакции согласно приложению к настоящему распоряжению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Новосибирской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А.А. Травников</w:t>
      </w:r>
      <w:r>
        <w:rPr>
          <w:sz w:val="28"/>
          <w:szCs w:val="28"/>
        </w:rPr>
        <w:br/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>
        <w:t xml:space="preserve">Е.Г. Назаров</w:t>
      </w:r>
      <w:r/>
    </w:p>
    <w:p>
      <w:pPr>
        <w:jc w:val="both"/>
      </w:pPr>
      <w:r>
        <w:t xml:space="preserve">238 61 56</w:t>
      </w:r>
      <w:r/>
    </w:p>
    <w:p>
      <w:pPr>
        <w:jc w:val="both"/>
      </w:pPr>
      <w:r/>
      <w:r/>
    </w:p>
    <w:p>
      <w:pPr>
        <w:spacing w:line="276" w:lineRule="auto"/>
      </w:pPr>
      <w:r/>
      <w:r/>
    </w:p>
    <w:p>
      <w:pPr>
        <w:spacing w:line="232" w:lineRule="auto"/>
      </w:pPr>
      <w:r>
        <w:rPr>
          <w:sz w:val="28"/>
          <w:szCs w:val="28"/>
        </w:rPr>
        <w:t xml:space="preserve">СОГЛАСОВАНО: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829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639"/>
        <w:gridCol w:w="2694"/>
        <w:gridCol w:w="2496"/>
      </w:tblGrid>
      <w:tr>
        <w:trPr>
          <w:trHeight w:val="913"/>
        </w:trPr>
        <w:tc>
          <w:tcPr>
            <w:tcW w:w="4639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(подпись, дата)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W w:w="2496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</w:t>
            </w:r>
            <w:r>
              <w:rPr>
                <w:sz w:val="28"/>
                <w:szCs w:val="28"/>
              </w:rPr>
              <w:t xml:space="preserve">Знатков</w:t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851"/>
        </w:trPr>
        <w:tc>
          <w:tcPr>
            <w:tcW w:w="46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Губернатора Новосибирской области</w:t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(подпись, дата)</w:t>
            </w:r>
            <w:r>
              <w:rPr>
                <w:sz w:val="24"/>
                <w:szCs w:val="24"/>
              </w:rPr>
            </w:r>
          </w:p>
        </w:tc>
        <w:tc>
          <w:tcPr>
            <w:tcW w:w="2496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С.Н. Семка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906"/>
        </w:trPr>
        <w:tc>
          <w:tcPr>
            <w:tcW w:w="4639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(подпись, дата)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W w:w="2496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 </w:t>
            </w:r>
            <w:r>
              <w:rPr>
                <w:sz w:val="28"/>
                <w:szCs w:val="28"/>
              </w:rPr>
              <w:t xml:space="preserve">Деркач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906"/>
        </w:trPr>
        <w:tc>
          <w:tcPr>
            <w:tcW w:w="4639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финансов и налоговой политики Новосибирской области</w:t>
            </w:r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(подпись, дата)</w:t>
            </w:r>
            <w:r>
              <w:rPr>
                <w:sz w:val="24"/>
                <w:szCs w:val="24"/>
              </w:rPr>
            </w:r>
          </w:p>
        </w:tc>
        <w:tc>
          <w:tcPr>
            <w:tcW w:w="2496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Ю</w:t>
            </w:r>
            <w:r>
              <w:rPr>
                <w:sz w:val="28"/>
                <w:szCs w:val="28"/>
              </w:rPr>
              <w:t xml:space="preserve">. </w:t>
            </w:r>
            <w:r>
              <w:rPr>
                <w:sz w:val="28"/>
                <w:szCs w:val="28"/>
              </w:rPr>
              <w:t xml:space="preserve">Голубенко 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816"/>
        </w:trPr>
        <w:tc>
          <w:tcPr>
            <w:tcW w:w="463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жилищно</w:t>
            </w:r>
            <w:r>
              <w:rPr>
                <w:sz w:val="28"/>
                <w:szCs w:val="28"/>
              </w:rPr>
              <w:t xml:space="preserve"> - коммунального хозяйства и энергетики Новосибирской области</w:t>
            </w:r>
            <w:bookmarkStart w:id="0" w:name="_GoBack"/>
            <w:r/>
            <w:bookmarkEnd w:id="0"/>
            <w:r/>
            <w:r>
              <w:rPr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(подпись, дата)</w:t>
            </w:r>
            <w:r>
              <w:rPr>
                <w:sz w:val="24"/>
                <w:szCs w:val="24"/>
              </w:rPr>
            </w:r>
          </w:p>
        </w:tc>
        <w:tc>
          <w:tcPr>
            <w:tcW w:w="2496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Е.Г. Назаров</w:t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232" w:lineRule="auto"/>
      </w:pPr>
      <w:r/>
      <w:r/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spacing w:line="276" w:lineRule="auto"/>
      </w:pPr>
      <w:r/>
      <w:r/>
    </w:p>
    <w:tbl>
      <w:tblPr>
        <w:tblpPr w:horzAnchor="margin" w:tblpXSpec="left" w:vertAnchor="text" w:tblpY="-34" w:leftFromText="180" w:topFromText="0" w:rightFromText="180" w:bottomFromText="160"/>
        <w:tblW w:w="6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269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Ф.И.О.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Дата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Подпись</w:t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М.В. Котляров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jc w:val="center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М.Н. Медведев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textDirection w:val="lrTb"/>
            <w:noWrap w:val="false"/>
          </w:tcPr>
          <w:p>
            <w:pPr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И.А. Шульга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4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Е.М. Афанасьева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9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Д.К. Сапожков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spacing w:line="232" w:lineRule="auto"/>
      </w:pPr>
      <w:r/>
      <w:r/>
    </w:p>
    <w:p>
      <w:pPr>
        <w:jc w:val="both"/>
      </w:pPr>
      <w:r/>
      <w:r/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113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28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rPr>
        <w:rStyle w:val="749"/>
      </w:rPr>
      <w:framePr w:wrap="around" w:vAnchor="text" w:hAnchor="margin" w:xAlign="center" w:y="1"/>
    </w:pPr>
    <w:r>
      <w:rPr>
        <w:rStyle w:val="749"/>
      </w:rPr>
      <w:fldChar w:fldCharType="begin"/>
    </w:r>
    <w:r>
      <w:rPr>
        <w:rStyle w:val="749"/>
      </w:rPr>
      <w:instrText xml:space="preserve">PAGE  </w:instrText>
    </w:r>
    <w:r>
      <w:rPr>
        <w:rStyle w:val="749"/>
      </w:rPr>
      <w:fldChar w:fldCharType="end"/>
    </w:r>
    <w:r>
      <w:rPr>
        <w:rStyle w:val="749"/>
      </w:rPr>
    </w:r>
  </w:p>
  <w:p>
    <w:pPr>
      <w:pStyle w:val="72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3"/>
    <w:link w:val="70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3"/>
    <w:link w:val="70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13"/>
    <w:link w:val="70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3"/>
    <w:link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3"/>
    <w:link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13"/>
    <w:link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3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13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1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0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3"/>
    <w:next w:val="70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3"/>
    <w:link w:val="34"/>
    <w:uiPriority w:val="10"/>
    <w:rPr>
      <w:sz w:val="48"/>
      <w:szCs w:val="48"/>
    </w:rPr>
  </w:style>
  <w:style w:type="paragraph" w:styleId="36">
    <w:name w:val="Subtitle"/>
    <w:basedOn w:val="703"/>
    <w:next w:val="70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3"/>
    <w:link w:val="36"/>
    <w:uiPriority w:val="11"/>
    <w:rPr>
      <w:sz w:val="24"/>
      <w:szCs w:val="24"/>
    </w:rPr>
  </w:style>
  <w:style w:type="paragraph" w:styleId="38">
    <w:name w:val="Quote"/>
    <w:basedOn w:val="703"/>
    <w:next w:val="70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3"/>
    <w:next w:val="70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3"/>
    <w:link w:val="728"/>
    <w:uiPriority w:val="99"/>
  </w:style>
  <w:style w:type="character" w:styleId="45">
    <w:name w:val="Footer Char"/>
    <w:basedOn w:val="713"/>
    <w:link w:val="737"/>
    <w:uiPriority w:val="99"/>
  </w:style>
  <w:style w:type="paragraph" w:styleId="46">
    <w:name w:val="Caption"/>
    <w:basedOn w:val="703"/>
    <w:next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37"/>
    <w:uiPriority w:val="99"/>
  </w:style>
  <w:style w:type="table" w:styleId="49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0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3"/>
    <w:uiPriority w:val="99"/>
    <w:unhideWhenUsed/>
    <w:rPr>
      <w:vertAlign w:val="superscript"/>
    </w:rPr>
  </w:style>
  <w:style w:type="paragraph" w:styleId="178">
    <w:name w:val="endnote text"/>
    <w:basedOn w:val="70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3"/>
    <w:uiPriority w:val="99"/>
    <w:semiHidden/>
    <w:unhideWhenUsed/>
    <w:rPr>
      <w:vertAlign w:val="superscript"/>
    </w:rPr>
  </w:style>
  <w:style w:type="paragraph" w:styleId="181">
    <w:name w:val="toc 1"/>
    <w:basedOn w:val="703"/>
    <w:next w:val="70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3"/>
    <w:next w:val="70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3"/>
    <w:next w:val="70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3"/>
    <w:next w:val="70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3"/>
    <w:next w:val="70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3"/>
    <w:next w:val="70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3"/>
    <w:next w:val="70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3"/>
    <w:next w:val="70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3"/>
    <w:next w:val="70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3"/>
    <w:next w:val="703"/>
    <w:uiPriority w:val="99"/>
    <w:unhideWhenUsed/>
    <w:pPr>
      <w:spacing w:after="0" w:afterAutospacing="0"/>
    </w:pPr>
  </w:style>
  <w:style w:type="paragraph" w:styleId="703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04">
    <w:name w:val="Heading 1"/>
    <w:basedOn w:val="703"/>
    <w:next w:val="703"/>
    <w:link w:val="716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705">
    <w:name w:val="Heading 2"/>
    <w:basedOn w:val="703"/>
    <w:next w:val="703"/>
    <w:link w:val="717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06">
    <w:name w:val="Heading 3"/>
    <w:basedOn w:val="703"/>
    <w:next w:val="703"/>
    <w:link w:val="718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07">
    <w:name w:val="Heading 4"/>
    <w:basedOn w:val="703"/>
    <w:next w:val="703"/>
    <w:link w:val="719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08">
    <w:name w:val="Heading 5"/>
    <w:basedOn w:val="703"/>
    <w:next w:val="703"/>
    <w:link w:val="720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09">
    <w:name w:val="Heading 6"/>
    <w:basedOn w:val="703"/>
    <w:next w:val="703"/>
    <w:link w:val="721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10">
    <w:name w:val="Heading 7"/>
    <w:basedOn w:val="703"/>
    <w:next w:val="703"/>
    <w:link w:val="722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11">
    <w:name w:val="Heading 8"/>
    <w:basedOn w:val="703"/>
    <w:next w:val="703"/>
    <w:link w:val="723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12">
    <w:name w:val="Heading 9"/>
    <w:basedOn w:val="703"/>
    <w:next w:val="703"/>
    <w:link w:val="724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character" w:styleId="716" w:customStyle="1">
    <w:name w:val="Заголовок 1 Знак"/>
    <w:basedOn w:val="713"/>
    <w:link w:val="704"/>
    <w:uiPriority w:val="99"/>
    <w:rPr>
      <w:rFonts w:ascii="Cambria" w:hAnsi="Cambria" w:cs="Times New Roman"/>
      <w:b/>
      <w:bCs/>
      <w:sz w:val="32"/>
      <w:szCs w:val="32"/>
    </w:rPr>
  </w:style>
  <w:style w:type="character" w:styleId="717" w:customStyle="1">
    <w:name w:val="Заголовок 2 Знак"/>
    <w:basedOn w:val="713"/>
    <w:link w:val="705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718" w:customStyle="1">
    <w:name w:val="Заголовок 3 Знак"/>
    <w:basedOn w:val="713"/>
    <w:link w:val="706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719" w:customStyle="1">
    <w:name w:val="Заголовок 4 Знак"/>
    <w:basedOn w:val="713"/>
    <w:link w:val="707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720" w:customStyle="1">
    <w:name w:val="Заголовок 5 Знак"/>
    <w:basedOn w:val="713"/>
    <w:link w:val="708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721" w:customStyle="1">
    <w:name w:val="Заголовок 6 Знак"/>
    <w:basedOn w:val="713"/>
    <w:link w:val="709"/>
    <w:uiPriority w:val="99"/>
    <w:semiHidden/>
    <w:rPr>
      <w:rFonts w:ascii="Calibri" w:hAnsi="Calibri" w:cs="Times New Roman"/>
      <w:b/>
      <w:bCs/>
    </w:rPr>
  </w:style>
  <w:style w:type="character" w:styleId="722" w:customStyle="1">
    <w:name w:val="Заголовок 7 Знак"/>
    <w:basedOn w:val="713"/>
    <w:link w:val="710"/>
    <w:uiPriority w:val="99"/>
    <w:semiHidden/>
    <w:rPr>
      <w:rFonts w:ascii="Calibri" w:hAnsi="Calibri" w:cs="Times New Roman"/>
      <w:sz w:val="24"/>
      <w:szCs w:val="24"/>
    </w:rPr>
  </w:style>
  <w:style w:type="character" w:styleId="723" w:customStyle="1">
    <w:name w:val="Заголовок 8 Знак"/>
    <w:basedOn w:val="713"/>
    <w:link w:val="711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724" w:customStyle="1">
    <w:name w:val="Заголовок 9 Знак"/>
    <w:basedOn w:val="713"/>
    <w:link w:val="712"/>
    <w:uiPriority w:val="99"/>
    <w:semiHidden/>
    <w:rPr>
      <w:rFonts w:ascii="Cambria" w:hAnsi="Cambria" w:cs="Times New Roman"/>
    </w:rPr>
  </w:style>
  <w:style w:type="paragraph" w:styleId="725" w:customStyle="1">
    <w:name w:val="заголовок 1"/>
    <w:basedOn w:val="703"/>
    <w:next w:val="703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726" w:customStyle="1">
    <w:name w:val="заголовок 2"/>
    <w:basedOn w:val="703"/>
    <w:next w:val="703"/>
    <w:uiPriority w:val="99"/>
    <w:pPr>
      <w:jc w:val="center"/>
      <w:keepNext/>
      <w:outlineLvl w:val="1"/>
    </w:pPr>
    <w:rPr>
      <w:sz w:val="28"/>
      <w:szCs w:val="28"/>
    </w:rPr>
  </w:style>
  <w:style w:type="character" w:styleId="727" w:customStyle="1">
    <w:name w:val="Основной шрифт"/>
    <w:uiPriority w:val="99"/>
  </w:style>
  <w:style w:type="paragraph" w:styleId="728">
    <w:name w:val="Header"/>
    <w:basedOn w:val="703"/>
    <w:link w:val="729"/>
    <w:uiPriority w:val="99"/>
    <w:pPr>
      <w:tabs>
        <w:tab w:val="center" w:pos="4153" w:leader="none"/>
        <w:tab w:val="right" w:pos="8306" w:leader="none"/>
      </w:tabs>
    </w:pPr>
  </w:style>
  <w:style w:type="character" w:styleId="729" w:customStyle="1">
    <w:name w:val="Верхний колонтитул Знак"/>
    <w:basedOn w:val="713"/>
    <w:link w:val="728"/>
    <w:uiPriority w:val="99"/>
    <w:rPr>
      <w:rFonts w:cs="Times New Roman"/>
      <w:sz w:val="20"/>
      <w:szCs w:val="20"/>
    </w:rPr>
  </w:style>
  <w:style w:type="character" w:styleId="730" w:customStyle="1">
    <w:name w:val="номер страницы"/>
    <w:basedOn w:val="727"/>
    <w:uiPriority w:val="99"/>
    <w:rPr>
      <w:rFonts w:cs="Times New Roman"/>
    </w:rPr>
  </w:style>
  <w:style w:type="paragraph" w:styleId="731">
    <w:name w:val="Body Text"/>
    <w:basedOn w:val="703"/>
    <w:link w:val="732"/>
    <w:uiPriority w:val="99"/>
    <w:pPr>
      <w:jc w:val="both"/>
    </w:pPr>
    <w:rPr>
      <w:sz w:val="28"/>
      <w:szCs w:val="28"/>
    </w:rPr>
  </w:style>
  <w:style w:type="character" w:styleId="732" w:customStyle="1">
    <w:name w:val="Основной текст Знак"/>
    <w:basedOn w:val="713"/>
    <w:link w:val="731"/>
    <w:uiPriority w:val="99"/>
    <w:semiHidden/>
    <w:rPr>
      <w:rFonts w:cs="Times New Roman"/>
      <w:sz w:val="20"/>
      <w:szCs w:val="20"/>
    </w:rPr>
  </w:style>
  <w:style w:type="paragraph" w:styleId="733">
    <w:name w:val="Body Text 2"/>
    <w:basedOn w:val="703"/>
    <w:link w:val="734"/>
    <w:uiPriority w:val="99"/>
    <w:pPr>
      <w:jc w:val="both"/>
    </w:pPr>
    <w:rPr>
      <w:sz w:val="28"/>
      <w:szCs w:val="28"/>
    </w:rPr>
  </w:style>
  <w:style w:type="character" w:styleId="734" w:customStyle="1">
    <w:name w:val="Основной текст 2 Знак"/>
    <w:basedOn w:val="713"/>
    <w:link w:val="733"/>
    <w:uiPriority w:val="99"/>
    <w:semiHidden/>
    <w:rPr>
      <w:rFonts w:cs="Times New Roman"/>
      <w:sz w:val="20"/>
      <w:szCs w:val="20"/>
    </w:rPr>
  </w:style>
  <w:style w:type="paragraph" w:styleId="735">
    <w:name w:val="Body Text Indent 2"/>
    <w:basedOn w:val="703"/>
    <w:link w:val="736"/>
    <w:uiPriority w:val="99"/>
    <w:pPr>
      <w:ind w:firstLine="709"/>
      <w:jc w:val="both"/>
    </w:pPr>
    <w:rPr>
      <w:sz w:val="28"/>
      <w:szCs w:val="28"/>
    </w:rPr>
  </w:style>
  <w:style w:type="character" w:styleId="736" w:customStyle="1">
    <w:name w:val="Основной текст с отступом 2 Знак"/>
    <w:basedOn w:val="713"/>
    <w:link w:val="735"/>
    <w:uiPriority w:val="99"/>
    <w:semiHidden/>
    <w:rPr>
      <w:rFonts w:cs="Times New Roman"/>
      <w:sz w:val="20"/>
      <w:szCs w:val="20"/>
    </w:rPr>
  </w:style>
  <w:style w:type="paragraph" w:styleId="737">
    <w:name w:val="Footer"/>
    <w:basedOn w:val="703"/>
    <w:link w:val="738"/>
    <w:uiPriority w:val="99"/>
    <w:pPr>
      <w:tabs>
        <w:tab w:val="center" w:pos="4153" w:leader="none"/>
        <w:tab w:val="right" w:pos="8306" w:leader="none"/>
      </w:tabs>
    </w:pPr>
  </w:style>
  <w:style w:type="character" w:styleId="738" w:customStyle="1">
    <w:name w:val="Нижний колонтитул Знак"/>
    <w:basedOn w:val="713"/>
    <w:link w:val="737"/>
    <w:uiPriority w:val="99"/>
    <w:rPr>
      <w:rFonts w:cs="Times New Roman"/>
      <w:sz w:val="20"/>
      <w:szCs w:val="20"/>
    </w:rPr>
  </w:style>
  <w:style w:type="paragraph" w:styleId="739">
    <w:name w:val="Body Text Indent 3"/>
    <w:basedOn w:val="703"/>
    <w:link w:val="740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740" w:customStyle="1">
    <w:name w:val="Основной текст с отступом 3 Знак"/>
    <w:basedOn w:val="713"/>
    <w:link w:val="739"/>
    <w:uiPriority w:val="99"/>
    <w:semiHidden/>
    <w:rPr>
      <w:rFonts w:cs="Times New Roman"/>
      <w:sz w:val="16"/>
      <w:szCs w:val="16"/>
    </w:rPr>
  </w:style>
  <w:style w:type="paragraph" w:styleId="741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742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743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744">
    <w:name w:val="Table Grid"/>
    <w:basedOn w:val="714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45">
    <w:name w:val="Body Text Indent"/>
    <w:basedOn w:val="703"/>
    <w:link w:val="746"/>
    <w:uiPriority w:val="99"/>
    <w:pPr>
      <w:ind w:left="283"/>
      <w:spacing w:after="120"/>
    </w:pPr>
  </w:style>
  <w:style w:type="character" w:styleId="746" w:customStyle="1">
    <w:name w:val="Основной текст с отступом Знак"/>
    <w:basedOn w:val="713"/>
    <w:link w:val="745"/>
    <w:uiPriority w:val="99"/>
    <w:semiHidden/>
    <w:rPr>
      <w:rFonts w:cs="Times New Roman"/>
      <w:sz w:val="20"/>
      <w:szCs w:val="20"/>
    </w:rPr>
  </w:style>
  <w:style w:type="paragraph" w:styleId="747">
    <w:name w:val="Balloon Text"/>
    <w:basedOn w:val="703"/>
    <w:link w:val="748"/>
    <w:uiPriority w:val="99"/>
    <w:semiHidden/>
    <w:rPr>
      <w:rFonts w:ascii="Tahoma" w:hAnsi="Tahoma" w:cs="Tahoma"/>
      <w:sz w:val="16"/>
      <w:szCs w:val="16"/>
    </w:rPr>
  </w:style>
  <w:style w:type="character" w:styleId="748" w:customStyle="1">
    <w:name w:val="Текст выноски Знак"/>
    <w:basedOn w:val="713"/>
    <w:link w:val="747"/>
    <w:uiPriority w:val="99"/>
    <w:semiHidden/>
    <w:rPr>
      <w:rFonts w:ascii="Tahoma" w:hAnsi="Tahoma" w:cs="Tahoma"/>
      <w:sz w:val="16"/>
      <w:szCs w:val="16"/>
    </w:rPr>
  </w:style>
  <w:style w:type="character" w:styleId="749">
    <w:name w:val="page number"/>
    <w:basedOn w:val="713"/>
    <w:uiPriority w:val="99"/>
    <w:rPr>
      <w:rFonts w:cs="Times New Roman"/>
    </w:rPr>
  </w:style>
  <w:style w:type="table" w:styleId="750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51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752">
    <w:name w:val="Hyperlink"/>
    <w:basedOn w:val="713"/>
    <w:uiPriority w:val="99"/>
    <w:semiHidden/>
    <w:unhideWhenUsed/>
    <w:rPr>
      <w:rFonts w:cs="Times New Roman"/>
      <w:color w:val="0000ff"/>
      <w:u w:val="single"/>
    </w:rPr>
  </w:style>
  <w:style w:type="paragraph" w:styleId="753" w:customStyle="1">
    <w:name w:val="ConsPlusCell"/>
    <w:uiPriority w:val="99"/>
    <w:pPr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39A4D6-3944-4468-B687-BD7B0105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21</cp:revision>
  <dcterms:created xsi:type="dcterms:W3CDTF">2022-10-05T10:16:00Z</dcterms:created>
  <dcterms:modified xsi:type="dcterms:W3CDTF">2024-06-04T08:22:36Z</dcterms:modified>
</cp:coreProperties>
</file>