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282C15" w:rsidRPr="00373387" w:rsidRDefault="00373387" w:rsidP="00373387">
      <w:pPr>
        <w:widowControl/>
        <w:ind w:firstLine="0"/>
        <w:jc w:val="right"/>
        <w:rPr>
          <w:bCs/>
          <w:sz w:val="36"/>
          <w:szCs w:val="36"/>
        </w:rPr>
      </w:pPr>
      <w:r w:rsidRPr="00373387">
        <w:rPr>
          <w:bCs/>
          <w:sz w:val="36"/>
          <w:szCs w:val="36"/>
        </w:rPr>
        <w:t>ПРОЕКТ</w:t>
      </w:r>
    </w:p>
    <w:p w:rsidR="00AA28A1" w:rsidRDefault="00AA28A1" w:rsidP="00AA28A1">
      <w:pPr>
        <w:widowControl/>
        <w:ind w:firstLine="0"/>
        <w:jc w:val="center"/>
        <w:rPr>
          <w:bCs/>
          <w:sz w:val="36"/>
          <w:szCs w:val="36"/>
        </w:rPr>
      </w:pPr>
    </w:p>
    <w:p w:rsidR="00C95BA3" w:rsidRPr="00BF142B" w:rsidRDefault="00373387" w:rsidP="00C95BA3">
      <w:pPr>
        <w:widowControl/>
        <w:ind w:firstLine="0"/>
      </w:pPr>
      <w:r>
        <w:t>____</w:t>
      </w:r>
      <w:r w:rsidR="00C9194F">
        <w:t>10</w:t>
      </w:r>
      <w:r w:rsidR="00AA28A1">
        <w:t>.</w:t>
      </w:r>
      <w:r w:rsidR="00AA28A1" w:rsidRPr="00373387">
        <w:t>20</w:t>
      </w:r>
      <w:r w:rsidR="00641781">
        <w:t>20</w:t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C95BA3">
        <w:t>№ </w:t>
      </w:r>
      <w:r>
        <w:t>__</w:t>
      </w:r>
    </w:p>
    <w:p w:rsidR="00C95BA3" w:rsidRPr="00BF142B" w:rsidRDefault="00C95BA3" w:rsidP="00C95BA3">
      <w:pPr>
        <w:widowControl/>
        <w:ind w:firstLine="0"/>
        <w:jc w:val="center"/>
      </w:pPr>
    </w:p>
    <w:p w:rsidR="00C95BA3" w:rsidRPr="005B2BB8" w:rsidRDefault="00C95BA3" w:rsidP="00C95BA3">
      <w:pPr>
        <w:widowControl/>
        <w:ind w:firstLine="0"/>
        <w:jc w:val="center"/>
      </w:pPr>
      <w:r w:rsidRPr="005B2BB8">
        <w:t>г. Новосибирск</w:t>
      </w:r>
    </w:p>
    <w:p w:rsidR="009C3ADF" w:rsidRDefault="009C3ADF" w:rsidP="006304E7">
      <w:pPr>
        <w:widowControl/>
        <w:ind w:left="709" w:hanging="709"/>
        <w:jc w:val="center"/>
      </w:pPr>
    </w:p>
    <w:p w:rsidR="00282C15" w:rsidRDefault="00282C15" w:rsidP="006304E7">
      <w:pPr>
        <w:widowControl/>
        <w:ind w:left="709" w:hanging="709"/>
        <w:jc w:val="center"/>
      </w:pPr>
    </w:p>
    <w:p w:rsidR="00282C15" w:rsidRDefault="00282C15" w:rsidP="0095121A">
      <w:pPr>
        <w:widowControl/>
        <w:ind w:firstLine="0"/>
        <w:jc w:val="center"/>
      </w:pPr>
      <w:r>
        <w:t>О </w:t>
      </w:r>
      <w:r w:rsidR="00373387" w:rsidRPr="00373387">
        <w:t>внесении изменений в приказ министерства промышленности, торговли и развития предпринимательства Новосибирской области от</w:t>
      </w:r>
      <w:r w:rsidR="00373387">
        <w:t> </w:t>
      </w:r>
      <w:r w:rsidR="000E51C5">
        <w:t>19.03.2012</w:t>
      </w:r>
      <w:r w:rsidR="00373387">
        <w:t xml:space="preserve"> № </w:t>
      </w:r>
      <w:r w:rsidR="000E51C5">
        <w:t>7</w:t>
      </w:r>
      <w:r w:rsidR="00373387">
        <w:t>6</w:t>
      </w:r>
    </w:p>
    <w:p w:rsidR="0031578D" w:rsidRDefault="0031578D" w:rsidP="006304E7">
      <w:pPr>
        <w:widowControl/>
        <w:ind w:firstLine="0"/>
        <w:jc w:val="center"/>
      </w:pPr>
    </w:p>
    <w:p w:rsidR="00282C15" w:rsidRDefault="00282C15" w:rsidP="006304E7">
      <w:pPr>
        <w:widowControl/>
        <w:ind w:firstLine="0"/>
        <w:jc w:val="center"/>
      </w:pPr>
    </w:p>
    <w:p w:rsidR="00282C15" w:rsidRPr="00BE09B8" w:rsidRDefault="00373387" w:rsidP="00282C15">
      <w:pPr>
        <w:widowControl/>
      </w:pPr>
      <w:r w:rsidRPr="00373387">
        <w:rPr>
          <w:b/>
        </w:rPr>
        <w:t>П</w:t>
      </w:r>
      <w:r w:rsidR="00282C15">
        <w:rPr>
          <w:b/>
        </w:rPr>
        <w:t> </w:t>
      </w:r>
      <w:r w:rsidR="00282C15" w:rsidRPr="00BE09B8">
        <w:rPr>
          <w:b/>
        </w:rPr>
        <w:t>р</w:t>
      </w:r>
      <w:r w:rsidR="00282C15">
        <w:rPr>
          <w:b/>
        </w:rPr>
        <w:t> </w:t>
      </w:r>
      <w:r w:rsidR="00282C15" w:rsidRPr="00BE09B8">
        <w:rPr>
          <w:b/>
        </w:rPr>
        <w:t>и</w:t>
      </w:r>
      <w:r w:rsidR="00282C15">
        <w:rPr>
          <w:b/>
        </w:rPr>
        <w:t> </w:t>
      </w:r>
      <w:proofErr w:type="gramStart"/>
      <w:r w:rsidR="00282C15" w:rsidRPr="00BE09B8">
        <w:rPr>
          <w:b/>
        </w:rPr>
        <w:t>к</w:t>
      </w:r>
      <w:proofErr w:type="gramEnd"/>
      <w:r w:rsidR="00282C15">
        <w:rPr>
          <w:b/>
        </w:rPr>
        <w:t> </w:t>
      </w:r>
      <w:r w:rsidR="00282C15" w:rsidRPr="00BE09B8">
        <w:rPr>
          <w:b/>
        </w:rPr>
        <w:t>а</w:t>
      </w:r>
      <w:r w:rsidR="00282C15">
        <w:rPr>
          <w:b/>
        </w:rPr>
        <w:t> </w:t>
      </w:r>
      <w:r w:rsidR="00282C15" w:rsidRPr="00BE09B8">
        <w:rPr>
          <w:b/>
        </w:rPr>
        <w:t>з</w:t>
      </w:r>
      <w:r w:rsidR="00282C15">
        <w:rPr>
          <w:b/>
        </w:rPr>
        <w:t> </w:t>
      </w:r>
      <w:r w:rsidR="00282C15" w:rsidRPr="00BE09B8">
        <w:rPr>
          <w:b/>
        </w:rPr>
        <w:t>ы</w:t>
      </w:r>
      <w:r w:rsidR="00282C15">
        <w:rPr>
          <w:b/>
        </w:rPr>
        <w:t> </w:t>
      </w:r>
      <w:r w:rsidR="00282C15" w:rsidRPr="00BE09B8">
        <w:rPr>
          <w:b/>
        </w:rPr>
        <w:t>в</w:t>
      </w:r>
      <w:r w:rsidR="00282C15">
        <w:rPr>
          <w:b/>
        </w:rPr>
        <w:t> </w:t>
      </w:r>
      <w:r w:rsidR="00282C15" w:rsidRPr="00BE09B8">
        <w:rPr>
          <w:b/>
        </w:rPr>
        <w:t>а</w:t>
      </w:r>
      <w:r w:rsidR="00282C15">
        <w:rPr>
          <w:b/>
        </w:rPr>
        <w:t> </w:t>
      </w:r>
      <w:r w:rsidR="00282C15" w:rsidRPr="00BE09B8">
        <w:rPr>
          <w:b/>
        </w:rPr>
        <w:t>ю:</w:t>
      </w:r>
    </w:p>
    <w:p w:rsidR="00373387" w:rsidRDefault="00373387" w:rsidP="00282C15">
      <w:pPr>
        <w:widowControl/>
      </w:pPr>
      <w:r w:rsidRPr="00373387">
        <w:t>Внести в приказ министерства промышленности, торговли и развития предпринимательства Новосибирской области от</w:t>
      </w:r>
      <w:r>
        <w:t> </w:t>
      </w:r>
      <w:r w:rsidR="000E51C5">
        <w:t>19.03.2012</w:t>
      </w:r>
      <w:r w:rsidRPr="00373387">
        <w:t xml:space="preserve"> №</w:t>
      </w:r>
      <w:r>
        <w:t> </w:t>
      </w:r>
      <w:r w:rsidR="000E51C5">
        <w:t>7</w:t>
      </w:r>
      <w:r w:rsidRPr="00373387">
        <w:t xml:space="preserve">6 </w:t>
      </w:r>
      <w:r w:rsidR="00092221">
        <w:t>«</w:t>
      </w:r>
      <w:r w:rsidR="00092221" w:rsidRPr="00092221">
        <w:t>О</w:t>
      </w:r>
      <w:r w:rsidR="00092221">
        <w:t> </w:t>
      </w:r>
      <w:r w:rsidR="00092221" w:rsidRPr="00092221">
        <w:t>создании комиссии по развитию торговли</w:t>
      </w:r>
      <w:r w:rsidR="00092221">
        <w:t>»</w:t>
      </w:r>
      <w:r w:rsidR="00092221" w:rsidRPr="00092221">
        <w:t xml:space="preserve"> </w:t>
      </w:r>
      <w:r w:rsidRPr="00373387">
        <w:t>следующие изменения:</w:t>
      </w:r>
    </w:p>
    <w:p w:rsidR="00C9194F" w:rsidRDefault="00641781" w:rsidP="00641781">
      <w:pPr>
        <w:widowControl/>
      </w:pPr>
      <w:r>
        <w:t>1. </w:t>
      </w:r>
      <w:r w:rsidR="00C9194F" w:rsidRPr="00641781">
        <w:t>В положени</w:t>
      </w:r>
      <w:r w:rsidR="00C9194F">
        <w:t>и</w:t>
      </w:r>
      <w:r w:rsidR="00C9194F" w:rsidRPr="00641781">
        <w:t xml:space="preserve"> </w:t>
      </w:r>
      <w:r w:rsidR="00C9194F">
        <w:t>о комиссии по развитию торговли</w:t>
      </w:r>
      <w:r w:rsidR="00CA6EF8">
        <w:t xml:space="preserve"> </w:t>
      </w:r>
      <w:r w:rsidR="00C9194F">
        <w:t>подпункт 2 пункта 3 изложить в следующей редакции:</w:t>
      </w:r>
    </w:p>
    <w:p w:rsidR="00C9194F" w:rsidRDefault="00C9194F" w:rsidP="00641781">
      <w:pPr>
        <w:widowControl/>
      </w:pPr>
      <w:r>
        <w:t>«2) </w:t>
      </w:r>
      <w:r w:rsidRPr="00C9194F">
        <w:t>рассматривает</w:t>
      </w:r>
      <w:r>
        <w:t xml:space="preserve"> полученные от </w:t>
      </w:r>
      <w:r w:rsidRPr="00373387">
        <w:t>министерства промышленности, торговли и развития предпринимательства Новосибирской области</w:t>
      </w:r>
      <w:r>
        <w:t xml:space="preserve"> </w:t>
      </w:r>
      <w:r w:rsidRPr="00C9194F">
        <w:t>заключения и сводные таблицы расчета итоговых баллов по форме</w:t>
      </w:r>
      <w:r>
        <w:t xml:space="preserve">, установленной </w:t>
      </w:r>
      <w:r w:rsidRPr="00C9194F">
        <w:t>Порядк</w:t>
      </w:r>
      <w:r>
        <w:t>ом</w:t>
      </w:r>
      <w:r w:rsidRPr="00C9194F">
        <w:t xml:space="preserve"> предоставления за счет средств областного бюджета Новосибирской области субсидий хозяйствующим субъектам, осуществляющим торговую деятельность на территории Новосибирской области, на компенсацию части транспортных расходов по доставке товаров первой необходимости в отдаленные села, начиная с 11 километра от районных центров</w:t>
      </w:r>
      <w:r>
        <w:t xml:space="preserve">, </w:t>
      </w:r>
      <w:r w:rsidRPr="00C9194F">
        <w:t>утвержден</w:t>
      </w:r>
      <w:r>
        <w:t>ным</w:t>
      </w:r>
      <w:r w:rsidRPr="00C9194F">
        <w:t xml:space="preserve"> </w:t>
      </w:r>
      <w:r>
        <w:t>п</w:t>
      </w:r>
      <w:r w:rsidRPr="00C9194F">
        <w:t>остановление</w:t>
      </w:r>
      <w:r>
        <w:t>м</w:t>
      </w:r>
      <w:r w:rsidRPr="00C9194F">
        <w:t xml:space="preserve"> Правительства Новосибирской области от</w:t>
      </w:r>
      <w:r>
        <w:t> </w:t>
      </w:r>
      <w:r w:rsidRPr="00C9194F">
        <w:t xml:space="preserve">23.04.2012 </w:t>
      </w:r>
      <w:r>
        <w:t>№ </w:t>
      </w:r>
      <w:r w:rsidRPr="00C9194F">
        <w:t>212-п</w:t>
      </w:r>
      <w:r w:rsidR="0031578D">
        <w:t>, п</w:t>
      </w:r>
      <w:r w:rsidR="0031578D" w:rsidRPr="0031578D">
        <w:t xml:space="preserve">о заявкам </w:t>
      </w:r>
      <w:r w:rsidR="0031578D" w:rsidRPr="00C9194F">
        <w:t>о</w:t>
      </w:r>
      <w:r w:rsidR="0031578D">
        <w:t> </w:t>
      </w:r>
      <w:r w:rsidR="0031578D" w:rsidRPr="00C9194F">
        <w:t xml:space="preserve">предоставлении субсидий из областного бюджета Новосибирской области хозяйствующим субъектам, осуществляющим торговую деятельность на территории Новосибирской области, на компенсацию части транспортных расходов по доставке товаров первой необходимости в отдаленные села, начиная с 11 километра от районных центров (далее </w:t>
      </w:r>
      <w:r w:rsidR="0031578D">
        <w:t>–</w:t>
      </w:r>
      <w:r w:rsidR="0031578D" w:rsidRPr="00C9194F">
        <w:t xml:space="preserve"> субсидии)</w:t>
      </w:r>
      <w:r w:rsidR="0031578D" w:rsidRPr="0031578D">
        <w:t>, допущенным к участию в конкурсном отборе</w:t>
      </w:r>
      <w:r w:rsidR="0031578D">
        <w:t>;».</w:t>
      </w:r>
    </w:p>
    <w:p w:rsidR="00C2443F" w:rsidRDefault="000E51C5" w:rsidP="00930691">
      <w:pPr>
        <w:widowControl/>
        <w:ind w:firstLine="0"/>
      </w:pPr>
      <w:r>
        <w:tab/>
      </w:r>
      <w:r w:rsidR="00641781">
        <w:t>2. </w:t>
      </w:r>
      <w:r w:rsidR="00CA6EF8">
        <w:t>В</w:t>
      </w:r>
      <w:r w:rsidR="00CA6EF8" w:rsidRPr="00A949AA">
        <w:t>ывести из состава</w:t>
      </w:r>
      <w:r w:rsidR="00CA6EF8">
        <w:t xml:space="preserve"> комиссии Титкова С.Н.</w:t>
      </w:r>
    </w:p>
    <w:p w:rsidR="00930691" w:rsidRDefault="00930691" w:rsidP="00930691">
      <w:pPr>
        <w:widowControl/>
        <w:ind w:firstLine="0"/>
      </w:pPr>
    </w:p>
    <w:p w:rsidR="000E51C5" w:rsidRDefault="00A949AA" w:rsidP="00A949AA">
      <w:pPr>
        <w:widowControl/>
        <w:ind w:firstLine="0"/>
      </w:pPr>
      <w:r>
        <w:t>М</w:t>
      </w:r>
      <w:r w:rsidR="00930691">
        <w:t xml:space="preserve">инистр </w:t>
      </w:r>
      <w:r w:rsidR="00930691">
        <w:tab/>
      </w:r>
      <w:r w:rsidR="00930691">
        <w:tab/>
      </w:r>
      <w:r w:rsidR="00930691">
        <w:tab/>
      </w:r>
      <w:r w:rsidR="00930691">
        <w:tab/>
      </w:r>
      <w:r w:rsidR="00930691">
        <w:tab/>
      </w:r>
      <w:r w:rsidR="00930691">
        <w:tab/>
      </w:r>
      <w:r>
        <w:tab/>
      </w:r>
      <w:r>
        <w:tab/>
      </w:r>
      <w:r w:rsidR="00930691">
        <w:tab/>
        <w:t xml:space="preserve">    </w:t>
      </w:r>
      <w:r>
        <w:t xml:space="preserve"> </w:t>
      </w:r>
      <w:r w:rsidR="00930691">
        <w:t xml:space="preserve">          </w:t>
      </w:r>
      <w:r>
        <w:t>А.А. Гончаров</w:t>
      </w: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A6EF8" w:rsidRDefault="00CA6EF8" w:rsidP="00A949AA">
      <w:pPr>
        <w:widowControl/>
        <w:ind w:firstLine="0"/>
      </w:pPr>
    </w:p>
    <w:p w:rsidR="00CA6EF8" w:rsidRDefault="00CA6EF8" w:rsidP="00A949AA">
      <w:pPr>
        <w:widowControl/>
        <w:ind w:firstLine="0"/>
      </w:pPr>
    </w:p>
    <w:p w:rsidR="00CA6EF8" w:rsidRDefault="00CA6EF8" w:rsidP="00A949AA">
      <w:pPr>
        <w:widowControl/>
        <w:ind w:firstLine="0"/>
      </w:pPr>
    </w:p>
    <w:p w:rsidR="00CA6EF8" w:rsidRDefault="00CA6EF8" w:rsidP="00A949AA">
      <w:pPr>
        <w:widowControl/>
        <w:ind w:firstLine="0"/>
      </w:pPr>
    </w:p>
    <w:p w:rsidR="00CA6EF8" w:rsidRDefault="00CA6EF8" w:rsidP="00A949AA">
      <w:pPr>
        <w:widowControl/>
        <w:ind w:firstLine="0"/>
      </w:pPr>
    </w:p>
    <w:p w:rsidR="00CA6EF8" w:rsidRDefault="00CA6EF8" w:rsidP="00A949AA">
      <w:pPr>
        <w:widowControl/>
        <w:ind w:firstLine="0"/>
      </w:pPr>
      <w:bookmarkStart w:id="0" w:name="_GoBack"/>
      <w:bookmarkEnd w:id="0"/>
    </w:p>
    <w:p w:rsidR="00A949AA" w:rsidRPr="00A949AA" w:rsidRDefault="00A949AA" w:rsidP="00A949AA">
      <w:pPr>
        <w:widowControl/>
        <w:ind w:firstLine="0"/>
        <w:rPr>
          <w:sz w:val="20"/>
          <w:szCs w:val="20"/>
        </w:rPr>
      </w:pPr>
      <w:r w:rsidRPr="00A949AA">
        <w:rPr>
          <w:sz w:val="20"/>
          <w:szCs w:val="20"/>
        </w:rPr>
        <w:t>Долгих А.А.</w:t>
      </w:r>
    </w:p>
    <w:p w:rsidR="00A949AA" w:rsidRPr="00A949AA" w:rsidRDefault="00A949AA" w:rsidP="00A949AA">
      <w:pPr>
        <w:widowControl/>
        <w:ind w:firstLine="0"/>
        <w:rPr>
          <w:sz w:val="20"/>
          <w:szCs w:val="20"/>
        </w:rPr>
      </w:pPr>
      <w:r w:rsidRPr="00A949AA">
        <w:rPr>
          <w:sz w:val="20"/>
          <w:szCs w:val="20"/>
        </w:rPr>
        <w:t>238-62-16</w:t>
      </w:r>
    </w:p>
    <w:sectPr w:rsidR="00A949AA" w:rsidRPr="00A949AA" w:rsidSect="008E015A">
      <w:headerReference w:type="default" r:id="rId8"/>
      <w:footerReference w:type="default" r:id="rId9"/>
      <w:pgSz w:w="11906" w:h="16840"/>
      <w:pgMar w:top="819" w:right="567" w:bottom="567" w:left="1418" w:header="0" w:footer="58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AE4" w:rsidRDefault="00685AE4">
      <w:r>
        <w:separator/>
      </w:r>
    </w:p>
  </w:endnote>
  <w:endnote w:type="continuationSeparator" w:id="0">
    <w:p w:rsidR="00685AE4" w:rsidRDefault="0068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11D" w:rsidRPr="001F311D" w:rsidRDefault="001F311D" w:rsidP="001F311D">
    <w:pPr>
      <w:pStyle w:val="a8"/>
      <w:widowControl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AE4" w:rsidRDefault="00685AE4">
      <w:r>
        <w:separator/>
      </w:r>
    </w:p>
  </w:footnote>
  <w:footnote w:type="continuationSeparator" w:id="0">
    <w:p w:rsidR="00685AE4" w:rsidRDefault="00685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8645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E51C5" w:rsidRDefault="000E51C5">
        <w:pPr>
          <w:pStyle w:val="a6"/>
          <w:jc w:val="center"/>
        </w:pPr>
      </w:p>
      <w:p w:rsidR="000E51C5" w:rsidRPr="000E51C5" w:rsidRDefault="000E51C5">
        <w:pPr>
          <w:pStyle w:val="a6"/>
          <w:jc w:val="center"/>
          <w:rPr>
            <w:sz w:val="20"/>
            <w:szCs w:val="20"/>
          </w:rPr>
        </w:pPr>
        <w:r w:rsidRPr="000E51C5">
          <w:rPr>
            <w:sz w:val="20"/>
            <w:szCs w:val="20"/>
          </w:rPr>
          <w:fldChar w:fldCharType="begin"/>
        </w:r>
        <w:r w:rsidRPr="000E51C5">
          <w:rPr>
            <w:sz w:val="20"/>
            <w:szCs w:val="20"/>
          </w:rPr>
          <w:instrText>PAGE   \* MERGEFORMAT</w:instrText>
        </w:r>
        <w:r w:rsidRPr="000E51C5">
          <w:rPr>
            <w:sz w:val="20"/>
            <w:szCs w:val="20"/>
          </w:rPr>
          <w:fldChar w:fldCharType="separate"/>
        </w:r>
        <w:r w:rsidR="00CA6EF8">
          <w:rPr>
            <w:noProof/>
            <w:sz w:val="20"/>
            <w:szCs w:val="20"/>
          </w:rPr>
          <w:t>2</w:t>
        </w:r>
        <w:r w:rsidRPr="000E51C5">
          <w:rPr>
            <w:sz w:val="20"/>
            <w:szCs w:val="20"/>
          </w:rPr>
          <w:fldChar w:fldCharType="end"/>
        </w:r>
      </w:p>
    </w:sdtContent>
  </w:sdt>
  <w:p w:rsidR="009F6D1D" w:rsidRPr="000E51C5" w:rsidRDefault="009F6D1D">
    <w:pPr>
      <w:pStyle w:val="a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FD4"/>
    <w:multiLevelType w:val="hybridMultilevel"/>
    <w:tmpl w:val="D46CCF7E"/>
    <w:lvl w:ilvl="0" w:tplc="AF8C2CE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177CA"/>
    <w:rsid w:val="00092221"/>
    <w:rsid w:val="000B33DA"/>
    <w:rsid w:val="000D4A76"/>
    <w:rsid w:val="000E51C5"/>
    <w:rsid w:val="00133F0F"/>
    <w:rsid w:val="00186201"/>
    <w:rsid w:val="001A7D08"/>
    <w:rsid w:val="001B70D1"/>
    <w:rsid w:val="001F311D"/>
    <w:rsid w:val="00282C15"/>
    <w:rsid w:val="002B216B"/>
    <w:rsid w:val="002F01F6"/>
    <w:rsid w:val="003108E9"/>
    <w:rsid w:val="0031578D"/>
    <w:rsid w:val="00372CA6"/>
    <w:rsid w:val="00373387"/>
    <w:rsid w:val="00393FF6"/>
    <w:rsid w:val="003941CE"/>
    <w:rsid w:val="003F13D0"/>
    <w:rsid w:val="00492A58"/>
    <w:rsid w:val="004A7198"/>
    <w:rsid w:val="004E3033"/>
    <w:rsid w:val="00544A1A"/>
    <w:rsid w:val="00571FE3"/>
    <w:rsid w:val="005819F4"/>
    <w:rsid w:val="005B12AC"/>
    <w:rsid w:val="00602C07"/>
    <w:rsid w:val="0060674E"/>
    <w:rsid w:val="006304E7"/>
    <w:rsid w:val="00641781"/>
    <w:rsid w:val="00662806"/>
    <w:rsid w:val="00685AE4"/>
    <w:rsid w:val="00697561"/>
    <w:rsid w:val="006B1F7F"/>
    <w:rsid w:val="006B3A1E"/>
    <w:rsid w:val="0072166B"/>
    <w:rsid w:val="00737F41"/>
    <w:rsid w:val="00776967"/>
    <w:rsid w:val="007F5F9D"/>
    <w:rsid w:val="00825EDE"/>
    <w:rsid w:val="00881CB8"/>
    <w:rsid w:val="00887857"/>
    <w:rsid w:val="00891F15"/>
    <w:rsid w:val="008E015A"/>
    <w:rsid w:val="0092690A"/>
    <w:rsid w:val="00930691"/>
    <w:rsid w:val="0095121A"/>
    <w:rsid w:val="009A17A5"/>
    <w:rsid w:val="009C3ADF"/>
    <w:rsid w:val="009F6D1D"/>
    <w:rsid w:val="00A15E9C"/>
    <w:rsid w:val="00A85518"/>
    <w:rsid w:val="00A86195"/>
    <w:rsid w:val="00A86389"/>
    <w:rsid w:val="00A91E1D"/>
    <w:rsid w:val="00A949AA"/>
    <w:rsid w:val="00AA28A1"/>
    <w:rsid w:val="00AE4FCC"/>
    <w:rsid w:val="00B000BA"/>
    <w:rsid w:val="00B33F01"/>
    <w:rsid w:val="00B45BC1"/>
    <w:rsid w:val="00B635CB"/>
    <w:rsid w:val="00B6599D"/>
    <w:rsid w:val="00C21EA1"/>
    <w:rsid w:val="00C2443F"/>
    <w:rsid w:val="00C35673"/>
    <w:rsid w:val="00C636E4"/>
    <w:rsid w:val="00C82FCA"/>
    <w:rsid w:val="00C9194F"/>
    <w:rsid w:val="00C94AAB"/>
    <w:rsid w:val="00C95BA3"/>
    <w:rsid w:val="00CA6EF8"/>
    <w:rsid w:val="00CB26C2"/>
    <w:rsid w:val="00CD0399"/>
    <w:rsid w:val="00D467EA"/>
    <w:rsid w:val="00D629E8"/>
    <w:rsid w:val="00D64A73"/>
    <w:rsid w:val="00D71055"/>
    <w:rsid w:val="00D8712A"/>
    <w:rsid w:val="00D96CD3"/>
    <w:rsid w:val="00DC5592"/>
    <w:rsid w:val="00E73A91"/>
    <w:rsid w:val="00EF1B86"/>
    <w:rsid w:val="00F10F84"/>
    <w:rsid w:val="00F1397D"/>
    <w:rsid w:val="00FA2D51"/>
    <w:rsid w:val="00FE252A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524D57"/>
  <w15:docId w15:val="{493A04D9-F83F-479A-87A3-D6FDC264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86389"/>
    <w:pPr>
      <w:ind w:left="720"/>
      <w:contextualSpacing/>
    </w:pPr>
  </w:style>
  <w:style w:type="table" w:styleId="ad">
    <w:name w:val="Table Grid"/>
    <w:basedOn w:val="a1"/>
    <w:uiPriority w:val="99"/>
    <w:rsid w:val="00C636E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99"/>
    <w:rsid w:val="000E51C5"/>
    <w:pPr>
      <w:autoSpaceDE w:val="0"/>
      <w:autoSpaceDN w:val="0"/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Долгих Анна Анатольевна</cp:lastModifiedBy>
  <cp:revision>11</cp:revision>
  <cp:lastPrinted>2020-10-13T10:31:00Z</cp:lastPrinted>
  <dcterms:created xsi:type="dcterms:W3CDTF">2018-03-26T04:06:00Z</dcterms:created>
  <dcterms:modified xsi:type="dcterms:W3CDTF">2020-10-13T10:45:00Z</dcterms:modified>
</cp:coreProperties>
</file>