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EC7" w:rsidRDefault="00CE44D6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176EC7" w:rsidRDefault="00CE44D6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постановления Правительства</w:t>
      </w:r>
    </w:p>
    <w:p w:rsidR="00176EC7" w:rsidRDefault="00CE44D6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:rsidR="00176EC7" w:rsidRDefault="00176E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76EC7" w:rsidRDefault="00176E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76EC7" w:rsidRDefault="00176E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76EC7" w:rsidRDefault="00176E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76EC7" w:rsidRDefault="00176E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76EC7" w:rsidRDefault="00176E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76EC7" w:rsidRDefault="00176E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76EC7" w:rsidRDefault="00CE4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Правительства Новосибирской </w:t>
      </w:r>
    </w:p>
    <w:p w:rsidR="00176EC7" w:rsidRDefault="00CE44D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области от 24.02.2014 № 83-п</w:t>
      </w:r>
    </w:p>
    <w:p w:rsidR="00176EC7" w:rsidRDefault="00176E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6EC7" w:rsidRDefault="00176E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6EC7" w:rsidRDefault="00CE4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/>
          <w:b/>
          <w:bCs/>
          <w:sz w:val="28"/>
          <w:szCs w:val="28"/>
        </w:rPr>
        <w:t>п о с т а н о в л я е т</w:t>
      </w:r>
      <w:r>
        <w:rPr>
          <w:rFonts w:ascii="Times New Roman" w:hAnsi="Times New Roman"/>
          <w:sz w:val="28"/>
          <w:szCs w:val="28"/>
        </w:rPr>
        <w:t>:</w:t>
      </w:r>
    </w:p>
    <w:p w:rsidR="00176EC7" w:rsidRPr="006B72B7" w:rsidRDefault="00CE44D6" w:rsidP="006B72B7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Новосибирской области от 24.</w:t>
      </w:r>
      <w:r w:rsidRPr="006B72B7">
        <w:rPr>
          <w:sz w:val="28"/>
          <w:szCs w:val="28"/>
        </w:rPr>
        <w:t>02.2014 № 83-п «Об утверждении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 населения Новосибирской области» следующие изменения:</w:t>
      </w:r>
    </w:p>
    <w:p w:rsidR="00176EC7" w:rsidRPr="006B72B7" w:rsidRDefault="00CE44D6" w:rsidP="006B72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2B7">
        <w:rPr>
          <w:rFonts w:ascii="Times New Roman" w:hAnsi="Times New Roman"/>
          <w:sz w:val="28"/>
          <w:szCs w:val="28"/>
        </w:rPr>
        <w:t xml:space="preserve">1. Пункт 1.1 дополнить подпунктом </w:t>
      </w:r>
      <w:r w:rsidR="006B72B7" w:rsidRPr="006B72B7">
        <w:rPr>
          <w:rFonts w:ascii="Times New Roman" w:hAnsi="Times New Roman"/>
          <w:sz w:val="28"/>
          <w:szCs w:val="28"/>
        </w:rPr>
        <w:t>8</w:t>
      </w:r>
      <w:r w:rsidRPr="006B72B7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76EC7" w:rsidRPr="006B72B7" w:rsidRDefault="006B72B7" w:rsidP="006B7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2B7">
        <w:rPr>
          <w:rFonts w:ascii="Times New Roman" w:hAnsi="Times New Roman"/>
          <w:sz w:val="28"/>
          <w:szCs w:val="28"/>
        </w:rPr>
        <w:t>«8</w:t>
      </w:r>
      <w:r w:rsidR="00CE44D6" w:rsidRPr="006B72B7">
        <w:rPr>
          <w:rFonts w:ascii="Times New Roman" w:hAnsi="Times New Roman"/>
          <w:sz w:val="28"/>
          <w:szCs w:val="28"/>
        </w:rPr>
        <w:t xml:space="preserve">) Порядок предоставления субсидий из областного бюджета Новосибирской области </w:t>
      </w:r>
      <w:r w:rsidRPr="006B72B7">
        <w:rPr>
          <w:rFonts w:ascii="Times New Roman" w:hAnsi="Times New Roman"/>
          <w:sz w:val="28"/>
          <w:szCs w:val="28"/>
        </w:rPr>
        <w:t xml:space="preserve">федеральному бюджету </w:t>
      </w:r>
      <w:r w:rsidRPr="006B72B7">
        <w:rPr>
          <w:rFonts w:ascii="Times New Roman" w:hAnsi="Times New Roman"/>
          <w:sz w:val="28"/>
          <w:szCs w:val="28"/>
          <w:lang w:eastAsia="zh-CN"/>
        </w:rPr>
        <w:t>на содержание судовых ходов и инфраструктуры внутренних водных путей федерального значения, расположенных в границах</w:t>
      </w:r>
      <w:r>
        <w:rPr>
          <w:rFonts w:ascii="Times New Roman" w:hAnsi="Times New Roman"/>
          <w:sz w:val="28"/>
          <w:szCs w:val="28"/>
          <w:lang w:eastAsia="zh-CN"/>
        </w:rPr>
        <w:t xml:space="preserve"> Новосибирской области </w:t>
      </w:r>
      <w:r w:rsidR="00CE44D6" w:rsidRPr="006B72B7">
        <w:rPr>
          <w:rFonts w:ascii="Times New Roman" w:hAnsi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/>
          <w:sz w:val="28"/>
          <w:szCs w:val="28"/>
        </w:rPr>
        <w:t>8</w:t>
      </w:r>
      <w:r w:rsidR="00CE44D6" w:rsidRPr="006B72B7">
        <w:rPr>
          <w:rFonts w:ascii="Times New Roman" w:hAnsi="Times New Roman"/>
          <w:sz w:val="28"/>
          <w:szCs w:val="28"/>
        </w:rPr>
        <w:t xml:space="preserve"> к настоящему постановлению.».</w:t>
      </w:r>
    </w:p>
    <w:p w:rsidR="00176EC7" w:rsidRPr="006B72B7" w:rsidRDefault="006B72B7" w:rsidP="006B72B7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6B72B7">
        <w:rPr>
          <w:sz w:val="28"/>
          <w:szCs w:val="28"/>
        </w:rPr>
        <w:t>2. Дополнить приложением № 8</w:t>
      </w:r>
      <w:r w:rsidR="00CE44D6" w:rsidRPr="006B72B7">
        <w:rPr>
          <w:sz w:val="28"/>
          <w:szCs w:val="28"/>
        </w:rPr>
        <w:t xml:space="preserve"> «</w:t>
      </w:r>
      <w:r w:rsidRPr="006B72B7">
        <w:rPr>
          <w:sz w:val="28"/>
          <w:szCs w:val="28"/>
        </w:rPr>
        <w:t xml:space="preserve">Порядок предоставления субсидий из областного бюджета Новосибирской области федеральному бюджету </w:t>
      </w:r>
      <w:r w:rsidRPr="006B72B7">
        <w:rPr>
          <w:sz w:val="28"/>
          <w:szCs w:val="28"/>
          <w:lang w:eastAsia="zh-CN"/>
        </w:rPr>
        <w:t>на содержание судовых ходов и инфраструктуры внутренних водных путей федерального значения, расположенных в границах</w:t>
      </w:r>
      <w:r>
        <w:rPr>
          <w:sz w:val="28"/>
          <w:szCs w:val="28"/>
          <w:lang w:eastAsia="zh-CN"/>
        </w:rPr>
        <w:t xml:space="preserve"> Новосибирской области</w:t>
      </w:r>
      <w:r w:rsidR="00CE44D6" w:rsidRPr="006B72B7">
        <w:rPr>
          <w:sz w:val="28"/>
          <w:szCs w:val="28"/>
        </w:rPr>
        <w:t xml:space="preserve">» согласно приложению к настоящему постановлению. </w:t>
      </w:r>
    </w:p>
    <w:p w:rsidR="00176EC7" w:rsidRPr="006B72B7" w:rsidRDefault="00176EC7" w:rsidP="006B72B7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176EC7" w:rsidRDefault="00176EC7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176EC7" w:rsidRDefault="00176EC7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176EC7" w:rsidRDefault="00CE44D6">
      <w:pPr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Губернатор Новосибирской области                                                    А.А. Травников</w:t>
      </w:r>
    </w:p>
    <w:p w:rsidR="00176EC7" w:rsidRDefault="00176EC7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176EC7" w:rsidRDefault="00176EC7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176EC7" w:rsidRDefault="00176EC7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176EC7" w:rsidRDefault="00176EC7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176EC7" w:rsidRDefault="00176EC7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176EC7" w:rsidRDefault="00176EC7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176EC7" w:rsidRDefault="00176EC7">
      <w:pPr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176EC7" w:rsidRDefault="00CE44D6">
      <w:pPr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А.В. Костылевский</w:t>
      </w:r>
    </w:p>
    <w:p w:rsidR="00176EC7" w:rsidRDefault="00CE44D6" w:rsidP="00DE2CF8">
      <w:pPr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238 66 96</w:t>
      </w:r>
      <w:r>
        <w:rPr>
          <w:rFonts w:ascii="Times New Roman" w:hAnsi="Times New Roman"/>
          <w:sz w:val="20"/>
          <w:szCs w:val="20"/>
          <w:lang w:eastAsia="ru-RU"/>
        </w:rPr>
        <w:br w:type="page" w:clear="all"/>
      </w:r>
    </w:p>
    <w:p w:rsidR="007631BF" w:rsidRPr="00BA3268" w:rsidRDefault="007631BF" w:rsidP="007631BF">
      <w:pPr>
        <w:pStyle w:val="ConsPlusTitle"/>
        <w:ind w:left="5529"/>
        <w:jc w:val="right"/>
        <w:rPr>
          <w:b w:val="0"/>
          <w:sz w:val="28"/>
          <w:szCs w:val="28"/>
        </w:rPr>
      </w:pPr>
      <w:r w:rsidRPr="00BA3268">
        <w:rPr>
          <w:b w:val="0"/>
          <w:sz w:val="28"/>
          <w:szCs w:val="28"/>
        </w:rPr>
        <w:lastRenderedPageBreak/>
        <w:t xml:space="preserve">Приложение </w:t>
      </w:r>
    </w:p>
    <w:p w:rsidR="007631BF" w:rsidRPr="00BA3268" w:rsidRDefault="007631BF" w:rsidP="007631BF">
      <w:pPr>
        <w:pStyle w:val="ConsPlusTitle"/>
        <w:ind w:left="5529"/>
        <w:jc w:val="right"/>
        <w:rPr>
          <w:b w:val="0"/>
          <w:sz w:val="28"/>
          <w:szCs w:val="28"/>
        </w:rPr>
      </w:pPr>
      <w:r w:rsidRPr="00BA3268">
        <w:rPr>
          <w:b w:val="0"/>
          <w:sz w:val="28"/>
          <w:szCs w:val="28"/>
        </w:rPr>
        <w:t>к постановлению</w:t>
      </w:r>
    </w:p>
    <w:p w:rsidR="007631BF" w:rsidRPr="00BA3268" w:rsidRDefault="007631BF" w:rsidP="007631BF">
      <w:pPr>
        <w:pStyle w:val="ConsPlusTitle"/>
        <w:ind w:left="5103"/>
        <w:jc w:val="right"/>
        <w:rPr>
          <w:b w:val="0"/>
          <w:sz w:val="28"/>
          <w:szCs w:val="28"/>
        </w:rPr>
      </w:pPr>
      <w:r w:rsidRPr="00BA3268">
        <w:rPr>
          <w:b w:val="0"/>
          <w:sz w:val="28"/>
          <w:szCs w:val="28"/>
        </w:rPr>
        <w:t>Правительства Новосибирской области</w:t>
      </w:r>
    </w:p>
    <w:p w:rsidR="007631BF" w:rsidRPr="00BA3268" w:rsidRDefault="007631BF" w:rsidP="007631BF">
      <w:pPr>
        <w:pStyle w:val="ConsPlusTitle"/>
        <w:ind w:left="5103"/>
        <w:jc w:val="right"/>
        <w:rPr>
          <w:b w:val="0"/>
          <w:sz w:val="28"/>
          <w:szCs w:val="28"/>
        </w:rPr>
      </w:pPr>
      <w:r w:rsidRPr="00BA3268">
        <w:rPr>
          <w:b w:val="0"/>
          <w:sz w:val="28"/>
          <w:szCs w:val="28"/>
        </w:rPr>
        <w:t>от ____________ №____</w:t>
      </w:r>
    </w:p>
    <w:p w:rsidR="007631BF" w:rsidRPr="00BA3268" w:rsidRDefault="007631BF" w:rsidP="007631BF">
      <w:pPr>
        <w:pStyle w:val="ConsPlusTitle"/>
        <w:ind w:left="5103"/>
        <w:jc w:val="right"/>
        <w:rPr>
          <w:b w:val="0"/>
          <w:sz w:val="28"/>
          <w:szCs w:val="28"/>
        </w:rPr>
      </w:pPr>
    </w:p>
    <w:p w:rsidR="007631BF" w:rsidRPr="00BA3268" w:rsidRDefault="007631BF" w:rsidP="007631BF">
      <w:pPr>
        <w:pStyle w:val="ConsPlusTitle"/>
        <w:ind w:left="5103"/>
        <w:jc w:val="right"/>
        <w:rPr>
          <w:b w:val="0"/>
          <w:sz w:val="28"/>
          <w:szCs w:val="28"/>
        </w:rPr>
      </w:pPr>
      <w:r w:rsidRPr="00BA3268">
        <w:rPr>
          <w:b w:val="0"/>
          <w:sz w:val="28"/>
          <w:szCs w:val="28"/>
        </w:rPr>
        <w:t>«Приложение № 8</w:t>
      </w:r>
    </w:p>
    <w:p w:rsidR="007631BF" w:rsidRPr="00BA3268" w:rsidRDefault="007631BF" w:rsidP="007631BF">
      <w:pPr>
        <w:pStyle w:val="ConsPlusTitle"/>
        <w:ind w:left="5103"/>
        <w:jc w:val="right"/>
        <w:rPr>
          <w:b w:val="0"/>
          <w:sz w:val="28"/>
          <w:szCs w:val="28"/>
        </w:rPr>
      </w:pPr>
      <w:r w:rsidRPr="00BA3268">
        <w:rPr>
          <w:b w:val="0"/>
          <w:sz w:val="28"/>
          <w:szCs w:val="28"/>
        </w:rPr>
        <w:t>к постановлению</w:t>
      </w:r>
    </w:p>
    <w:p w:rsidR="007631BF" w:rsidRPr="00BA3268" w:rsidRDefault="007631BF" w:rsidP="007631BF">
      <w:pPr>
        <w:pStyle w:val="ConsPlusTitle"/>
        <w:ind w:left="5103"/>
        <w:jc w:val="right"/>
        <w:rPr>
          <w:b w:val="0"/>
          <w:sz w:val="28"/>
          <w:szCs w:val="28"/>
        </w:rPr>
      </w:pPr>
      <w:r w:rsidRPr="00BA3268">
        <w:rPr>
          <w:b w:val="0"/>
          <w:sz w:val="28"/>
          <w:szCs w:val="28"/>
        </w:rPr>
        <w:t>Правительства Новосибирской области</w:t>
      </w:r>
    </w:p>
    <w:p w:rsidR="007631BF" w:rsidRPr="00BA3268" w:rsidRDefault="007631BF" w:rsidP="007631BF">
      <w:pPr>
        <w:pStyle w:val="ConsPlusTitle"/>
        <w:ind w:left="5103"/>
        <w:jc w:val="right"/>
        <w:rPr>
          <w:b w:val="0"/>
          <w:sz w:val="28"/>
          <w:szCs w:val="28"/>
        </w:rPr>
      </w:pPr>
      <w:r w:rsidRPr="00BA3268">
        <w:rPr>
          <w:b w:val="0"/>
          <w:sz w:val="28"/>
          <w:szCs w:val="28"/>
        </w:rPr>
        <w:t>от 24.02.2014 № 83-п</w:t>
      </w:r>
    </w:p>
    <w:p w:rsidR="007631BF" w:rsidRPr="00BA3268" w:rsidRDefault="007631BF" w:rsidP="007631BF">
      <w:pPr>
        <w:pStyle w:val="ConsPlusTitle"/>
        <w:ind w:firstLine="709"/>
        <w:jc w:val="center"/>
        <w:rPr>
          <w:b w:val="0"/>
          <w:sz w:val="28"/>
          <w:szCs w:val="28"/>
        </w:rPr>
      </w:pPr>
    </w:p>
    <w:p w:rsidR="007631BF" w:rsidRPr="00BA3268" w:rsidRDefault="007631BF" w:rsidP="007631BF">
      <w:pPr>
        <w:pStyle w:val="ConsPlusTitle"/>
        <w:ind w:firstLine="709"/>
        <w:jc w:val="center"/>
        <w:rPr>
          <w:b w:val="0"/>
          <w:sz w:val="28"/>
          <w:szCs w:val="28"/>
        </w:rPr>
      </w:pPr>
    </w:p>
    <w:p w:rsidR="007631BF" w:rsidRPr="00BA3268" w:rsidRDefault="007631BF" w:rsidP="007631BF">
      <w:pPr>
        <w:pStyle w:val="ConsPlusTitle"/>
        <w:jc w:val="center"/>
        <w:rPr>
          <w:b w:val="0"/>
          <w:sz w:val="28"/>
          <w:szCs w:val="28"/>
        </w:rPr>
      </w:pPr>
      <w:r w:rsidRPr="00BA3268">
        <w:rPr>
          <w:b w:val="0"/>
          <w:sz w:val="28"/>
          <w:szCs w:val="28"/>
        </w:rPr>
        <w:t>Порядок</w:t>
      </w:r>
    </w:p>
    <w:p w:rsidR="007631BF" w:rsidRPr="00BA3268" w:rsidRDefault="007631BF" w:rsidP="007631BF">
      <w:pPr>
        <w:pStyle w:val="ConsPlusTitle"/>
        <w:jc w:val="center"/>
        <w:rPr>
          <w:b w:val="0"/>
          <w:sz w:val="28"/>
          <w:szCs w:val="28"/>
          <w:lang w:eastAsia="zh-CN"/>
        </w:rPr>
      </w:pPr>
      <w:r w:rsidRPr="00BA3268">
        <w:rPr>
          <w:b w:val="0"/>
          <w:sz w:val="28"/>
          <w:szCs w:val="28"/>
        </w:rPr>
        <w:t xml:space="preserve">предоставления субсидий из областного бюджета Новосибирской области федеральному бюджету </w:t>
      </w:r>
      <w:r w:rsidRPr="00BA3268">
        <w:rPr>
          <w:b w:val="0"/>
          <w:sz w:val="28"/>
          <w:szCs w:val="28"/>
          <w:lang w:eastAsia="zh-CN"/>
        </w:rPr>
        <w:t>на содержание судовых ходов и инфраструктуры внутренних водных путей федерального значения, расположенных в границах Новосибирской области</w:t>
      </w:r>
    </w:p>
    <w:p w:rsidR="007631BF" w:rsidRPr="00BA3268" w:rsidRDefault="007631BF" w:rsidP="007631BF">
      <w:pPr>
        <w:pStyle w:val="ConsPlusTitle"/>
        <w:ind w:firstLine="709"/>
        <w:jc w:val="center"/>
        <w:rPr>
          <w:b w:val="0"/>
          <w:sz w:val="28"/>
          <w:szCs w:val="28"/>
        </w:rPr>
      </w:pPr>
    </w:p>
    <w:p w:rsidR="007631BF" w:rsidRPr="00BA3268" w:rsidRDefault="007631BF" w:rsidP="007631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268">
        <w:rPr>
          <w:rFonts w:ascii="Times New Roman" w:hAnsi="Times New Roman"/>
          <w:sz w:val="28"/>
          <w:szCs w:val="28"/>
        </w:rPr>
        <w:t xml:space="preserve">1. Настоящий порядок предоставления субсидий из областного бюджета Новосибирской области федеральному бюджету </w:t>
      </w:r>
      <w:r w:rsidRPr="00BA3268">
        <w:rPr>
          <w:rFonts w:ascii="Times New Roman" w:hAnsi="Times New Roman"/>
          <w:sz w:val="28"/>
          <w:szCs w:val="28"/>
          <w:lang w:eastAsia="zh-CN"/>
        </w:rPr>
        <w:t xml:space="preserve">на содержание судовых ходов и инфраструктуры внутренних водных путей федерального значения, расположенных в границах Новосибирской области, </w:t>
      </w:r>
      <w:r w:rsidRPr="00BA3268">
        <w:rPr>
          <w:rFonts w:ascii="Times New Roman" w:hAnsi="Times New Roman"/>
          <w:sz w:val="28"/>
          <w:szCs w:val="28"/>
        </w:rPr>
        <w:t xml:space="preserve">разработан в соответствии со статьей 138.1 Бюджетного кодекса Российской Федерации, </w:t>
      </w:r>
      <w:r w:rsidRPr="00BA3268">
        <w:rPr>
          <w:rFonts w:ascii="Times New Roman" w:hAnsi="Times New Roman"/>
          <w:color w:val="000000" w:themeColor="text1"/>
          <w:sz w:val="28"/>
          <w:szCs w:val="28"/>
        </w:rPr>
        <w:t>статьей 8 Кодекса внутреннего водного транспорта Российской Федерации от 07.03.2001 № 24-ФЗ,</w:t>
      </w:r>
      <w:r w:rsidRPr="00BA3268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13.10.2008 № 752 «Об утверждении Правил заключения соглашений между федеральным органом исполнительной власти и высшим исполнительным органом государственной власти субъекта Российской Федерации о предоставлении субсидий федеральному бюджету из бюджета субъекта Российской Федерации».</w:t>
      </w:r>
    </w:p>
    <w:p w:rsidR="007631BF" w:rsidRPr="00BA3268" w:rsidRDefault="007631BF" w:rsidP="007631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268">
        <w:rPr>
          <w:rFonts w:ascii="Times New Roman" w:hAnsi="Times New Roman"/>
          <w:sz w:val="28"/>
          <w:szCs w:val="28"/>
        </w:rPr>
        <w:t xml:space="preserve">2. Порядок регламентирует предоставление субсидии из областного бюджета Новосибирской области федеральному бюджету </w:t>
      </w:r>
      <w:r w:rsidRPr="00BA3268">
        <w:rPr>
          <w:rFonts w:ascii="Times New Roman" w:hAnsi="Times New Roman"/>
          <w:sz w:val="28"/>
          <w:szCs w:val="28"/>
          <w:lang w:eastAsia="zh-CN"/>
        </w:rPr>
        <w:t xml:space="preserve">на содержание судовых ходов и инфраструктуры внутренних водных путей федерального значения, расположенных в границах Новосибирской области </w:t>
      </w:r>
      <w:r w:rsidRPr="00BA3268">
        <w:rPr>
          <w:rFonts w:ascii="Times New Roman" w:hAnsi="Times New Roman"/>
          <w:sz w:val="28"/>
          <w:szCs w:val="28"/>
        </w:rPr>
        <w:t>в рамках реализации мероприятий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области», утвержденной постановлением Правительства Новосибирской области от 24.02.2014 № 83-п «Об утверждении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 (далее - государственная программа).</w:t>
      </w:r>
    </w:p>
    <w:p w:rsidR="007631BF" w:rsidRPr="00BA3268" w:rsidRDefault="007631BF" w:rsidP="007631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268">
        <w:rPr>
          <w:rFonts w:ascii="Times New Roman" w:hAnsi="Times New Roman"/>
          <w:sz w:val="28"/>
          <w:szCs w:val="28"/>
        </w:rPr>
        <w:t>3. Субсидия из областного бюджета Новосибирской области (далее соответственно – субсидии, областной бюджет) федеральному бюджету предоставляются в целях софинансирования исполнения расходных обязательств Российской Федерации, возникающих при выполнении полномочий, отнесенных к компетенции федеральных органов исполнительной власти, в случаях, установленных федеральными законами.</w:t>
      </w:r>
    </w:p>
    <w:p w:rsidR="007631BF" w:rsidRPr="00BA3268" w:rsidRDefault="007631BF" w:rsidP="007631BF">
      <w:pPr>
        <w:pStyle w:val="ConsPlusNormal"/>
        <w:ind w:firstLine="709"/>
        <w:jc w:val="both"/>
        <w:rPr>
          <w:sz w:val="28"/>
          <w:szCs w:val="28"/>
        </w:rPr>
      </w:pPr>
      <w:r w:rsidRPr="00BA3268">
        <w:rPr>
          <w:sz w:val="28"/>
          <w:szCs w:val="28"/>
        </w:rPr>
        <w:lastRenderedPageBreak/>
        <w:t>4. Областным исполнительным органом Новосибирской области, до которого в соответствии с бюджетным законодательством Российской Федерации как до получателя средств областного бюджета доведены в установленном порядке лимиты бюджетных обязательств на предоставление субсидии, является министерство транспорта и дорожного хозяйства Новосибирской области (далее - министерство).</w:t>
      </w:r>
    </w:p>
    <w:p w:rsidR="007631BF" w:rsidRPr="00BA3268" w:rsidRDefault="007631BF" w:rsidP="007631BF">
      <w:pPr>
        <w:pStyle w:val="ConsPlusNormal"/>
        <w:ind w:firstLine="709"/>
        <w:jc w:val="both"/>
        <w:rPr>
          <w:sz w:val="28"/>
          <w:szCs w:val="28"/>
        </w:rPr>
      </w:pPr>
      <w:r w:rsidRPr="00BA3268">
        <w:rPr>
          <w:sz w:val="28"/>
          <w:szCs w:val="28"/>
        </w:rPr>
        <w:t>Субсидии предоставляются в пределах бюджетных ассигнований и лимитов бюджетных обязательств, доведенных министерству, в соответствии с порядком исполнения сводной бюджетной росписи областного бюджета на цели, указанные в пункте 3 настоящего Порядка, в рамках мероприятий государственной программы.</w:t>
      </w:r>
    </w:p>
    <w:p w:rsidR="007631BF" w:rsidRPr="00BA3268" w:rsidRDefault="007631BF" w:rsidP="007631BF">
      <w:pPr>
        <w:pStyle w:val="ConsPlusNormal"/>
        <w:ind w:firstLine="709"/>
        <w:jc w:val="both"/>
        <w:rPr>
          <w:sz w:val="28"/>
          <w:szCs w:val="28"/>
        </w:rPr>
      </w:pPr>
      <w:r w:rsidRPr="00BA3268">
        <w:rPr>
          <w:sz w:val="28"/>
          <w:szCs w:val="28"/>
        </w:rPr>
        <w:t xml:space="preserve">5. Субсидии предоставляются главному распорядителю средств федерального бюджета - федеральному органу исполнительной власти в целях софинансирования исполнения расходных обязательств Российской Федерации, возникающих при </w:t>
      </w:r>
      <w:r w:rsidRPr="00BA3268">
        <w:rPr>
          <w:sz w:val="28"/>
          <w:szCs w:val="28"/>
          <w:lang w:eastAsia="zh-CN"/>
        </w:rPr>
        <w:t>содержании судовых ходов и инфраструктуры внутренних водных путей федерального значения, расположенных в границах Новосибирской области, включенных в перечень внутренних водных путей Российской Федерации</w:t>
      </w:r>
      <w:r w:rsidRPr="00BA3268">
        <w:rPr>
          <w:sz w:val="28"/>
          <w:szCs w:val="28"/>
        </w:rPr>
        <w:t>, утвержденный распоряжением Правительства Российской Федерации от 19.12.2002 № 1800-р «Об утверждении перечня внутренних водных путей Российской Федерации».</w:t>
      </w:r>
    </w:p>
    <w:p w:rsidR="007631BF" w:rsidRPr="00BA3268" w:rsidRDefault="007631BF" w:rsidP="007631BF">
      <w:pPr>
        <w:pStyle w:val="ConsPlusNormal"/>
        <w:ind w:firstLine="709"/>
        <w:jc w:val="both"/>
        <w:rPr>
          <w:sz w:val="28"/>
          <w:szCs w:val="28"/>
          <w:lang w:eastAsia="zh-CN"/>
        </w:rPr>
      </w:pPr>
      <w:r w:rsidRPr="00BA3268">
        <w:rPr>
          <w:sz w:val="28"/>
          <w:szCs w:val="28"/>
        </w:rPr>
        <w:t xml:space="preserve">6. Цели и условия предоставления и расходования субсидий федеральному бюджету из бюджета Новосибирской области устанавливаются соглашениями между федеральным органом исполнительной власти и Правительством Новосибирской области (далее – Соглашение), заключаемыми в </w:t>
      </w:r>
      <w:hyperlink r:id="rId7" w:tooltip="https://login.consultant.ru/link/?req=doc&amp;base=LAW&amp;n=350406&amp;dst=100008" w:history="1">
        <w:r w:rsidRPr="00BA3268">
          <w:rPr>
            <w:sz w:val="28"/>
            <w:szCs w:val="28"/>
          </w:rPr>
          <w:t>порядке</w:t>
        </w:r>
      </w:hyperlink>
      <w:r w:rsidRPr="00BA3268">
        <w:rPr>
          <w:sz w:val="28"/>
          <w:szCs w:val="28"/>
        </w:rPr>
        <w:t xml:space="preserve">, установленном постановлением Правительства Российской Федерации от 13.10.2008 № 752 «Об </w:t>
      </w:r>
      <w:r w:rsidRPr="00BA3268">
        <w:rPr>
          <w:sz w:val="28"/>
          <w:szCs w:val="28"/>
          <w:lang w:eastAsia="zh-CN"/>
        </w:rPr>
        <w:t>утверждении Правил заключения соглашений между федеральным органом исполнительной власти и высшим исполнительным органом государственной власти субъекта Российской Федерации о предоставлении субсидий федеральному бюджету из бюджета субъекта Российской Федерации».</w:t>
      </w:r>
    </w:p>
    <w:p w:rsidR="007631BF" w:rsidRPr="00BA3268" w:rsidRDefault="007631BF" w:rsidP="007631BF">
      <w:pPr>
        <w:pStyle w:val="ConsPlusNormal"/>
        <w:ind w:firstLine="709"/>
        <w:jc w:val="both"/>
        <w:rPr>
          <w:sz w:val="28"/>
          <w:szCs w:val="28"/>
        </w:rPr>
      </w:pPr>
      <w:r w:rsidRPr="00BA3268">
        <w:rPr>
          <w:sz w:val="28"/>
          <w:szCs w:val="28"/>
        </w:rPr>
        <w:t>7. Субсидии предоставляются в безналичной форме путем перечисления министерством денежных средств в федеральный орган исполнительной власти, в порядке и сроки, предусмотренные Соглашением.</w:t>
      </w:r>
    </w:p>
    <w:p w:rsidR="007631BF" w:rsidRPr="00BA3268" w:rsidRDefault="007631BF" w:rsidP="007631BF">
      <w:pPr>
        <w:pStyle w:val="ConsPlusNormal"/>
        <w:ind w:firstLine="709"/>
        <w:jc w:val="both"/>
        <w:rPr>
          <w:sz w:val="28"/>
          <w:szCs w:val="28"/>
        </w:rPr>
      </w:pPr>
    </w:p>
    <w:p w:rsidR="007631BF" w:rsidRPr="00BA3268" w:rsidRDefault="007631BF" w:rsidP="007631BF">
      <w:pPr>
        <w:pStyle w:val="ConsPlusNormal"/>
        <w:ind w:firstLine="709"/>
        <w:jc w:val="both"/>
        <w:rPr>
          <w:sz w:val="28"/>
          <w:szCs w:val="28"/>
        </w:rPr>
      </w:pPr>
    </w:p>
    <w:p w:rsidR="007631BF" w:rsidRPr="00BA3268" w:rsidRDefault="007631BF" w:rsidP="007631BF">
      <w:pPr>
        <w:pStyle w:val="ConsPlusNormal"/>
        <w:ind w:firstLine="709"/>
        <w:jc w:val="both"/>
        <w:rPr>
          <w:sz w:val="28"/>
          <w:szCs w:val="28"/>
        </w:rPr>
      </w:pPr>
    </w:p>
    <w:p w:rsidR="007631BF" w:rsidRDefault="007631BF" w:rsidP="007631BF">
      <w:pPr>
        <w:pStyle w:val="ConsPlusNormal"/>
        <w:ind w:firstLine="709"/>
        <w:jc w:val="center"/>
        <w:rPr>
          <w:sz w:val="28"/>
          <w:szCs w:val="28"/>
        </w:rPr>
      </w:pPr>
      <w:r w:rsidRPr="00BA3268">
        <w:rPr>
          <w:sz w:val="28"/>
          <w:szCs w:val="28"/>
        </w:rPr>
        <w:t>____________</w:t>
      </w:r>
    </w:p>
    <w:p w:rsidR="007631BF" w:rsidRDefault="007631BF" w:rsidP="00DE2CF8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7631BF">
      <w:pgSz w:w="11906" w:h="16838"/>
      <w:pgMar w:top="1134" w:right="567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AD9" w:rsidRDefault="007E6AD9">
      <w:pPr>
        <w:spacing w:after="0" w:line="240" w:lineRule="auto"/>
      </w:pPr>
      <w:r>
        <w:separator/>
      </w:r>
    </w:p>
  </w:endnote>
  <w:endnote w:type="continuationSeparator" w:id="0">
    <w:p w:rsidR="007E6AD9" w:rsidRDefault="007E6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AD9" w:rsidRDefault="007E6AD9">
      <w:pPr>
        <w:spacing w:after="0" w:line="240" w:lineRule="auto"/>
      </w:pPr>
      <w:r>
        <w:separator/>
      </w:r>
    </w:p>
  </w:footnote>
  <w:footnote w:type="continuationSeparator" w:id="0">
    <w:p w:rsidR="007E6AD9" w:rsidRDefault="007E6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55026"/>
    <w:multiLevelType w:val="hybridMultilevel"/>
    <w:tmpl w:val="2026CBE0"/>
    <w:lvl w:ilvl="0" w:tplc="C6649E4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/>
        <w:color w:val="000000"/>
      </w:rPr>
    </w:lvl>
    <w:lvl w:ilvl="1" w:tplc="58FC15A2">
      <w:start w:val="1"/>
      <w:numFmt w:val="lowerLetter"/>
      <w:lvlText w:val="%2."/>
      <w:lvlJc w:val="left"/>
      <w:pPr>
        <w:ind w:left="1620" w:hanging="360"/>
      </w:pPr>
    </w:lvl>
    <w:lvl w:ilvl="2" w:tplc="392CDE74">
      <w:start w:val="1"/>
      <w:numFmt w:val="lowerRoman"/>
      <w:lvlText w:val="%3."/>
      <w:lvlJc w:val="right"/>
      <w:pPr>
        <w:ind w:left="2340" w:hanging="180"/>
      </w:pPr>
    </w:lvl>
    <w:lvl w:ilvl="3" w:tplc="ACB08432">
      <w:start w:val="1"/>
      <w:numFmt w:val="decimal"/>
      <w:lvlText w:val="%4."/>
      <w:lvlJc w:val="left"/>
      <w:pPr>
        <w:ind w:left="3060" w:hanging="360"/>
      </w:pPr>
    </w:lvl>
    <w:lvl w:ilvl="4" w:tplc="DA12A0CC">
      <w:start w:val="1"/>
      <w:numFmt w:val="lowerLetter"/>
      <w:lvlText w:val="%5."/>
      <w:lvlJc w:val="left"/>
      <w:pPr>
        <w:ind w:left="3780" w:hanging="360"/>
      </w:pPr>
    </w:lvl>
    <w:lvl w:ilvl="5" w:tplc="5B449AE2">
      <w:start w:val="1"/>
      <w:numFmt w:val="lowerRoman"/>
      <w:lvlText w:val="%6."/>
      <w:lvlJc w:val="right"/>
      <w:pPr>
        <w:ind w:left="4500" w:hanging="180"/>
      </w:pPr>
    </w:lvl>
    <w:lvl w:ilvl="6" w:tplc="433E277A">
      <w:start w:val="1"/>
      <w:numFmt w:val="decimal"/>
      <w:lvlText w:val="%7."/>
      <w:lvlJc w:val="left"/>
      <w:pPr>
        <w:ind w:left="5220" w:hanging="360"/>
      </w:pPr>
    </w:lvl>
    <w:lvl w:ilvl="7" w:tplc="FEF6C60C">
      <w:start w:val="1"/>
      <w:numFmt w:val="lowerLetter"/>
      <w:lvlText w:val="%8."/>
      <w:lvlJc w:val="left"/>
      <w:pPr>
        <w:ind w:left="5940" w:hanging="360"/>
      </w:pPr>
    </w:lvl>
    <w:lvl w:ilvl="8" w:tplc="6358AB5C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C7"/>
    <w:rsid w:val="00176EC7"/>
    <w:rsid w:val="002805BC"/>
    <w:rsid w:val="0058090C"/>
    <w:rsid w:val="006B72B7"/>
    <w:rsid w:val="007631BF"/>
    <w:rsid w:val="007E6AD9"/>
    <w:rsid w:val="00B11909"/>
    <w:rsid w:val="00CE44D6"/>
    <w:rsid w:val="00D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8C54"/>
  <w15:docId w15:val="{8C2439BB-6668-48C7-84EB-FD4D56EA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</w:pPr>
    <w:rPr>
      <w:rFonts w:eastAsia="Calibri" w:cs="Calibri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Calibri"/>
      <w:sz w:val="24"/>
      <w:lang w:eastAsia="ru-RU"/>
    </w:rPr>
  </w:style>
  <w:style w:type="paragraph" w:customStyle="1" w:styleId="ConsPlusTitle">
    <w:name w:val="ConsPlusTitle"/>
    <w:pPr>
      <w:widowControl w:val="0"/>
    </w:pPr>
    <w:rPr>
      <w:b/>
      <w:sz w:val="24"/>
      <w:lang w:eastAsia="ru-RU"/>
    </w:rPr>
  </w:style>
  <w:style w:type="character" w:styleId="afa">
    <w:name w:val="annotation reference"/>
    <w:rPr>
      <w:sz w:val="16"/>
      <w:szCs w:val="16"/>
    </w:rPr>
  </w:style>
  <w:style w:type="paragraph" w:styleId="afb">
    <w:name w:val="annotation text"/>
    <w:basedOn w:val="a"/>
    <w:link w:val="afc"/>
    <w:rPr>
      <w:sz w:val="20"/>
      <w:szCs w:val="20"/>
    </w:rPr>
  </w:style>
  <w:style w:type="character" w:customStyle="1" w:styleId="afc">
    <w:name w:val="Текст примечания Знак"/>
    <w:link w:val="afb"/>
    <w:rPr>
      <w:rFonts w:ascii="Calibri" w:hAnsi="Calibri"/>
      <w:lang w:eastAsia="en-US"/>
    </w:rPr>
  </w:style>
  <w:style w:type="paragraph" w:styleId="afd">
    <w:name w:val="annotation subject"/>
    <w:basedOn w:val="afb"/>
    <w:next w:val="afb"/>
    <w:link w:val="afe"/>
    <w:rPr>
      <w:b/>
      <w:bCs/>
    </w:rPr>
  </w:style>
  <w:style w:type="character" w:customStyle="1" w:styleId="afe">
    <w:name w:val="Тема примечания Знак"/>
    <w:link w:val="afd"/>
    <w:rPr>
      <w:rFonts w:ascii="Calibri" w:hAnsi="Calibri"/>
      <w:b/>
      <w:bCs/>
      <w:lang w:eastAsia="en-US"/>
    </w:rPr>
  </w:style>
  <w:style w:type="paragraph" w:styleId="aff">
    <w:name w:val="Balloon Text"/>
    <w:basedOn w:val="a"/>
    <w:link w:val="a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sz w:val="18"/>
      <w:szCs w:val="18"/>
      <w:lang w:eastAsia="en-US"/>
    </w:rPr>
  </w:style>
  <w:style w:type="character" w:customStyle="1" w:styleId="ac">
    <w:name w:val="Верхний колонтитул Знак"/>
    <w:link w:val="ab"/>
    <w:uiPriority w:val="99"/>
    <w:rPr>
      <w:rFonts w:ascii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rPr>
      <w:rFonts w:ascii="Calibri" w:hAnsi="Calibri"/>
      <w:sz w:val="22"/>
      <w:szCs w:val="22"/>
      <w:lang w:eastAsia="en-US"/>
    </w:rPr>
  </w:style>
  <w:style w:type="paragraph" w:styleId="aff1">
    <w:name w:val="Body Text Indent"/>
    <w:basedOn w:val="a"/>
    <w:link w:val="aff2"/>
    <w:unhideWhenUsed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f2">
    <w:name w:val="Основной текст с отступом Знак"/>
    <w:link w:val="aff1"/>
    <w:rPr>
      <w:sz w:val="28"/>
    </w:rPr>
  </w:style>
  <w:style w:type="character" w:customStyle="1" w:styleId="ConsPlusNormal0">
    <w:name w:val="ConsPlusNormal Знак"/>
    <w:link w:val="ConsPlusNormal"/>
    <w:rPr>
      <w:rFonts w:eastAsia="Calibri"/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0406&amp;dst=100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ANO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creator>Pyip</dc:creator>
  <cp:lastModifiedBy>Беркульская Ольга Ивановна</cp:lastModifiedBy>
  <cp:revision>5</cp:revision>
  <dcterms:created xsi:type="dcterms:W3CDTF">2024-07-10T10:45:00Z</dcterms:created>
  <dcterms:modified xsi:type="dcterms:W3CDTF">2024-07-11T02:27:00Z</dcterms:modified>
  <cp:version>1048576</cp:version>
</cp:coreProperties>
</file>