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770" w:rsidRPr="00D13E73" w:rsidRDefault="002D7770" w:rsidP="00DF1A82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D13E73">
        <w:rPr>
          <w:rFonts w:ascii="Times New Roman" w:hAnsi="Times New Roman" w:cs="Times New Roman"/>
          <w:sz w:val="28"/>
          <w:szCs w:val="28"/>
        </w:rPr>
        <w:t>Приложение</w:t>
      </w:r>
    </w:p>
    <w:p w:rsidR="002D7770" w:rsidRPr="00D13E73" w:rsidRDefault="002D7770" w:rsidP="00DF1A82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D13E73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 w:rsidRPr="00D13E73">
        <w:rPr>
          <w:rFonts w:ascii="Times New Roman" w:hAnsi="Times New Roman" w:cs="Times New Roman"/>
          <w:sz w:val="28"/>
          <w:szCs w:val="28"/>
        </w:rPr>
        <w:t>региональном</w:t>
      </w:r>
      <w:proofErr w:type="gramEnd"/>
    </w:p>
    <w:p w:rsidR="002D7770" w:rsidRPr="00D13E73" w:rsidRDefault="002D7770" w:rsidP="00DF1A82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D13E73">
        <w:rPr>
          <w:rFonts w:ascii="Times New Roman" w:hAnsi="Times New Roman" w:cs="Times New Roman"/>
          <w:sz w:val="28"/>
          <w:szCs w:val="28"/>
        </w:rPr>
        <w:t xml:space="preserve">государственном </w:t>
      </w:r>
      <w:r>
        <w:rPr>
          <w:rFonts w:ascii="Times New Roman" w:hAnsi="Times New Roman" w:cs="Times New Roman"/>
          <w:sz w:val="28"/>
          <w:szCs w:val="28"/>
        </w:rPr>
        <w:t>геологическом</w:t>
      </w:r>
    </w:p>
    <w:p w:rsidR="002D7770" w:rsidRPr="00D13E73" w:rsidRDefault="002D7770" w:rsidP="00DF1A82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13E73"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 w:rsidRPr="00D13E73">
        <w:rPr>
          <w:rFonts w:ascii="Times New Roman" w:hAnsi="Times New Roman" w:cs="Times New Roman"/>
          <w:sz w:val="28"/>
          <w:szCs w:val="28"/>
        </w:rPr>
        <w:t xml:space="preserve"> (надзоре) на территории</w:t>
      </w:r>
    </w:p>
    <w:p w:rsidR="002D7770" w:rsidRPr="00D13E73" w:rsidRDefault="002D7770" w:rsidP="00DF1A82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D13E7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D7770" w:rsidRDefault="002D7770" w:rsidP="00DF1A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1A82" w:rsidRDefault="00DF1A82" w:rsidP="00DF1A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1A82" w:rsidRPr="00D13E73" w:rsidRDefault="00DF1A82" w:rsidP="00DF1A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7770" w:rsidRPr="00D13E73" w:rsidRDefault="00DF1A82" w:rsidP="00DF1A8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E73">
        <w:rPr>
          <w:rFonts w:ascii="Times New Roman" w:hAnsi="Times New Roman" w:cs="Times New Roman"/>
          <w:b/>
          <w:sz w:val="28"/>
          <w:szCs w:val="28"/>
        </w:rPr>
        <w:t>КРИТЕРИИ</w:t>
      </w:r>
    </w:p>
    <w:p w:rsidR="002D7770" w:rsidRPr="00D13E73" w:rsidRDefault="002D7770" w:rsidP="00DF1A8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E73">
        <w:rPr>
          <w:rFonts w:ascii="Times New Roman" w:hAnsi="Times New Roman" w:cs="Times New Roman"/>
          <w:b/>
          <w:sz w:val="28"/>
          <w:szCs w:val="28"/>
        </w:rPr>
        <w:t xml:space="preserve">отнесения объектов регионального государственного </w:t>
      </w:r>
      <w:r>
        <w:rPr>
          <w:rFonts w:ascii="Times New Roman" w:hAnsi="Times New Roman" w:cs="Times New Roman"/>
          <w:b/>
          <w:sz w:val="28"/>
          <w:szCs w:val="28"/>
        </w:rPr>
        <w:t>геологического</w:t>
      </w:r>
      <w:r w:rsidRPr="00D13E73">
        <w:rPr>
          <w:rFonts w:ascii="Times New Roman" w:hAnsi="Times New Roman" w:cs="Times New Roman"/>
          <w:b/>
          <w:sz w:val="28"/>
          <w:szCs w:val="28"/>
        </w:rPr>
        <w:t xml:space="preserve"> контроля (надзора) к категориям риска</w:t>
      </w:r>
    </w:p>
    <w:p w:rsidR="002D7770" w:rsidRDefault="002D7770" w:rsidP="00DF1A82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7770" w:rsidRPr="00CC5E12" w:rsidRDefault="002D7770" w:rsidP="00DF1A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бъекты геологического контроля, отнесенные в соответствии с критериями отнесения объектов, оказывающих негативное воздействие на окружающую среду, установленными </w:t>
      </w:r>
      <w:hyperlink r:id="rId5" w:history="1">
        <w:r w:rsidRPr="00CC5E1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42</w:t>
        </w:r>
      </w:hyperlink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DF1A8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>Об охране окружающей среды</w:t>
      </w:r>
      <w:r w:rsidR="00DF1A8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6" w:history="1">
        <w:r w:rsidRPr="00CC5E1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31</w:t>
      </w:r>
      <w:r w:rsidR="00DF1A82">
        <w:rPr>
          <w:rFonts w:ascii="Times New Roman" w:hAnsi="Times New Roman" w:cs="Times New Roman"/>
          <w:color w:val="000000" w:themeColor="text1"/>
          <w:sz w:val="28"/>
          <w:szCs w:val="28"/>
        </w:rPr>
        <w:t>.12.</w:t>
      </w:r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>2020</w:t>
      </w:r>
      <w:r w:rsidR="00DF1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 </w:t>
      </w:r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2398 </w:t>
      </w:r>
      <w:r w:rsidR="00DF1A8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критериев отнесения объектов, оказывающих негативное воздействие на окружающую среду, к объектам I, II, III и IV категорий</w:t>
      </w:r>
      <w:r w:rsidR="00DF1A8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bookmarkStart w:id="0" w:name="_GoBack"/>
      <w:bookmarkEnd w:id="0"/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>, к объектам I, II, III и IV категории</w:t>
      </w:r>
      <w:proofErr w:type="gramEnd"/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>, относятся к следующим категориям риска:</w:t>
      </w:r>
    </w:p>
    <w:p w:rsidR="002D7770" w:rsidRPr="00CC5E12" w:rsidRDefault="002D7770" w:rsidP="00DF1A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>) к категории среднего риска - объекты, соответствующие критериям отнесения объектов, оказывающих умеренное негативное воздействие на окружающую среду, к объектам II категории, не имеющим комплексного экологического разрешения;</w:t>
      </w:r>
    </w:p>
    <w:p w:rsidR="002D7770" w:rsidRPr="00CC5E12" w:rsidRDefault="002D7770" w:rsidP="00DF1A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>) к категории умеренного риска - объекты, соответствующие критериям отнесения объектов, оказывающих незначительное негативное воздействие на окружающую среду, к объектам III категории;</w:t>
      </w:r>
    </w:p>
    <w:p w:rsidR="002D7770" w:rsidRPr="00CC5E12" w:rsidRDefault="002D7770" w:rsidP="00DF1A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>) к категории низкого риска - объекты, соответствующие критериям отнесения объектов, оказывающих минимальное негативное воздействие на окружающую среду, к объектам IV категории.</w:t>
      </w:r>
    </w:p>
    <w:p w:rsidR="002D7770" w:rsidRPr="00CC5E12" w:rsidRDefault="002D7770" w:rsidP="00DF1A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79"/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Объекты геологического контроля, которые относятся в соответствии с </w:t>
      </w:r>
      <w:hyperlink w:anchor="P74" w:history="1">
        <w:r w:rsidRPr="00CC5E1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Приложения</w:t>
      </w:r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категориям среднего, умеренного, низкого риска, подлежат отнесению к категориям значительного, среднего, умеренного риска соответственно в случае, если объект размещается:</w:t>
      </w:r>
    </w:p>
    <w:p w:rsidR="002D7770" w:rsidRPr="00CC5E12" w:rsidRDefault="002D7770" w:rsidP="00DF1A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>) в границах особо охраняемой природной территории регионального значения;</w:t>
      </w:r>
    </w:p>
    <w:p w:rsidR="002D7770" w:rsidRPr="00CC5E12" w:rsidRDefault="002D7770" w:rsidP="00DF1A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>) в водоохранных зонах водных объектов или их частей.</w:t>
      </w:r>
    </w:p>
    <w:p w:rsidR="002D7770" w:rsidRPr="00CC5E12" w:rsidRDefault="002D7770" w:rsidP="00DF1A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95"/>
      <w:bookmarkEnd w:id="2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Объекты геологического контроля, которые отнесены в соответствии с </w:t>
      </w:r>
      <w:hyperlink w:anchor="P74" w:history="1">
        <w:r w:rsidRPr="00CC5E1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пунктами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7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Приложения</w:t>
      </w:r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категориям значительного, среднего, умеренного, низкого риска, подлежат отнесению к категориям высокого, значительного, среднего, умеренного риска соответственно при наличии одного из следующих решений, вступивших в законную силу в течение 3 лет, предшествующих дате принятия решения об отнесении объекта геологического контроля к категории риска:</w:t>
      </w:r>
      <w:proofErr w:type="gramEnd"/>
    </w:p>
    <w:p w:rsidR="002D7770" w:rsidRPr="00CC5E12" w:rsidRDefault="002D7770" w:rsidP="00DF1A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96"/>
      <w:bookmarkEnd w:id="3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1) </w:t>
      </w:r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назначении административного наказания контролируемому лицу и (или) его должностному лицу за совершение административного правонарушения, предусмотренного </w:t>
      </w:r>
      <w:hyperlink r:id="rId7" w:history="1">
        <w:r w:rsidRPr="00CC5E1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7.3</w:t>
        </w:r>
      </w:hyperlink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8" w:history="1">
        <w:r w:rsidRPr="00CC5E1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8.9</w:t>
        </w:r>
      </w:hyperlink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 w:history="1">
        <w:r w:rsidRPr="00CC5E12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8.10</w:t>
        </w:r>
      </w:hyperlink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Pr="00CC5E1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8.11</w:t>
        </w:r>
      </w:hyperlink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 w:history="1">
        <w:r w:rsidRPr="00CC5E1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8.13</w:t>
        </w:r>
      </w:hyperlink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вынесенного должностными лицами надзорного органа или судом на основании протокола об административном правонарушении, составленного должностными лицами надзорного органа;</w:t>
      </w:r>
      <w:proofErr w:type="gramEnd"/>
    </w:p>
    <w:p w:rsidR="002D7770" w:rsidRPr="00CC5E12" w:rsidRDefault="002D7770" w:rsidP="00DF1A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п</w:t>
      </w:r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риговор суда, вынесенный за совершение преступлений, предусмотренных </w:t>
      </w:r>
      <w:hyperlink r:id="rId12" w:history="1">
        <w:r w:rsidRPr="00CC5E1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255</w:t>
        </w:r>
      </w:hyperlink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Федерации;</w:t>
      </w:r>
    </w:p>
    <w:p w:rsidR="002D7770" w:rsidRPr="00CC5E12" w:rsidRDefault="002D7770" w:rsidP="00DF1A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>решение суда, предусматривающее обязанность контролируемого лица по возмещению вреда, причиненного недрам вследствие нарушения законодательства Российской Федерации о недрах, либо направленное контролируемому лицу требование о добровольном возмещении такого вреда, которое не признано недействительным.</w:t>
      </w:r>
    </w:p>
    <w:p w:rsidR="002D7770" w:rsidRPr="00CC5E12" w:rsidRDefault="002D7770" w:rsidP="00DF1A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>Объекты геологического контроля, подлежащие отнесен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ию в соответствии с подпунктом 1 пункта 3настоящего Приложения</w:t>
      </w:r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категориям высокого, значительного, среднего, умеренного риска, подлежат отнесению к категориям значительного, среднего, умеренного, низкого риска соответственно после устранения в установленный срок выявленного нарушения обязательных требований, подтвержденного результатами контрольного (надзорного) мероприятия.</w:t>
      </w:r>
    </w:p>
    <w:p w:rsidR="00DB0CC6" w:rsidRDefault="002D7770" w:rsidP="00DF1A82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gramStart"/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Объекты геологического контроля, которые отнесены в соответствии с </w:t>
      </w:r>
      <w:hyperlink w:anchor="P74" w:history="1">
        <w:r w:rsidRPr="00CC5E1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пунктами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7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 к категориям значительного, среднего, умеренного риска, подлежат отнесению к категориям среднего, умеренного, низкого риска соответственно при отсутствии в течение 3 лет, предшествующих дате принятия решения об отнесении объекта геологического надзора к категории риска, вступивших в законную силу решений, предусмотренных настоящим пунктом, и одновременном соблюдении требований законодательства</w:t>
      </w:r>
      <w:proofErr w:type="gramEnd"/>
      <w:r w:rsidRPr="00CC5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 недрах.</w:t>
      </w:r>
    </w:p>
    <w:sectPr w:rsidR="00DB0CC6" w:rsidSect="00DF1A8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05"/>
    <w:rsid w:val="002D7770"/>
    <w:rsid w:val="00663105"/>
    <w:rsid w:val="00DB0CC6"/>
    <w:rsid w:val="00DF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5E14EC06B425B33D912B11A2556565867A2605BE52E686A43C4C91BDED4B7E1C481CC690FFF8AC031016EA88273BF4C5267DAC4CECD0FAG6q3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5E14EC06B425B33D912B11A2556565867A2605BE52E686A43C4C91BDED4B7E1C481CCE94FCFDA6564A06EEC17332EBC13F63A952ECGDq1K" TargetMode="External"/><Relationship Id="rId12" Type="http://schemas.openxmlformats.org/officeDocument/2006/relationships/hyperlink" Target="consultantplus://offline/ref=4B5E14EC06B425B33D912B11A2556565867A2009BC58E686A43C4C91BDED4B7E1C481CC596FCFAA6564A06EEC17332EBC13F63A952ECGDq1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5E14EC06B425B33D912B11A255656586752503B053E686A43C4C91BDED4B7E0E4844CA91FBE3AD050540BBCEG7q3K" TargetMode="External"/><Relationship Id="rId11" Type="http://schemas.openxmlformats.org/officeDocument/2006/relationships/hyperlink" Target="consultantplus://offline/ref=4B5E14EC06B425B33D912B11A2556565867A2605BE52E686A43C4C91BDED4B7E1C481CC690FFF8AF0A1016EA88273BF4C5267DAC4CECD0FAG6q3K" TargetMode="External"/><Relationship Id="rId5" Type="http://schemas.openxmlformats.org/officeDocument/2006/relationships/hyperlink" Target="consultantplus://offline/ref=4B5E14EC06B425B33D912B11A2556565867A2F05B95EE686A43C4C91BDED4B7E1C481CC690FFFAA8071016EA88273BF4C5267DAC4CECD0FAG6q3K" TargetMode="External"/><Relationship Id="rId10" Type="http://schemas.openxmlformats.org/officeDocument/2006/relationships/hyperlink" Target="consultantplus://offline/ref=4B5E14EC06B425B33D912B11A2556565867A2605BE52E686A43C4C91BDED4B7E1C481CC690FFF8AC0B1016EA88273BF4C5267DAC4CECD0FAG6q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5E14EC06B425B33D912B11A2556565867A2605BE52E686A43C4C91BDED4B7E1C481CC690FFF8AC071016EA88273BF4C5267DAC4CECD0FAG6q3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Наталья Сергеевна</dc:creator>
  <cp:keywords/>
  <dc:description/>
  <cp:lastModifiedBy>Бондаренко Ольга Викторовна</cp:lastModifiedBy>
  <cp:revision>3</cp:revision>
  <dcterms:created xsi:type="dcterms:W3CDTF">2021-08-18T02:02:00Z</dcterms:created>
  <dcterms:modified xsi:type="dcterms:W3CDTF">2021-08-19T07:57:00Z</dcterms:modified>
</cp:coreProperties>
</file>