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883AC2" w:rsidRPr="00B41A11" w:rsidRDefault="00883AC2" w:rsidP="00B3795A">
      <w:pPr>
        <w:jc w:val="center"/>
      </w:pPr>
      <w:r>
        <w:t xml:space="preserve">О </w:t>
      </w:r>
      <w:r w:rsidR="00E91C4B">
        <w:t>признании утратившим силу</w:t>
      </w:r>
      <w:r w:rsidR="00693298">
        <w:t xml:space="preserve"> постановлени</w:t>
      </w:r>
      <w:bookmarkStart w:id="0" w:name="_GoBack"/>
      <w:bookmarkEnd w:id="0"/>
      <w:r w:rsidR="00E91C4B">
        <w:t>я</w:t>
      </w:r>
      <w:r w:rsidR="00693298">
        <w:t xml:space="preserve"> Губернатора</w:t>
      </w:r>
      <w:r w:rsidR="008502D3">
        <w:t xml:space="preserve"> Новосибирской области</w:t>
      </w:r>
      <w:r w:rsidR="00693298">
        <w:t xml:space="preserve"> от </w:t>
      </w:r>
      <w:r w:rsidR="004D2604">
        <w:t>02.06.2016 №</w:t>
      </w:r>
      <w:r w:rsidR="004D2604" w:rsidRPr="004D2604">
        <w:t xml:space="preserve"> 129</w:t>
      </w:r>
    </w:p>
    <w:p w:rsidR="00883AC2" w:rsidRDefault="00883AC2" w:rsidP="00883AC2">
      <w:pPr>
        <w:ind w:left="3540"/>
      </w:pPr>
    </w:p>
    <w:p w:rsidR="00E91C4B" w:rsidRDefault="00E91C4B" w:rsidP="00E91C4B">
      <w:pPr>
        <w:ind w:firstLine="708"/>
        <w:jc w:val="both"/>
      </w:pPr>
      <w:r w:rsidRPr="00E91C4B">
        <w:t>В целях систематизации нормативных правовых актов Губернатора Новосибирской области</w:t>
      </w:r>
      <w: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E91C4B" w:rsidRPr="00693298" w:rsidRDefault="00E91C4B" w:rsidP="00E91C4B">
      <w:pPr>
        <w:ind w:firstLine="708"/>
        <w:jc w:val="both"/>
      </w:pPr>
      <w:r>
        <w:t>Признать утратившим силу</w:t>
      </w:r>
      <w:r w:rsidR="00693298">
        <w:t xml:space="preserve"> постановление Губернатора Новосибирской области от </w:t>
      </w:r>
      <w:r w:rsidR="004D2604" w:rsidRPr="004D2604">
        <w:t xml:space="preserve">02.06.2016 № 129 </w:t>
      </w:r>
      <w:r w:rsidR="00693298">
        <w:t>«</w:t>
      </w:r>
      <w:r w:rsidR="004D2604" w:rsidRPr="004D2604">
        <w:t>О координационном совете при Губернаторе Новосибирской области по развитию территориального общественного самоуправления в Новосибирской области</w:t>
      </w:r>
      <w:r w:rsidR="00693298">
        <w:t>»</w:t>
      </w:r>
      <w:r>
        <w:t>.</w:t>
      </w:r>
      <w:r w:rsidR="00693298">
        <w:t xml:space="preserve"> 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883AC2" w:rsidRDefault="005B0734" w:rsidP="00883AC2">
      <w:r w:rsidRPr="005B0734">
        <w:rPr>
          <w:sz w:val="20"/>
          <w:szCs w:val="20"/>
        </w:rPr>
        <w:t>238 66 69</w:t>
      </w:r>
      <w:r w:rsidR="00883AC2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15"/>
        <w:gridCol w:w="222"/>
      </w:tblGrid>
      <w:tr w:rsidR="00883AC2" w:rsidTr="00E91C4B">
        <w:tc>
          <w:tcPr>
            <w:tcW w:w="5211" w:type="dxa"/>
            <w:hideMark/>
          </w:tcPr>
          <w:p w:rsidR="00883AC2" w:rsidRDefault="00883AC2" w:rsidP="00286541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4926" w:type="dxa"/>
            <w:hideMark/>
          </w:tcPr>
          <w:p w:rsidR="00883AC2" w:rsidRDefault="00883AC2" w:rsidP="0077606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83AC2" w:rsidTr="00BB3937">
        <w:tc>
          <w:tcPr>
            <w:tcW w:w="5211" w:type="dxa"/>
          </w:tcPr>
          <w:p w:rsidR="00286541" w:rsidRPr="00286541" w:rsidRDefault="00286541" w:rsidP="00286541">
            <w:pPr>
              <w:spacing w:line="256" w:lineRule="auto"/>
              <w:ind w:firstLine="142"/>
              <w:jc w:val="both"/>
              <w:rPr>
                <w:lang w:eastAsia="en-US"/>
              </w:rPr>
            </w:pPr>
            <w:r w:rsidRPr="00286541">
              <w:rPr>
                <w:lang w:eastAsia="en-US"/>
              </w:rPr>
              <w:t>СОГЛАСОВАНО:</w:t>
            </w:r>
          </w:p>
          <w:p w:rsidR="00286541" w:rsidRPr="00286541" w:rsidRDefault="00286541" w:rsidP="00E91C4B">
            <w:pPr>
              <w:spacing w:line="256" w:lineRule="auto"/>
              <w:jc w:val="both"/>
              <w:rPr>
                <w:lang w:eastAsia="en-US"/>
              </w:rPr>
            </w:pPr>
          </w:p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5778"/>
              <w:gridCol w:w="851"/>
              <w:gridCol w:w="3402"/>
            </w:tblGrid>
            <w:tr w:rsidR="00286541" w:rsidRPr="00286541" w:rsidTr="00286541">
              <w:tc>
                <w:tcPr>
                  <w:tcW w:w="5778" w:type="dxa"/>
                </w:tcPr>
                <w:p w:rsidR="000A7CD7" w:rsidRPr="00B5658D" w:rsidRDefault="005B0734" w:rsidP="00E91C4B">
                  <w:pPr>
                    <w:spacing w:line="256" w:lineRule="auto"/>
                    <w:rPr>
                      <w:lang w:eastAsia="en-US"/>
                    </w:rPr>
                  </w:pPr>
                  <w:r w:rsidRPr="00B5658D">
                    <w:rPr>
                      <w:lang w:eastAsia="en-US"/>
                    </w:rPr>
                    <w:t>Первый</w:t>
                  </w:r>
                  <w:r w:rsidR="000A7CD7" w:rsidRPr="00B5658D">
                    <w:rPr>
                      <w:lang w:eastAsia="en-US"/>
                    </w:rPr>
                    <w:t xml:space="preserve"> </w:t>
                  </w:r>
                  <w:r w:rsidRPr="00B5658D">
                    <w:rPr>
                      <w:lang w:eastAsia="en-US"/>
                    </w:rPr>
                    <w:t>заместитель</w:t>
                  </w:r>
                  <w:r w:rsidR="000B7B0C" w:rsidRPr="00B5658D">
                    <w:rPr>
                      <w:lang w:eastAsia="en-US"/>
                    </w:rPr>
                    <w:t xml:space="preserve"> Губернатора </w:t>
                  </w:r>
                </w:p>
                <w:p w:rsidR="000B7B0C" w:rsidRPr="00B5658D" w:rsidRDefault="000B7B0C" w:rsidP="00E91C4B">
                  <w:pPr>
                    <w:spacing w:line="256" w:lineRule="auto"/>
                    <w:rPr>
                      <w:lang w:eastAsia="en-US"/>
                    </w:rPr>
                  </w:pPr>
                  <w:r w:rsidRPr="00B5658D">
                    <w:rPr>
                      <w:lang w:eastAsia="en-US"/>
                    </w:rPr>
                    <w:t>Новосибирской области</w:t>
                  </w:r>
                </w:p>
                <w:p w:rsidR="000B7B0C" w:rsidRDefault="000B7B0C" w:rsidP="00E91C4B">
                  <w:pPr>
                    <w:spacing w:line="256" w:lineRule="auto"/>
                    <w:rPr>
                      <w:lang w:eastAsia="en-US"/>
                    </w:rPr>
                  </w:pPr>
                </w:p>
                <w:p w:rsidR="00E91C4B" w:rsidRPr="00B5658D" w:rsidRDefault="00E91C4B" w:rsidP="00E91C4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851" w:type="dxa"/>
                </w:tcPr>
                <w:p w:rsidR="00286541" w:rsidRPr="00E6529D" w:rsidRDefault="00286541" w:rsidP="00E91C4B">
                  <w:pPr>
                    <w:spacing w:line="256" w:lineRule="auto"/>
                    <w:jc w:val="both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0B7B0C" w:rsidRDefault="000A7CD7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Ю.Ф. Петухов</w:t>
                  </w:r>
                </w:p>
                <w:p w:rsidR="00286541" w:rsidRPr="00E6529D" w:rsidRDefault="00E91C4B" w:rsidP="00E91C4B">
                  <w:pPr>
                    <w:spacing w:line="256" w:lineRule="auto"/>
                    <w:ind w:right="532"/>
                    <w:jc w:val="right"/>
                    <w:rPr>
                      <w:highlight w:val="yellow"/>
                      <w:lang w:eastAsia="en-US"/>
                    </w:rPr>
                  </w:pPr>
                  <w:r>
                    <w:rPr>
                      <w:lang w:eastAsia="en-US"/>
                    </w:rPr>
                    <w:t>«___»________</w:t>
                  </w:r>
                  <w:r w:rsidR="00FB02AC">
                    <w:rPr>
                      <w:lang w:eastAsia="en-US"/>
                    </w:rPr>
                    <w:t>2019</w:t>
                  </w:r>
                  <w:r w:rsidR="000B7B0C">
                    <w:rPr>
                      <w:lang w:eastAsia="en-US"/>
                    </w:rPr>
                    <w:t xml:space="preserve"> г.</w:t>
                  </w:r>
                </w:p>
              </w:tc>
            </w:tr>
            <w:tr w:rsidR="00286541" w:rsidRPr="00286541" w:rsidTr="00286541">
              <w:trPr>
                <w:trHeight w:val="1832"/>
              </w:trPr>
              <w:tc>
                <w:tcPr>
                  <w:tcW w:w="5778" w:type="dxa"/>
                </w:tcPr>
                <w:p w:rsidR="00286541" w:rsidRPr="00B5658D" w:rsidRDefault="00CA56BE" w:rsidP="00E91C4B">
                  <w:pPr>
                    <w:spacing w:line="256" w:lineRule="auto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Заместитель</w:t>
                  </w:r>
                  <w:r w:rsidR="00286541" w:rsidRPr="00B5658D">
                    <w:rPr>
                      <w:bCs/>
                      <w:lang w:eastAsia="en-US"/>
                    </w:rPr>
                    <w:t xml:space="preserve"> Председателя Правительства </w:t>
                  </w:r>
                  <w:r>
                    <w:rPr>
                      <w:bCs/>
                      <w:lang w:eastAsia="en-US"/>
                    </w:rPr>
                    <w:t>Новосибирской области – министр</w:t>
                  </w:r>
                  <w:r w:rsidR="00286541" w:rsidRPr="00B5658D">
                    <w:rPr>
                      <w:bCs/>
                      <w:lang w:eastAsia="en-US"/>
                    </w:rPr>
                    <w:t xml:space="preserve"> юстиции Новосибирской области</w:t>
                  </w:r>
                </w:p>
                <w:p w:rsidR="00286541" w:rsidRPr="00B5658D" w:rsidRDefault="00286541" w:rsidP="00E91C4B">
                  <w:pPr>
                    <w:spacing w:line="256" w:lineRule="auto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851" w:type="dxa"/>
                </w:tcPr>
                <w:p w:rsidR="00286541" w:rsidRPr="00286541" w:rsidRDefault="00286541" w:rsidP="00E91C4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86541" w:rsidRPr="00286541" w:rsidRDefault="00286541" w:rsidP="00E91C4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86541" w:rsidRPr="00286541" w:rsidRDefault="00286541" w:rsidP="00E91C4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86541" w:rsidRPr="00286541" w:rsidRDefault="00286541" w:rsidP="00E91C4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 w:rsidRPr="00286541">
                    <w:rPr>
                      <w:lang w:eastAsia="en-US"/>
                    </w:rPr>
                    <w:t xml:space="preserve">Н.В. </w:t>
                  </w:r>
                  <w:proofErr w:type="spellStart"/>
                  <w:r w:rsidRPr="00286541">
                    <w:rPr>
                      <w:lang w:eastAsia="en-US"/>
                    </w:rPr>
                    <w:t>Омелёхина</w:t>
                  </w:r>
                  <w:proofErr w:type="spellEnd"/>
                </w:p>
                <w:p w:rsidR="00286541" w:rsidRPr="00286541" w:rsidRDefault="00FB02AC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«___»________2019</w:t>
                  </w:r>
                  <w:r w:rsidR="00286541" w:rsidRPr="00286541">
                    <w:rPr>
                      <w:lang w:eastAsia="en-US"/>
                    </w:rPr>
                    <w:t xml:space="preserve"> г.</w:t>
                  </w:r>
                </w:p>
              </w:tc>
            </w:tr>
            <w:tr w:rsidR="00286541" w:rsidRPr="00286541" w:rsidTr="00286541">
              <w:tc>
                <w:tcPr>
                  <w:tcW w:w="5778" w:type="dxa"/>
                </w:tcPr>
                <w:p w:rsidR="00286541" w:rsidRPr="00B5658D" w:rsidRDefault="00286541" w:rsidP="00E91C4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851" w:type="dxa"/>
                </w:tcPr>
                <w:p w:rsidR="00286541" w:rsidRPr="00286541" w:rsidRDefault="00286541" w:rsidP="00E91C4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</w:tc>
            </w:tr>
            <w:tr w:rsidR="00286541" w:rsidRPr="00286541" w:rsidTr="00286541">
              <w:tc>
                <w:tcPr>
                  <w:tcW w:w="5778" w:type="dxa"/>
                  <w:hideMark/>
                </w:tcPr>
                <w:p w:rsidR="00CA56BE" w:rsidRDefault="00CA56BE" w:rsidP="00E91C4B">
                  <w:pPr>
                    <w:spacing w:line="256" w:lineRule="auto"/>
                    <w:rPr>
                      <w:lang w:eastAsia="en-US"/>
                    </w:rPr>
                  </w:pPr>
                </w:p>
                <w:p w:rsidR="00286541" w:rsidRPr="00B5658D" w:rsidRDefault="00CA56BE" w:rsidP="00E91C4B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Министр</w:t>
                  </w:r>
                  <w:r w:rsidR="00286541" w:rsidRPr="00B5658D">
                    <w:rPr>
                      <w:lang w:eastAsia="en-US"/>
                    </w:rPr>
                    <w:t xml:space="preserve"> региональной политики Новосибирской области</w:t>
                  </w:r>
                </w:p>
              </w:tc>
              <w:tc>
                <w:tcPr>
                  <w:tcW w:w="851" w:type="dxa"/>
                </w:tcPr>
                <w:p w:rsidR="00286541" w:rsidRPr="00286541" w:rsidRDefault="00286541" w:rsidP="00E91C4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 w:rsidRPr="00286541">
                    <w:rPr>
                      <w:lang w:eastAsia="en-US"/>
                    </w:rPr>
                    <w:t>И.Н. Яковлев</w:t>
                  </w:r>
                </w:p>
                <w:p w:rsidR="00286541" w:rsidRPr="00286541" w:rsidRDefault="00FB02AC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«___»________2019</w:t>
                  </w:r>
                  <w:r w:rsidR="00286541" w:rsidRPr="00286541">
                    <w:rPr>
                      <w:lang w:eastAsia="en-US"/>
                    </w:rPr>
                    <w:t xml:space="preserve"> г.</w:t>
                  </w:r>
                </w:p>
                <w:p w:rsidR="00286541" w:rsidRPr="00286541" w:rsidRDefault="00286541" w:rsidP="00E91C4B">
                  <w:pPr>
                    <w:spacing w:line="256" w:lineRule="auto"/>
                    <w:ind w:right="532"/>
                    <w:jc w:val="right"/>
                    <w:rPr>
                      <w:lang w:eastAsia="en-US"/>
                    </w:rPr>
                  </w:pPr>
                </w:p>
              </w:tc>
            </w:tr>
          </w:tbl>
          <w:p w:rsidR="00883AC2" w:rsidRDefault="00883AC2" w:rsidP="0077606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926" w:type="dxa"/>
          </w:tcPr>
          <w:p w:rsidR="00883AC2" w:rsidRDefault="00883AC2" w:rsidP="0077606A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CB61E6" w:rsidRDefault="00CB61E6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Default="00286541" w:rsidP="0077606A"/>
    <w:p w:rsidR="00286541" w:rsidRPr="00B5658D" w:rsidRDefault="00B5658D" w:rsidP="0077606A">
      <w:pPr>
        <w:rPr>
          <w:sz w:val="24"/>
          <w:szCs w:val="24"/>
        </w:rPr>
      </w:pPr>
      <w:r w:rsidRPr="00B5658D">
        <w:rPr>
          <w:sz w:val="24"/>
          <w:szCs w:val="24"/>
        </w:rPr>
        <w:t>СОГЛАСОВАНО</w:t>
      </w:r>
    </w:p>
    <w:p w:rsidR="00B5658D" w:rsidRPr="00B5658D" w:rsidRDefault="00B5658D" w:rsidP="0077606A">
      <w:pPr>
        <w:rPr>
          <w:sz w:val="24"/>
          <w:szCs w:val="24"/>
        </w:rPr>
      </w:pPr>
    </w:p>
    <w:p w:rsidR="00B5658D" w:rsidRPr="00B5658D" w:rsidRDefault="00B5658D" w:rsidP="0077606A">
      <w:pPr>
        <w:rPr>
          <w:sz w:val="24"/>
          <w:szCs w:val="24"/>
        </w:rPr>
      </w:pPr>
    </w:p>
    <w:p w:rsidR="00B5658D" w:rsidRPr="00B5658D" w:rsidRDefault="00B5658D" w:rsidP="0077606A">
      <w:pPr>
        <w:rPr>
          <w:sz w:val="24"/>
          <w:szCs w:val="24"/>
        </w:rPr>
      </w:pPr>
      <w:r w:rsidRPr="00B5658D">
        <w:rPr>
          <w:sz w:val="24"/>
          <w:szCs w:val="24"/>
        </w:rPr>
        <w:t>Зырянов М.В.___________</w:t>
      </w:r>
    </w:p>
    <w:p w:rsidR="00B5658D" w:rsidRPr="00B5658D" w:rsidRDefault="00B5658D" w:rsidP="0077606A">
      <w:pPr>
        <w:rPr>
          <w:sz w:val="24"/>
          <w:szCs w:val="24"/>
        </w:rPr>
      </w:pPr>
    </w:p>
    <w:p w:rsidR="00E6529D" w:rsidRDefault="00E6529D" w:rsidP="0077606A">
      <w:pPr>
        <w:rPr>
          <w:sz w:val="20"/>
          <w:szCs w:val="20"/>
        </w:rPr>
      </w:pPr>
    </w:p>
    <w:p w:rsidR="00286541" w:rsidRDefault="00E6529D" w:rsidP="0077606A">
      <w:pPr>
        <w:rPr>
          <w:sz w:val="20"/>
          <w:szCs w:val="20"/>
        </w:rPr>
      </w:pPr>
      <w:r>
        <w:rPr>
          <w:sz w:val="20"/>
          <w:szCs w:val="20"/>
        </w:rPr>
        <w:t>А.Ф. Шикула</w:t>
      </w:r>
    </w:p>
    <w:p w:rsidR="00286541" w:rsidRPr="00286541" w:rsidRDefault="00E6529D" w:rsidP="0077606A">
      <w:pPr>
        <w:rPr>
          <w:sz w:val="20"/>
          <w:szCs w:val="20"/>
        </w:rPr>
      </w:pPr>
      <w:r>
        <w:rPr>
          <w:sz w:val="20"/>
          <w:szCs w:val="20"/>
        </w:rPr>
        <w:t>238 65 75</w:t>
      </w: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D2604"/>
    <w:rsid w:val="004E411B"/>
    <w:rsid w:val="00510693"/>
    <w:rsid w:val="00530F51"/>
    <w:rsid w:val="00553CC9"/>
    <w:rsid w:val="00591573"/>
    <w:rsid w:val="005B0734"/>
    <w:rsid w:val="005D3E39"/>
    <w:rsid w:val="00614874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936EF"/>
    <w:rsid w:val="00BB3937"/>
    <w:rsid w:val="00C053F1"/>
    <w:rsid w:val="00C21A5F"/>
    <w:rsid w:val="00C46C08"/>
    <w:rsid w:val="00C76F2A"/>
    <w:rsid w:val="00CA56BE"/>
    <w:rsid w:val="00CB1AC7"/>
    <w:rsid w:val="00CB61E6"/>
    <w:rsid w:val="00CB6862"/>
    <w:rsid w:val="00CD4468"/>
    <w:rsid w:val="00CE48A8"/>
    <w:rsid w:val="00CE5A55"/>
    <w:rsid w:val="00D235E5"/>
    <w:rsid w:val="00D62318"/>
    <w:rsid w:val="00D75EE1"/>
    <w:rsid w:val="00DC5BA0"/>
    <w:rsid w:val="00DF55AD"/>
    <w:rsid w:val="00E43106"/>
    <w:rsid w:val="00E53140"/>
    <w:rsid w:val="00E6529D"/>
    <w:rsid w:val="00E91C4B"/>
    <w:rsid w:val="00ED3D3F"/>
    <w:rsid w:val="00EE40DE"/>
    <w:rsid w:val="00EE6C92"/>
    <w:rsid w:val="00F22ADE"/>
    <w:rsid w:val="00F523C2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Богдашкин Виталий Олегович</cp:lastModifiedBy>
  <cp:revision>13</cp:revision>
  <cp:lastPrinted>2018-03-27T03:27:00Z</cp:lastPrinted>
  <dcterms:created xsi:type="dcterms:W3CDTF">2018-09-26T09:27:00Z</dcterms:created>
  <dcterms:modified xsi:type="dcterms:W3CDTF">2019-05-22T09:54:00Z</dcterms:modified>
</cp:coreProperties>
</file>