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0"/>
        <w:jc w:val="right"/>
        <w:widowControl w:val="off"/>
        <w:rPr>
          <w:bCs/>
        </w:rPr>
      </w:pPr>
      <w:r>
        <w:rPr>
          <w:bCs/>
        </w:rPr>
        <w:t xml:space="preserve">Проект</w:t>
      </w:r>
      <w:r>
        <w:rPr>
          <w:bCs/>
        </w:rPr>
      </w:r>
    </w:p>
    <w:p>
      <w:pPr>
        <w:pStyle w:val="770"/>
        <w:jc w:val="right"/>
        <w:widowControl w:val="off"/>
        <w:rPr>
          <w:bCs/>
        </w:rPr>
      </w:pPr>
      <w:r>
        <w:rPr>
          <w:bCs/>
        </w:rPr>
        <w:t xml:space="preserve">постановлени</w:t>
      </w:r>
      <w:r>
        <w:rPr>
          <w:bCs/>
        </w:rPr>
        <w:t xml:space="preserve">я</w:t>
      </w:r>
      <w:r>
        <w:rPr>
          <w:bCs/>
        </w:rPr>
        <w:t xml:space="preserve"> Правительства</w:t>
      </w:r>
      <w:r>
        <w:rPr>
          <w:bCs/>
        </w:rPr>
      </w:r>
    </w:p>
    <w:p>
      <w:pPr>
        <w:pStyle w:val="770"/>
        <w:jc w:val="right"/>
        <w:widowControl w:val="off"/>
        <w:rPr>
          <w:bCs/>
        </w:rPr>
      </w:pPr>
      <w:r>
        <w:rPr>
          <w:bCs/>
        </w:rPr>
        <w:t xml:space="preserve">Новосибирской области</w:t>
      </w:r>
      <w:r>
        <w:rPr>
          <w:bCs/>
        </w:rPr>
      </w:r>
    </w:p>
    <w:p>
      <w:pPr>
        <w:pStyle w:val="770"/>
        <w:jc w:val="center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внесении изменений в постановление Правительства 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от 05.07.2022  № 313-п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hAnsi="Calibri" w:eastAsia="Calibri" w:cs="Calibri"/>
          <w:sz w:val="22"/>
          <w:szCs w:val="22"/>
          <w:lang w:eastAsia="en-US"/>
        </w:rPr>
        <w:tab/>
        <w:t xml:space="preserve">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Внести в постановление Правительства Новосибирской области от </w:t>
      </w:r>
      <w:r>
        <w:rPr>
          <w:sz w:val="28"/>
          <w:szCs w:val="28"/>
        </w:rPr>
        <w:t xml:space="preserve">05.07.2022  № 313-п</w:t>
      </w:r>
      <w:r/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установлении Порядка предоставления и распределения субсидий ме</w:t>
      </w:r>
      <w:r>
        <w:rPr>
          <w:sz w:val="28"/>
          <w:szCs w:val="28"/>
        </w:rPr>
        <w:t xml:space="preserve">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 технологического подключения объектов кампуса мирового уровня Новосибирского государственного университета</w:t>
      </w:r>
      <w:r/>
      <w:r>
        <w:rPr>
          <w:sz w:val="28"/>
          <w:szCs w:val="28"/>
        </w:rPr>
        <w:t xml:space="preserve">» следую</w:t>
      </w:r>
      <w:r>
        <w:rPr>
          <w:sz w:val="28"/>
          <w:szCs w:val="28"/>
        </w:rPr>
        <w:t xml:space="preserve">щее изменение:</w:t>
      </w:r>
      <w:r/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подпункт 2 пункта 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Новосибирской области для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технологического подключения объектов кампуса мирового уровня Новосибирского государственного университета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признать утратившим силу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Семку С.Н.</w:t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/>
      <w:r/>
    </w:p>
    <w:p>
      <w:pPr>
        <w:widowControl w:val="off"/>
        <w:tabs>
          <w:tab w:val="left" w:pos="7938" w:leader="none"/>
        </w:tabs>
      </w:pPr>
      <w:r>
        <w:t xml:space="preserve">Е.Г. Назаров</w:t>
      </w:r>
      <w:r/>
    </w:p>
    <w:p>
      <w:pPr>
        <w:widowControl w:val="off"/>
      </w:pPr>
      <w:r>
        <w:t xml:space="preserve">238-61-56</w:t>
      </w:r>
      <w:r/>
    </w:p>
    <w:p>
      <w:pPr>
        <w:rPr>
          <w:sz w:val="28"/>
          <w:szCs w:val="24"/>
        </w:rPr>
      </w:pPr>
      <w:r>
        <w:rPr>
          <w:sz w:val="28"/>
          <w:szCs w:val="24"/>
        </w:rPr>
        <w:t xml:space="preserve">СОГЛАСОВАНО:</w:t>
      </w:r>
      <w:r>
        <w:rPr>
          <w:sz w:val="28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rPr>
          <w:trHeight w:val="923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030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542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В.Ю. Голубенко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844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120"/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38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120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и энергетики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Назаров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142"/>
        </w:trPr>
        <w:tc>
          <w:tcPr>
            <w:tcW w:w="539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Начальник отдела водоснабжения и водоотведения управления систем жизнеобеспечения </w:t>
            </w:r>
            <w:r>
              <w:rPr>
                <w:color w:val="000000"/>
                <w:sz w:val="28"/>
                <w:szCs w:val="28"/>
              </w:rPr>
              <w:t xml:space="preserve">министерства жилищно-коммунального хозяйства и энергетики Новосибирской области</w:t>
            </w:r>
            <w:r/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Медведев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142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tabs>
                <w:tab w:val="left" w:pos="1240" w:leader="none"/>
              </w:tabs>
              <w:rPr>
                <w:color w:val="000000"/>
                <w:sz w:val="28"/>
                <w:szCs w:val="28"/>
              </w:rPr>
              <w:outlineLvl w:val="0"/>
            </w:pPr>
            <w:r>
              <w:rPr>
                <w:color w:val="000000"/>
                <w:sz w:val="28"/>
                <w:szCs w:val="28"/>
              </w:rPr>
              <w:t xml:space="preserve">Начальник управления финансово-экономического обеспечения министерства жилищно-коммунального хозяйства и энергетики Новосибирской области</w:t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</w:t>
            </w:r>
            <w:r>
              <w:rPr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Т.С. Бусловская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076"/>
        </w:trPr>
        <w:tc>
          <w:tcPr>
            <w:tcW w:w="539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>
              <w:rPr>
                <w:sz w:val="28"/>
                <w:szCs w:val="28"/>
              </w:rPr>
              <w:t xml:space="preserve">министерства 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  <w:t xml:space="preserve"> (юрист)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И.А. Шульга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>
        <w:t xml:space="preserve">Д.А.Корбанов</w:t>
      </w:r>
      <w:r/>
    </w:p>
    <w:p>
      <w:pPr>
        <w:spacing w:line="276" w:lineRule="auto"/>
        <w:rPr>
          <w:sz w:val="28"/>
          <w:szCs w:val="28"/>
        </w:rPr>
      </w:pPr>
      <w:r>
        <w:t xml:space="preserve">238-7</w:t>
      </w:r>
      <w:r>
        <w:t xml:space="preserve">4</w:t>
      </w:r>
      <w:r>
        <w:t xml:space="preserve">-</w:t>
      </w:r>
      <w:r>
        <w:t xml:space="preserve">80</w:t>
      </w:r>
      <w:bookmarkStart w:id="0" w:name="_GoBack"/>
      <w:r/>
      <w:bookmarkEnd w:id="0"/>
      <w:r/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8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0"/>
  </w:num>
  <w:num w:numId="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6"/>
  </w:num>
  <w:num w:numId="11">
    <w:abstractNumId w:val="29"/>
  </w:num>
  <w:num w:numId="12">
    <w:abstractNumId w:val="5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1"/>
  </w:num>
  <w:num w:numId="24">
    <w:abstractNumId w:val="1"/>
  </w:num>
  <w:num w:numId="25">
    <w:abstractNumId w:val="22"/>
  </w:num>
  <w:num w:numId="26">
    <w:abstractNumId w:val="18"/>
  </w:num>
  <w:num w:numId="27">
    <w:abstractNumId w:val="30"/>
  </w:num>
  <w:num w:numId="28">
    <w:abstractNumId w:val="9"/>
  </w:num>
  <w:num w:numId="29">
    <w:abstractNumId w:val="2"/>
  </w:num>
  <w:num w:numId="30">
    <w:abstractNumId w:val="17"/>
  </w:num>
  <w:num w:numId="31">
    <w:abstractNumId w:val="10"/>
  </w:num>
  <w:num w:numId="32">
    <w:abstractNumId w:val="8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52"/>
    <w:link w:val="804"/>
    <w:uiPriority w:val="10"/>
    <w:rPr>
      <w:sz w:val="48"/>
      <w:szCs w:val="48"/>
    </w:rPr>
  </w:style>
  <w:style w:type="paragraph" w:styleId="36">
    <w:name w:val="Subtitle"/>
    <w:basedOn w:val="742"/>
    <w:next w:val="7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2"/>
    <w:link w:val="36"/>
    <w:uiPriority w:val="11"/>
    <w:rPr>
      <w:sz w:val="24"/>
      <w:szCs w:val="24"/>
    </w:rPr>
  </w:style>
  <w:style w:type="paragraph" w:styleId="38">
    <w:name w:val="Quote"/>
    <w:basedOn w:val="742"/>
    <w:next w:val="7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2"/>
    <w:next w:val="7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2"/>
    <w:link w:val="767"/>
    <w:uiPriority w:val="99"/>
  </w:style>
  <w:style w:type="character" w:styleId="45">
    <w:name w:val="Footer Char"/>
    <w:basedOn w:val="752"/>
    <w:link w:val="776"/>
    <w:uiPriority w:val="99"/>
  </w:style>
  <w:style w:type="paragraph" w:styleId="46">
    <w:name w:val="Caption"/>
    <w:basedOn w:val="742"/>
    <w:next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6"/>
    <w:uiPriority w:val="99"/>
  </w:style>
  <w:style w:type="table" w:styleId="49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2"/>
    <w:uiPriority w:val="99"/>
    <w:unhideWhenUsed/>
    <w:rPr>
      <w:vertAlign w:val="superscript"/>
    </w:rPr>
  </w:style>
  <w:style w:type="paragraph" w:styleId="178">
    <w:name w:val="endnote text"/>
    <w:basedOn w:val="7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2"/>
    <w:uiPriority w:val="99"/>
    <w:semiHidden/>
    <w:unhideWhenUsed/>
    <w:rPr>
      <w:vertAlign w:val="superscript"/>
    </w:rPr>
  </w:style>
  <w:style w:type="paragraph" w:styleId="181">
    <w:name w:val="toc 1"/>
    <w:basedOn w:val="742"/>
    <w:next w:val="7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2"/>
    <w:next w:val="7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2"/>
    <w:next w:val="7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2"/>
    <w:next w:val="7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2"/>
    <w:next w:val="7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2"/>
    <w:next w:val="7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2"/>
    <w:next w:val="7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2"/>
    <w:next w:val="7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2"/>
    <w:next w:val="7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2"/>
    <w:next w:val="742"/>
    <w:uiPriority w:val="99"/>
    <w:unhideWhenUsed/>
    <w:pPr>
      <w:spacing w:after="0" w:afterAutospacing="0"/>
    </w:pPr>
  </w:style>
  <w:style w:type="paragraph" w:styleId="74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43">
    <w:name w:val="Heading 1"/>
    <w:basedOn w:val="742"/>
    <w:next w:val="742"/>
    <w:link w:val="755"/>
    <w:qFormat/>
    <w:pPr>
      <w:jc w:val="both"/>
      <w:keepNext/>
      <w:outlineLvl w:val="0"/>
    </w:pPr>
    <w:rPr>
      <w:sz w:val="24"/>
      <w:szCs w:val="24"/>
    </w:rPr>
  </w:style>
  <w:style w:type="paragraph" w:styleId="744">
    <w:name w:val="Heading 2"/>
    <w:basedOn w:val="742"/>
    <w:next w:val="742"/>
    <w:link w:val="75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45">
    <w:name w:val="Heading 3"/>
    <w:basedOn w:val="742"/>
    <w:next w:val="742"/>
    <w:link w:val="75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46">
    <w:name w:val="Heading 4"/>
    <w:basedOn w:val="742"/>
    <w:next w:val="742"/>
    <w:link w:val="75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47">
    <w:name w:val="Heading 5"/>
    <w:basedOn w:val="742"/>
    <w:next w:val="742"/>
    <w:link w:val="75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48">
    <w:name w:val="Heading 6"/>
    <w:basedOn w:val="742"/>
    <w:next w:val="742"/>
    <w:link w:val="76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49">
    <w:name w:val="Heading 7"/>
    <w:basedOn w:val="742"/>
    <w:next w:val="742"/>
    <w:link w:val="76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50">
    <w:name w:val="Heading 8"/>
    <w:basedOn w:val="742"/>
    <w:next w:val="742"/>
    <w:link w:val="76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51">
    <w:name w:val="Heading 9"/>
    <w:basedOn w:val="742"/>
    <w:next w:val="742"/>
    <w:link w:val="76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rPr>
      <w:rFonts w:ascii="Cambria" w:hAnsi="Cambria" w:cs="Times New Roman"/>
      <w:b/>
      <w:bCs/>
      <w:sz w:val="32"/>
      <w:szCs w:val="32"/>
    </w:rPr>
  </w:style>
  <w:style w:type="character" w:styleId="756" w:customStyle="1">
    <w:name w:val="Заголовок 2 Знак"/>
    <w:basedOn w:val="752"/>
    <w:link w:val="74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57" w:customStyle="1">
    <w:name w:val="Заголовок 3 Знак"/>
    <w:basedOn w:val="752"/>
    <w:link w:val="74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58" w:customStyle="1">
    <w:name w:val="Заголовок 4 Знак"/>
    <w:basedOn w:val="752"/>
    <w:link w:val="74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59" w:customStyle="1">
    <w:name w:val="Заголовок 5 Знак"/>
    <w:basedOn w:val="752"/>
    <w:link w:val="74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60" w:customStyle="1">
    <w:name w:val="Заголовок 6 Знак"/>
    <w:basedOn w:val="752"/>
    <w:link w:val="748"/>
    <w:uiPriority w:val="99"/>
    <w:semiHidden/>
    <w:rPr>
      <w:rFonts w:ascii="Calibri" w:hAnsi="Calibri" w:cs="Times New Roman"/>
      <w:b/>
      <w:bCs/>
    </w:rPr>
  </w:style>
  <w:style w:type="character" w:styleId="761" w:customStyle="1">
    <w:name w:val="Заголовок 7 Знак"/>
    <w:basedOn w:val="752"/>
    <w:link w:val="749"/>
    <w:uiPriority w:val="99"/>
    <w:semiHidden/>
    <w:rPr>
      <w:rFonts w:ascii="Calibri" w:hAnsi="Calibri" w:cs="Times New Roman"/>
      <w:sz w:val="24"/>
      <w:szCs w:val="24"/>
    </w:rPr>
  </w:style>
  <w:style w:type="character" w:styleId="762" w:customStyle="1">
    <w:name w:val="Заголовок 8 Знак"/>
    <w:basedOn w:val="752"/>
    <w:link w:val="75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63" w:customStyle="1">
    <w:name w:val="Заголовок 9 Знак"/>
    <w:basedOn w:val="752"/>
    <w:link w:val="751"/>
    <w:uiPriority w:val="99"/>
    <w:semiHidden/>
    <w:rPr>
      <w:rFonts w:ascii="Cambria" w:hAnsi="Cambria" w:cs="Times New Roman"/>
    </w:rPr>
  </w:style>
  <w:style w:type="paragraph" w:styleId="764" w:customStyle="1">
    <w:name w:val="заголовок 1"/>
    <w:basedOn w:val="742"/>
    <w:next w:val="74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65" w:customStyle="1">
    <w:name w:val="заголовок 2"/>
    <w:basedOn w:val="742"/>
    <w:next w:val="742"/>
    <w:uiPriority w:val="99"/>
    <w:pPr>
      <w:jc w:val="center"/>
      <w:keepNext/>
      <w:outlineLvl w:val="1"/>
    </w:pPr>
    <w:rPr>
      <w:sz w:val="28"/>
      <w:szCs w:val="28"/>
    </w:rPr>
  </w:style>
  <w:style w:type="character" w:styleId="766" w:customStyle="1">
    <w:name w:val="Основной шрифт"/>
    <w:uiPriority w:val="99"/>
  </w:style>
  <w:style w:type="paragraph" w:styleId="767">
    <w:name w:val="Header"/>
    <w:basedOn w:val="742"/>
    <w:link w:val="768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Верхний колонтитул Знак"/>
    <w:basedOn w:val="752"/>
    <w:link w:val="767"/>
    <w:uiPriority w:val="99"/>
    <w:rPr>
      <w:rFonts w:cs="Times New Roman"/>
      <w:sz w:val="20"/>
      <w:szCs w:val="20"/>
    </w:rPr>
  </w:style>
  <w:style w:type="character" w:styleId="769" w:customStyle="1">
    <w:name w:val="номер страницы"/>
    <w:basedOn w:val="766"/>
    <w:uiPriority w:val="99"/>
    <w:rPr>
      <w:rFonts w:cs="Times New Roman"/>
    </w:rPr>
  </w:style>
  <w:style w:type="paragraph" w:styleId="770">
    <w:name w:val="Body Text"/>
    <w:basedOn w:val="742"/>
    <w:link w:val="771"/>
    <w:pPr>
      <w:jc w:val="both"/>
    </w:pPr>
    <w:rPr>
      <w:sz w:val="28"/>
      <w:szCs w:val="28"/>
    </w:rPr>
  </w:style>
  <w:style w:type="character" w:styleId="771" w:customStyle="1">
    <w:name w:val="Основной текст Знак"/>
    <w:basedOn w:val="752"/>
    <w:link w:val="770"/>
    <w:semiHidden/>
    <w:rPr>
      <w:rFonts w:cs="Times New Roman"/>
      <w:sz w:val="20"/>
      <w:szCs w:val="20"/>
    </w:rPr>
  </w:style>
  <w:style w:type="paragraph" w:styleId="772">
    <w:name w:val="Body Text 2"/>
    <w:basedOn w:val="742"/>
    <w:link w:val="773"/>
    <w:uiPriority w:val="99"/>
    <w:pPr>
      <w:jc w:val="both"/>
    </w:pPr>
    <w:rPr>
      <w:sz w:val="28"/>
      <w:szCs w:val="28"/>
    </w:rPr>
  </w:style>
  <w:style w:type="character" w:styleId="773" w:customStyle="1">
    <w:name w:val="Основной текст 2 Знак"/>
    <w:basedOn w:val="752"/>
    <w:link w:val="772"/>
    <w:uiPriority w:val="99"/>
    <w:semiHidden/>
    <w:rPr>
      <w:rFonts w:cs="Times New Roman"/>
      <w:sz w:val="20"/>
      <w:szCs w:val="20"/>
    </w:rPr>
  </w:style>
  <w:style w:type="paragraph" w:styleId="774">
    <w:name w:val="Body Text Indent 2"/>
    <w:basedOn w:val="742"/>
    <w:link w:val="775"/>
    <w:uiPriority w:val="99"/>
    <w:pPr>
      <w:ind w:firstLine="709"/>
      <w:jc w:val="both"/>
    </w:pPr>
    <w:rPr>
      <w:sz w:val="28"/>
      <w:szCs w:val="28"/>
    </w:rPr>
  </w:style>
  <w:style w:type="character" w:styleId="775" w:customStyle="1">
    <w:name w:val="Основной текст с отступом 2 Знак"/>
    <w:basedOn w:val="752"/>
    <w:link w:val="774"/>
    <w:uiPriority w:val="99"/>
    <w:semiHidden/>
    <w:rPr>
      <w:rFonts w:cs="Times New Roman"/>
      <w:sz w:val="20"/>
      <w:szCs w:val="20"/>
    </w:rPr>
  </w:style>
  <w:style w:type="paragraph" w:styleId="776">
    <w:name w:val="Footer"/>
    <w:basedOn w:val="742"/>
    <w:link w:val="777"/>
    <w:uiPriority w:val="99"/>
    <w:pPr>
      <w:tabs>
        <w:tab w:val="center" w:pos="4153" w:leader="none"/>
        <w:tab w:val="right" w:pos="8306" w:leader="none"/>
      </w:tabs>
    </w:pPr>
  </w:style>
  <w:style w:type="character" w:styleId="777" w:customStyle="1">
    <w:name w:val="Нижний колонтитул Знак"/>
    <w:basedOn w:val="752"/>
    <w:link w:val="776"/>
    <w:uiPriority w:val="99"/>
    <w:rPr>
      <w:rFonts w:cs="Times New Roman"/>
      <w:sz w:val="20"/>
      <w:szCs w:val="20"/>
    </w:rPr>
  </w:style>
  <w:style w:type="paragraph" w:styleId="778">
    <w:name w:val="Body Text Indent 3"/>
    <w:basedOn w:val="742"/>
    <w:link w:val="77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79" w:customStyle="1">
    <w:name w:val="Основной текст с отступом 3 Знак"/>
    <w:basedOn w:val="752"/>
    <w:link w:val="778"/>
    <w:uiPriority w:val="99"/>
    <w:semiHidden/>
    <w:rPr>
      <w:rFonts w:cs="Times New Roman"/>
      <w:sz w:val="16"/>
      <w:szCs w:val="16"/>
    </w:rPr>
  </w:style>
  <w:style w:type="paragraph" w:styleId="78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81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8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83">
    <w:name w:val="Table Grid"/>
    <w:basedOn w:val="753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4">
    <w:name w:val="Body Text Indent"/>
    <w:basedOn w:val="742"/>
    <w:link w:val="785"/>
    <w:uiPriority w:val="99"/>
    <w:pPr>
      <w:ind w:left="283"/>
      <w:spacing w:after="120"/>
    </w:pPr>
  </w:style>
  <w:style w:type="character" w:styleId="785" w:customStyle="1">
    <w:name w:val="Основной текст с отступом Знак"/>
    <w:basedOn w:val="752"/>
    <w:link w:val="784"/>
    <w:uiPriority w:val="99"/>
    <w:semiHidden/>
    <w:rPr>
      <w:rFonts w:cs="Times New Roman"/>
      <w:sz w:val="20"/>
      <w:szCs w:val="20"/>
    </w:rPr>
  </w:style>
  <w:style w:type="paragraph" w:styleId="786">
    <w:name w:val="Balloon Text"/>
    <w:basedOn w:val="742"/>
    <w:link w:val="787"/>
    <w:semiHidden/>
    <w:rPr>
      <w:rFonts w:ascii="Tahoma" w:hAnsi="Tahoma" w:cs="Tahoma"/>
      <w:sz w:val="16"/>
      <w:szCs w:val="16"/>
    </w:rPr>
  </w:style>
  <w:style w:type="character" w:styleId="787" w:customStyle="1">
    <w:name w:val="Текст выноски Знак"/>
    <w:basedOn w:val="752"/>
    <w:link w:val="786"/>
    <w:semiHidden/>
    <w:rPr>
      <w:rFonts w:ascii="Tahoma" w:hAnsi="Tahoma" w:cs="Tahoma"/>
      <w:sz w:val="16"/>
      <w:szCs w:val="16"/>
    </w:rPr>
  </w:style>
  <w:style w:type="character" w:styleId="788">
    <w:name w:val="page number"/>
    <w:basedOn w:val="752"/>
    <w:uiPriority w:val="99"/>
    <w:rPr>
      <w:rFonts w:cs="Times New Roman"/>
    </w:rPr>
  </w:style>
  <w:style w:type="table" w:styleId="78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90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91">
    <w:name w:val="Hyperlink"/>
    <w:basedOn w:val="752"/>
    <w:unhideWhenUsed/>
    <w:rPr>
      <w:rFonts w:cs="Times New Roman"/>
      <w:color w:val="0000ff"/>
      <w:u w:val="single"/>
    </w:rPr>
  </w:style>
  <w:style w:type="paragraph" w:styleId="792" w:customStyle="1">
    <w:name w:val="ConsPlusCell"/>
    <w:pPr>
      <w:spacing w:after="0" w:line="240" w:lineRule="auto"/>
    </w:pPr>
    <w:rPr>
      <w:sz w:val="28"/>
      <w:szCs w:val="28"/>
    </w:rPr>
  </w:style>
  <w:style w:type="paragraph" w:styleId="793" w:customStyle="1">
    <w:name w:val="Алексей"/>
    <w:basedOn w:val="742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794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795" w:customStyle="1">
    <w:name w:val="Основной текст_"/>
    <w:link w:val="796"/>
    <w:rPr>
      <w:sz w:val="28"/>
      <w:szCs w:val="28"/>
      <w:shd w:val="clear" w:color="auto" w:fill="ffffff"/>
    </w:rPr>
  </w:style>
  <w:style w:type="paragraph" w:styleId="796" w:customStyle="1">
    <w:name w:val="Основной текст2"/>
    <w:basedOn w:val="742"/>
    <w:link w:val="79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797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798" w:customStyle="1">
    <w:name w:val="Body Text 2.Мой Заголовок 1.Основной текст 1"/>
    <w:basedOn w:val="742"/>
    <w:pPr>
      <w:ind w:firstLine="709"/>
      <w:jc w:val="both"/>
    </w:pPr>
    <w:rPr>
      <w:sz w:val="28"/>
      <w:szCs w:val="28"/>
    </w:rPr>
  </w:style>
  <w:style w:type="paragraph" w:styleId="799">
    <w:name w:val="No Spacing"/>
    <w:link w:val="800"/>
    <w:qFormat/>
    <w:pPr>
      <w:spacing w:after="0" w:line="240" w:lineRule="auto"/>
    </w:pPr>
    <w:rPr>
      <w:rFonts w:ascii="Calibri" w:hAnsi="Calibri"/>
    </w:rPr>
  </w:style>
  <w:style w:type="character" w:styleId="800" w:customStyle="1">
    <w:name w:val="Без интервала Знак"/>
    <w:link w:val="799"/>
    <w:rPr>
      <w:rFonts w:ascii="Calibri" w:hAnsi="Calibri"/>
    </w:rPr>
  </w:style>
  <w:style w:type="character" w:styleId="801">
    <w:name w:val="FollowedHyperlink"/>
    <w:uiPriority w:val="99"/>
    <w:semiHidden/>
    <w:unhideWhenUsed/>
    <w:rPr>
      <w:color w:val="800080"/>
      <w:u w:val="single"/>
    </w:rPr>
  </w:style>
  <w:style w:type="paragraph" w:styleId="802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03" w:customStyle="1">
    <w:name w:val="Знак"/>
    <w:basedOn w:val="74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04">
    <w:name w:val="Title"/>
    <w:basedOn w:val="742"/>
    <w:next w:val="742"/>
    <w:link w:val="805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805" w:customStyle="1">
    <w:name w:val="Заголовок Знак"/>
    <w:basedOn w:val="752"/>
    <w:link w:val="804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806">
    <w:name w:val="Strong"/>
    <w:uiPriority w:val="22"/>
    <w:qFormat/>
    <w:rPr>
      <w:b/>
      <w:bCs/>
    </w:rPr>
  </w:style>
  <w:style w:type="paragraph" w:styleId="807" w:customStyle="1">
    <w:name w:val="Нормальный (таблица)"/>
    <w:basedOn w:val="742"/>
    <w:next w:val="742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808">
    <w:name w:val="annotation reference"/>
    <w:uiPriority w:val="99"/>
    <w:semiHidden/>
    <w:unhideWhenUsed/>
    <w:rPr>
      <w:sz w:val="16"/>
      <w:szCs w:val="16"/>
    </w:rPr>
  </w:style>
  <w:style w:type="paragraph" w:styleId="809">
    <w:name w:val="annotation text"/>
    <w:basedOn w:val="742"/>
    <w:link w:val="810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810" w:customStyle="1">
    <w:name w:val="Текст примечания Знак"/>
    <w:basedOn w:val="752"/>
    <w:link w:val="809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811">
    <w:name w:val="annotation subject"/>
    <w:basedOn w:val="809"/>
    <w:next w:val="809"/>
    <w:link w:val="812"/>
    <w:semiHidden/>
    <w:unhideWhenUsed/>
    <w:rPr>
      <w:b/>
      <w:bCs/>
    </w:rPr>
  </w:style>
  <w:style w:type="character" w:styleId="812" w:customStyle="1">
    <w:name w:val="Тема примечания Знак"/>
    <w:basedOn w:val="810"/>
    <w:link w:val="811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813" w:customStyle="1">
    <w:name w:val="apple-converted-space"/>
  </w:style>
  <w:style w:type="numbering" w:styleId="814" w:customStyle="1">
    <w:name w:val="Нет списка1"/>
    <w:next w:val="754"/>
    <w:uiPriority w:val="99"/>
    <w:semiHidden/>
    <w:unhideWhenUsed/>
  </w:style>
  <w:style w:type="paragraph" w:styleId="815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816" w:customStyle="1">
    <w:name w:val="Сетка таблицы2"/>
    <w:basedOn w:val="753"/>
    <w:next w:val="783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7" w:customStyle="1">
    <w:name w:val="Сетка таблицы3"/>
    <w:basedOn w:val="753"/>
    <w:next w:val="783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8" w:customStyle="1">
    <w:name w:val="ConsPlusNonformat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819" w:customStyle="1">
    <w:name w:val="Абзац списка1"/>
    <w:basedOn w:val="742"/>
    <w:pPr>
      <w:contextualSpacing/>
      <w:ind w:left="720"/>
    </w:pPr>
  </w:style>
  <w:style w:type="numbering" w:styleId="820" w:customStyle="1">
    <w:name w:val="Нет списка2"/>
    <w:next w:val="754"/>
    <w:uiPriority w:val="99"/>
    <w:semiHidden/>
    <w:unhideWhenUsed/>
  </w:style>
  <w:style w:type="paragraph" w:styleId="821" w:customStyle="1">
    <w:name w:val="ConsPlusTitle"/>
    <w:pPr>
      <w:spacing w:after="0" w:line="240" w:lineRule="auto"/>
      <w:widowControl w:val="off"/>
    </w:pPr>
    <w:rPr>
      <w:b/>
      <w:sz w:val="28"/>
      <w:szCs w:val="20"/>
    </w:rPr>
  </w:style>
  <w:style w:type="table" w:styleId="822" w:customStyle="1">
    <w:name w:val="Сетка таблицы4"/>
    <w:basedOn w:val="753"/>
    <w:next w:val="783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3" w:customStyle="1">
    <w:name w:val="xl87"/>
    <w:basedOn w:val="74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2C3523-BA07-47BB-9D70-9480A459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136</cp:revision>
  <dcterms:created xsi:type="dcterms:W3CDTF">2020-04-17T05:15:00Z</dcterms:created>
  <dcterms:modified xsi:type="dcterms:W3CDTF">2023-12-25T10:03:28Z</dcterms:modified>
</cp:coreProperties>
</file>