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70" w:rsidRPr="00866C4F" w:rsidRDefault="00992569" w:rsidP="001D19C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575D70" w:rsidRPr="00866C4F" w:rsidRDefault="00575D70" w:rsidP="001D19C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66C4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</w:p>
    <w:p w:rsidR="00575D70" w:rsidRDefault="00575D70" w:rsidP="001D19C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66C4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5D70" w:rsidRDefault="00575D70" w:rsidP="00575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70" w:rsidRDefault="00575D70" w:rsidP="00575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70" w:rsidRDefault="00575D70" w:rsidP="00575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70" w:rsidRDefault="00992569" w:rsidP="00575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BE">
        <w:rPr>
          <w:rFonts w:ascii="Times New Roman" w:hAnsi="Times New Roman" w:cs="Times New Roman"/>
          <w:b/>
          <w:sz w:val="28"/>
          <w:szCs w:val="28"/>
        </w:rPr>
        <w:t>Ограничения использования земельн</w:t>
      </w:r>
      <w:r w:rsidR="009F7EF7">
        <w:rPr>
          <w:rFonts w:ascii="Times New Roman" w:hAnsi="Times New Roman" w:cs="Times New Roman"/>
          <w:b/>
          <w:sz w:val="28"/>
          <w:szCs w:val="28"/>
        </w:rPr>
        <w:t>ых участков и водных объектов в </w:t>
      </w:r>
      <w:r w:rsidRPr="00862DBE">
        <w:rPr>
          <w:rFonts w:ascii="Times New Roman" w:hAnsi="Times New Roman" w:cs="Times New Roman"/>
          <w:b/>
          <w:sz w:val="28"/>
          <w:szCs w:val="28"/>
        </w:rPr>
        <w:t xml:space="preserve">границах охранной зоны </w:t>
      </w:r>
      <w:r w:rsidR="00575D70" w:rsidRPr="00862DBE">
        <w:rPr>
          <w:rFonts w:ascii="Times New Roman" w:hAnsi="Times New Roman" w:cs="Times New Roman"/>
          <w:b/>
          <w:sz w:val="28"/>
          <w:szCs w:val="28"/>
        </w:rPr>
        <w:t>особо</w:t>
      </w:r>
      <w:r w:rsidR="00575D70" w:rsidRPr="00862DBE">
        <w:rPr>
          <w:rFonts w:ascii="Times New Roman" w:eastAsia="Calibri" w:hAnsi="Times New Roman" w:cs="Times New Roman"/>
          <w:b/>
          <w:sz w:val="28"/>
          <w:szCs w:val="28"/>
        </w:rPr>
        <w:t xml:space="preserve"> охраняемой природной территории регионального значения – природного парка «Караканский бор» Новосибирской области</w:t>
      </w:r>
    </w:p>
    <w:p w:rsidR="00575D70" w:rsidRPr="00CA6BA3" w:rsidRDefault="00575D70" w:rsidP="00575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70" w:rsidRDefault="00575D70" w:rsidP="00575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D06" w:rsidRPr="00A14789" w:rsidRDefault="004F63D0" w:rsidP="001C3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границах охранной</w:t>
      </w:r>
      <w:r w:rsidR="005B72C6" w:rsidRPr="00A14789">
        <w:rPr>
          <w:rFonts w:ascii="Times New Roman" w:hAnsi="Times New Roman"/>
          <w:color w:val="000000"/>
          <w:sz w:val="28"/>
          <w:szCs w:val="28"/>
        </w:rPr>
        <w:t xml:space="preserve"> зон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4F63D0">
        <w:rPr>
          <w:rFonts w:ascii="Times New Roman" w:hAnsi="Times New Roman"/>
          <w:color w:val="000000"/>
          <w:sz w:val="28"/>
          <w:szCs w:val="28"/>
        </w:rPr>
        <w:t>особо охраняемой природной территории регионального значения – природного парка «Караканский бор» Новосибирской области</w:t>
      </w:r>
      <w:r w:rsidR="0057236F">
        <w:rPr>
          <w:rFonts w:ascii="Times New Roman" w:hAnsi="Times New Roman"/>
          <w:color w:val="000000"/>
          <w:sz w:val="28"/>
          <w:szCs w:val="28"/>
        </w:rPr>
        <w:t xml:space="preserve"> (далее – природный парк)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72C6" w:rsidRPr="00A14789">
        <w:rPr>
          <w:rFonts w:ascii="Times New Roman" w:hAnsi="Times New Roman"/>
          <w:color w:val="000000"/>
          <w:sz w:val="28"/>
          <w:szCs w:val="28"/>
        </w:rPr>
        <w:t>запрещается деятельность, оказывающая негативное (вредное) воздействие на природные комплексы природного парка, в том числе</w:t>
      </w:r>
      <w:r w:rsidR="001C3D06" w:rsidRPr="00A14789">
        <w:rPr>
          <w:rFonts w:ascii="Times New Roman" w:hAnsi="Times New Roman"/>
          <w:color w:val="000000"/>
          <w:sz w:val="28"/>
          <w:szCs w:val="28"/>
        </w:rPr>
        <w:t>:</w:t>
      </w:r>
    </w:p>
    <w:p w:rsidR="00E23643" w:rsidRDefault="00171981" w:rsidP="001C3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0B24FF">
        <w:rPr>
          <w:rFonts w:ascii="Times New Roman" w:hAnsi="Times New Roman"/>
          <w:color w:val="000000"/>
          <w:sz w:val="28"/>
          <w:szCs w:val="28"/>
        </w:rPr>
        <w:t>) </w:t>
      </w:r>
      <w:r w:rsidR="00E23643" w:rsidRPr="00A14789">
        <w:rPr>
          <w:rFonts w:ascii="Times New Roman" w:hAnsi="Times New Roman"/>
          <w:color w:val="000000"/>
          <w:sz w:val="28"/>
          <w:szCs w:val="28"/>
        </w:rPr>
        <w:t>хранение</w:t>
      </w:r>
      <w:r w:rsidR="00E23643" w:rsidRPr="00E236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643" w:rsidRPr="00AB5412">
        <w:rPr>
          <w:rFonts w:ascii="Times New Roman" w:hAnsi="Times New Roman"/>
          <w:color w:val="000000"/>
          <w:sz w:val="28"/>
          <w:szCs w:val="28"/>
        </w:rPr>
        <w:t>ядохимикатов, химич</w:t>
      </w:r>
      <w:r w:rsidR="009F7EF7">
        <w:rPr>
          <w:rFonts w:ascii="Times New Roman" w:hAnsi="Times New Roman"/>
          <w:color w:val="000000"/>
          <w:sz w:val="28"/>
          <w:szCs w:val="28"/>
        </w:rPr>
        <w:t>еских средств защиты растений и </w:t>
      </w:r>
      <w:r w:rsidR="00E23643" w:rsidRPr="00AB5412">
        <w:rPr>
          <w:rFonts w:ascii="Times New Roman" w:hAnsi="Times New Roman"/>
          <w:color w:val="000000"/>
          <w:sz w:val="28"/>
          <w:szCs w:val="28"/>
        </w:rPr>
        <w:t>стимуляторов роста, обладающих токсичным, канцерогенным или мутагенным воздействием;</w:t>
      </w:r>
    </w:p>
    <w:p w:rsidR="00F25E01" w:rsidRDefault="00171981" w:rsidP="00F25E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23643">
        <w:rPr>
          <w:rFonts w:ascii="Times New Roman" w:hAnsi="Times New Roman"/>
          <w:color w:val="000000"/>
          <w:sz w:val="28"/>
          <w:szCs w:val="28"/>
        </w:rPr>
        <w:t>) </w:t>
      </w:r>
      <w:r w:rsidR="00E23643" w:rsidRPr="00E23643">
        <w:rPr>
          <w:rFonts w:ascii="Times New Roman" w:hAnsi="Times New Roman"/>
          <w:color w:val="000000"/>
          <w:sz w:val="28"/>
          <w:szCs w:val="28"/>
        </w:rPr>
        <w:t>загрязнение территории отходами производства и потребления,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 w:rsidR="001327B9">
        <w:rPr>
          <w:rFonts w:ascii="Times New Roman" w:hAnsi="Times New Roman"/>
          <w:color w:val="000000"/>
          <w:sz w:val="28"/>
          <w:szCs w:val="28"/>
        </w:rPr>
        <w:t>,</w:t>
      </w:r>
      <w:r w:rsidR="001327B9" w:rsidRPr="001327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7B9" w:rsidRPr="00F25E01">
        <w:rPr>
          <w:rFonts w:ascii="Times New Roman" w:hAnsi="Times New Roman"/>
          <w:color w:val="000000"/>
          <w:sz w:val="28"/>
          <w:szCs w:val="28"/>
        </w:rPr>
        <w:t>скотомогильников (биотермических ям)</w:t>
      </w:r>
      <w:r w:rsidR="00E23643" w:rsidRPr="00F25E01">
        <w:rPr>
          <w:rFonts w:ascii="Times New Roman" w:hAnsi="Times New Roman"/>
          <w:color w:val="000000"/>
          <w:sz w:val="28"/>
          <w:szCs w:val="28"/>
        </w:rPr>
        <w:t>;</w:t>
      </w:r>
    </w:p>
    <w:p w:rsidR="0057236F" w:rsidRDefault="001327B9" w:rsidP="001C3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57236F">
        <w:rPr>
          <w:rFonts w:ascii="Times New Roman" w:hAnsi="Times New Roman"/>
          <w:color w:val="000000"/>
          <w:sz w:val="28"/>
          <w:szCs w:val="28"/>
        </w:rPr>
        <w:t>) </w:t>
      </w:r>
      <w:r w:rsidR="0057236F" w:rsidRPr="0057236F">
        <w:rPr>
          <w:rFonts w:ascii="Times New Roman" w:hAnsi="Times New Roman"/>
          <w:color w:val="000000"/>
          <w:sz w:val="28"/>
          <w:szCs w:val="28"/>
        </w:rPr>
        <w:t>геологоразведочные изыскания и разработка полезных ископаемых, за исключением</w:t>
      </w:r>
      <w:r w:rsidR="005723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236F" w:rsidRPr="0057236F">
        <w:rPr>
          <w:rFonts w:ascii="Times New Roman" w:hAnsi="Times New Roman"/>
          <w:color w:val="000000"/>
          <w:sz w:val="28"/>
          <w:szCs w:val="28"/>
        </w:rPr>
        <w:t xml:space="preserve">добычи подземных вод на участках недр, предоставленных в пользование в соответствии с законодательством Российской Федерации о недрах для обеспечения функционирования населенных пунктов, граничащих с </w:t>
      </w:r>
      <w:r w:rsidR="0057236F">
        <w:rPr>
          <w:rFonts w:ascii="Times New Roman" w:hAnsi="Times New Roman"/>
          <w:color w:val="000000"/>
          <w:sz w:val="28"/>
          <w:szCs w:val="28"/>
        </w:rPr>
        <w:t>охранной зоной природного</w:t>
      </w:r>
      <w:r w:rsidR="0057236F" w:rsidRPr="0057236F">
        <w:rPr>
          <w:rFonts w:ascii="Times New Roman" w:hAnsi="Times New Roman"/>
          <w:color w:val="000000"/>
          <w:sz w:val="28"/>
          <w:szCs w:val="28"/>
        </w:rPr>
        <w:t xml:space="preserve"> парк</w:t>
      </w:r>
      <w:r w:rsidR="0057236F">
        <w:rPr>
          <w:rFonts w:ascii="Times New Roman" w:hAnsi="Times New Roman"/>
          <w:color w:val="000000"/>
          <w:sz w:val="28"/>
          <w:szCs w:val="28"/>
        </w:rPr>
        <w:t>а</w:t>
      </w:r>
      <w:r w:rsidR="0057236F" w:rsidRPr="0057236F">
        <w:rPr>
          <w:rFonts w:ascii="Times New Roman" w:hAnsi="Times New Roman"/>
          <w:color w:val="000000"/>
          <w:sz w:val="28"/>
          <w:szCs w:val="28"/>
        </w:rPr>
        <w:t xml:space="preserve">, и организаций, осуществляющих деятельность на территории указанных населенных пунктов и территории </w:t>
      </w:r>
      <w:r w:rsidR="0057236F">
        <w:rPr>
          <w:rFonts w:ascii="Times New Roman" w:hAnsi="Times New Roman"/>
          <w:color w:val="000000"/>
          <w:sz w:val="28"/>
          <w:szCs w:val="28"/>
        </w:rPr>
        <w:t xml:space="preserve">охранной зоны </w:t>
      </w:r>
      <w:r w:rsidR="0057236F" w:rsidRPr="0057236F">
        <w:rPr>
          <w:rFonts w:ascii="Times New Roman" w:hAnsi="Times New Roman"/>
          <w:color w:val="000000"/>
          <w:sz w:val="28"/>
          <w:szCs w:val="28"/>
        </w:rPr>
        <w:t>природного парка</w:t>
      </w:r>
      <w:r w:rsidR="0057236F">
        <w:rPr>
          <w:rFonts w:ascii="Times New Roman" w:hAnsi="Times New Roman"/>
          <w:color w:val="000000"/>
          <w:sz w:val="28"/>
          <w:szCs w:val="28"/>
        </w:rPr>
        <w:t>;</w:t>
      </w:r>
    </w:p>
    <w:p w:rsidR="0057236F" w:rsidRDefault="001327B9" w:rsidP="001C3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57236F">
        <w:rPr>
          <w:rFonts w:ascii="Times New Roman" w:hAnsi="Times New Roman"/>
          <w:color w:val="000000"/>
          <w:sz w:val="28"/>
          <w:szCs w:val="28"/>
        </w:rPr>
        <w:t>) </w:t>
      </w:r>
      <w:r w:rsidR="0057236F" w:rsidRPr="0057236F">
        <w:rPr>
          <w:rFonts w:ascii="Times New Roman" w:hAnsi="Times New Roman"/>
          <w:color w:val="000000"/>
          <w:sz w:val="28"/>
          <w:szCs w:val="28"/>
        </w:rPr>
        <w:t>взрывные работы</w:t>
      </w:r>
      <w:r w:rsidR="0057236F">
        <w:rPr>
          <w:rFonts w:ascii="Times New Roman" w:hAnsi="Times New Roman"/>
          <w:color w:val="000000"/>
          <w:sz w:val="28"/>
          <w:szCs w:val="28"/>
        </w:rPr>
        <w:t>;</w:t>
      </w:r>
    </w:p>
    <w:p w:rsidR="0057236F" w:rsidRPr="0057236F" w:rsidRDefault="001327B9" w:rsidP="005723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57236F">
        <w:rPr>
          <w:rFonts w:ascii="Times New Roman" w:hAnsi="Times New Roman"/>
          <w:color w:val="000000"/>
          <w:sz w:val="28"/>
          <w:szCs w:val="28"/>
        </w:rPr>
        <w:t>) </w:t>
      </w:r>
      <w:r w:rsidR="0057236F" w:rsidRPr="0057236F">
        <w:rPr>
          <w:rFonts w:ascii="Times New Roman" w:hAnsi="Times New Roman"/>
          <w:color w:val="000000"/>
          <w:sz w:val="28"/>
          <w:szCs w:val="28"/>
        </w:rPr>
        <w:t>пускание палов, выжигание растительности;</w:t>
      </w:r>
    </w:p>
    <w:p w:rsidR="003671A6" w:rsidRDefault="001327B9" w:rsidP="001C3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A14789">
        <w:rPr>
          <w:rFonts w:ascii="Times New Roman" w:hAnsi="Times New Roman"/>
          <w:color w:val="000000"/>
          <w:sz w:val="28"/>
          <w:szCs w:val="28"/>
        </w:rPr>
        <w:t>) </w:t>
      </w:r>
      <w:r w:rsidR="003671A6" w:rsidRPr="003671A6">
        <w:rPr>
          <w:rFonts w:ascii="Times New Roman" w:hAnsi="Times New Roman"/>
          <w:color w:val="000000"/>
          <w:sz w:val="28"/>
          <w:szCs w:val="28"/>
        </w:rPr>
        <w:t>сенокошен</w:t>
      </w:r>
      <w:r w:rsidR="00693913">
        <w:rPr>
          <w:rFonts w:ascii="Times New Roman" w:hAnsi="Times New Roman"/>
          <w:color w:val="000000"/>
          <w:sz w:val="28"/>
          <w:szCs w:val="28"/>
        </w:rPr>
        <w:t xml:space="preserve">ие </w:t>
      </w:r>
      <w:r w:rsidR="0057236F">
        <w:rPr>
          <w:rFonts w:ascii="Times New Roman" w:hAnsi="Times New Roman"/>
          <w:color w:val="000000"/>
          <w:sz w:val="28"/>
          <w:szCs w:val="28"/>
        </w:rPr>
        <w:t>вкруговую (от края к центру);</w:t>
      </w:r>
    </w:p>
    <w:p w:rsidR="0057236F" w:rsidRPr="0057236F" w:rsidRDefault="001327B9" w:rsidP="001C3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7236F">
        <w:rPr>
          <w:rFonts w:ascii="Times New Roman" w:hAnsi="Times New Roman"/>
          <w:color w:val="000000"/>
          <w:sz w:val="28"/>
          <w:szCs w:val="28"/>
        </w:rPr>
        <w:t>) сплав древесины.</w:t>
      </w:r>
    </w:p>
    <w:sectPr w:rsidR="0057236F" w:rsidRPr="0057236F" w:rsidSect="00575D70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44" w:rsidRDefault="00507744" w:rsidP="00575D70">
      <w:pPr>
        <w:spacing w:after="0" w:line="240" w:lineRule="auto"/>
      </w:pPr>
      <w:r>
        <w:separator/>
      </w:r>
    </w:p>
  </w:endnote>
  <w:endnote w:type="continuationSeparator" w:id="0">
    <w:p w:rsidR="00507744" w:rsidRDefault="00507744" w:rsidP="0057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44" w:rsidRDefault="00507744" w:rsidP="00575D70">
      <w:pPr>
        <w:spacing w:after="0" w:line="240" w:lineRule="auto"/>
      </w:pPr>
      <w:r>
        <w:separator/>
      </w:r>
    </w:p>
  </w:footnote>
  <w:footnote w:type="continuationSeparator" w:id="0">
    <w:p w:rsidR="00507744" w:rsidRDefault="00507744" w:rsidP="0057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423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02008" w:rsidRPr="00575D70" w:rsidRDefault="0080200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75D7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5D7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75D7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541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75D7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02008" w:rsidRDefault="008020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94"/>
    <w:rsid w:val="00085061"/>
    <w:rsid w:val="000B24FF"/>
    <w:rsid w:val="001327B9"/>
    <w:rsid w:val="00145B94"/>
    <w:rsid w:val="00156C7F"/>
    <w:rsid w:val="00171981"/>
    <w:rsid w:val="001B287B"/>
    <w:rsid w:val="001C3D06"/>
    <w:rsid w:val="001D19C5"/>
    <w:rsid w:val="002656F9"/>
    <w:rsid w:val="003671A6"/>
    <w:rsid w:val="0037710D"/>
    <w:rsid w:val="003A7C4E"/>
    <w:rsid w:val="003F4412"/>
    <w:rsid w:val="004F63D0"/>
    <w:rsid w:val="00507744"/>
    <w:rsid w:val="00567146"/>
    <w:rsid w:val="0057236F"/>
    <w:rsid w:val="00575D70"/>
    <w:rsid w:val="005B72C6"/>
    <w:rsid w:val="005E4257"/>
    <w:rsid w:val="00684CF1"/>
    <w:rsid w:val="00693913"/>
    <w:rsid w:val="006F4AD0"/>
    <w:rsid w:val="00773264"/>
    <w:rsid w:val="00802008"/>
    <w:rsid w:val="00862DBE"/>
    <w:rsid w:val="00891A05"/>
    <w:rsid w:val="00992569"/>
    <w:rsid w:val="009D1BEF"/>
    <w:rsid w:val="009F7EF7"/>
    <w:rsid w:val="00A0729F"/>
    <w:rsid w:val="00A14789"/>
    <w:rsid w:val="00AB5412"/>
    <w:rsid w:val="00B05C93"/>
    <w:rsid w:val="00B3240E"/>
    <w:rsid w:val="00CE6E02"/>
    <w:rsid w:val="00E23643"/>
    <w:rsid w:val="00E24F1B"/>
    <w:rsid w:val="00F25E01"/>
    <w:rsid w:val="00F72A9B"/>
    <w:rsid w:val="00FC03F9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2600E"/>
  <w15:chartTrackingRefBased/>
  <w15:docId w15:val="{29E17DBC-9973-4A0D-BE50-C0C332AC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D70"/>
  </w:style>
  <w:style w:type="paragraph" w:styleId="a5">
    <w:name w:val="footer"/>
    <w:basedOn w:val="a"/>
    <w:link w:val="a6"/>
    <w:uiPriority w:val="99"/>
    <w:unhideWhenUsed/>
    <w:rsid w:val="0057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D70"/>
  </w:style>
  <w:style w:type="numbering" w:customStyle="1" w:styleId="1">
    <w:name w:val="Нет списка1"/>
    <w:next w:val="a2"/>
    <w:uiPriority w:val="99"/>
    <w:semiHidden/>
    <w:unhideWhenUsed/>
    <w:rsid w:val="00802008"/>
  </w:style>
  <w:style w:type="paragraph" w:styleId="a7">
    <w:name w:val="Balloon Text"/>
    <w:basedOn w:val="a"/>
    <w:link w:val="a8"/>
    <w:uiPriority w:val="99"/>
    <w:semiHidden/>
    <w:unhideWhenUsed/>
    <w:rsid w:val="008020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020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0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Елена Анатольевна</dc:creator>
  <cp:keywords/>
  <dc:description/>
  <cp:lastModifiedBy>Маркелова Елена Анатольевна</cp:lastModifiedBy>
  <cp:revision>26</cp:revision>
  <dcterms:created xsi:type="dcterms:W3CDTF">2022-01-11T08:06:00Z</dcterms:created>
  <dcterms:modified xsi:type="dcterms:W3CDTF">2022-09-19T06:29:00Z</dcterms:modified>
</cp:coreProperties>
</file>