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1"/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2282" cy="657349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2282" cy="6573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9pt;height:51.76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pStyle w:val="891"/>
      </w:pPr>
      <w:r/>
      <w:r/>
    </w:p>
    <w:tbl>
      <w:tblPr>
        <w:tblW w:w="10106" w:type="dxa"/>
        <w:tblInd w:w="-36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36"/>
        <w:gridCol w:w="5054"/>
        <w:gridCol w:w="4230"/>
        <w:gridCol w:w="261"/>
        <w:gridCol w:w="376"/>
        <w:gridCol w:w="149"/>
      </w:tblGrid>
      <w:tr>
        <w:tblPrEx/>
        <w:trPr>
          <w:cantSplit/>
          <w:trHeight w:val="1275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06" w:type="dxa"/>
            <w:vAlign w:val="top"/>
            <w:textDirection w:val="lrTb"/>
            <w:noWrap w:val="false"/>
          </w:tcPr>
          <w:p>
            <w:pPr>
              <w:pStyle w:val="891"/>
              <w:ind w:right="-45"/>
              <w:jc w:val="center"/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МИНИСТЕРСТВО ОБРАЗОВАНИЯ НОВОСИБИРСКОЙ ОБЛАСТИ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891"/>
              <w:ind w:right="-45"/>
              <w:jc w:val="center"/>
              <w:shd w:val="clear" w:color="auto" w:fill="ffffff"/>
            </w:pPr>
            <w:r/>
            <w:r/>
          </w:p>
          <w:p>
            <w:pPr>
              <w:pStyle w:val="891"/>
              <w:ind w:right="40"/>
              <w:jc w:val="center"/>
              <w:spacing w:before="120" w:after="120" w:line="360" w:lineRule="auto"/>
              <w:rPr>
                <w:sz w:val="28"/>
                <w:szCs w:val="28"/>
              </w:rPr>
            </w:pPr>
            <w:r>
              <w:rPr>
                <w:b/>
                <w:spacing w:val="40"/>
                <w:sz w:val="28"/>
                <w:szCs w:val="28"/>
              </w:rPr>
              <w:t xml:space="preserve">ПРИКАЗ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  <w:trHeight w:val="373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90" w:type="dxa"/>
            <w:vAlign w:val="top"/>
            <w:textDirection w:val="lrTb"/>
            <w:noWrap w:val="false"/>
          </w:tcPr>
          <w:p>
            <w:pPr>
              <w:pStyle w:val="894"/>
              <w:jc w:val="left"/>
              <w:spacing w:line="360" w:lineRule="auto"/>
            </w:pPr>
            <w:r>
              <w:t xml:space="preserve"> ______________ </w:t>
            </w:r>
            <w:r/>
          </w:p>
        </w:tc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16" w:type="dxa"/>
            <w:vAlign w:val="top"/>
            <w:textDirection w:val="lrTb"/>
            <w:noWrap w:val="false"/>
          </w:tcPr>
          <w:p>
            <w:pPr>
              <w:pStyle w:val="894"/>
              <w:ind w:left="64"/>
              <w:jc w:val="right"/>
              <w:spacing w:line="360" w:lineRule="auto"/>
            </w:pPr>
            <w:r>
              <w:t xml:space="preserve">№ _____________</w:t>
            </w:r>
            <w:r/>
          </w:p>
        </w:tc>
      </w:tr>
      <w:tr>
        <w:tblPrEx/>
        <w:trPr>
          <w:cantSplit/>
          <w:gridAfter w:val="2"/>
          <w:trHeight w:val="373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20" w:type="dxa"/>
            <w:vAlign w:val="top"/>
            <w:textDirection w:val="lrTb"/>
            <w:noWrap w:val="false"/>
          </w:tcPr>
          <w:p>
            <w:pPr>
              <w:pStyle w:val="894"/>
              <w:spacing w:line="360" w:lineRule="auto"/>
            </w:pPr>
            <w:r>
              <w:t xml:space="preserve">        г. Новосибирск</w:t>
            </w:r>
            <w:r/>
          </w:p>
          <w:p>
            <w:pPr>
              <w:pStyle w:val="891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1" w:type="dxa"/>
            <w:vAlign w:val="top"/>
            <w:textDirection w:val="lrTb"/>
            <w:noWrap w:val="false"/>
          </w:tcPr>
          <w:p>
            <w:pPr>
              <w:pStyle w:val="894"/>
              <w:ind w:left="64"/>
              <w:jc w:val="right"/>
              <w:spacing w:line="360" w:lineRule="auto"/>
            </w:pPr>
            <w:r/>
            <w:r/>
          </w:p>
        </w:tc>
      </w:tr>
      <w:tr>
        <w:tblPrEx/>
        <w:trPr>
          <w:gridAfter w:val="1"/>
        </w:trPr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21" w:type="dxa"/>
            <w:vAlign w:val="top"/>
            <w:textDirection w:val="lrTb"/>
            <w:noWrap w:val="false"/>
          </w:tcPr>
          <w:p>
            <w:pPr>
              <w:pStyle w:val="891"/>
              <w:ind w:firstLine="72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положения </w:t>
            </w:r>
            <w:r>
              <w:rPr>
                <w:b/>
                <w:sz w:val="28"/>
                <w:szCs w:val="28"/>
              </w:rPr>
              <w:t xml:space="preserve">о создании и функционировании региональной системы научно-методического сопровождения педагогических работников и управленческих кадров Новосибирской области</w:t>
            </w:r>
            <w:r>
              <w:rPr>
                <w:b/>
                <w:sz w:val="28"/>
                <w:szCs w:val="28"/>
              </w:rPr>
              <w:t xml:space="preserve">, комплекса мер </w:t>
            </w:r>
            <w:r>
              <w:rPr>
                <w:b/>
                <w:sz w:val="28"/>
                <w:szCs w:val="28"/>
              </w:rPr>
              <w:t xml:space="preserve">по функционированию региональной системы научно-методического сопровождения педагогических работников и управленческих кадров на период до 2025 года</w:t>
            </w:r>
            <w:r>
              <w:rPr>
                <w:b/>
                <w:sz w:val="28"/>
                <w:szCs w:val="28"/>
              </w:rPr>
              <w:t xml:space="preserve"> и признании утратившим силу приказа министерства образования Новосибирской области от 23.07.2021 № 1813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8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</w:tr>
    </w:tbl>
    <w:p>
      <w:pPr>
        <w:pStyle w:val="891"/>
        <w:ind w:firstLine="708"/>
        <w:jc w:val="both"/>
        <w:rPr>
          <w:b/>
          <w:spacing w:val="40"/>
          <w:sz w:val="28"/>
        </w:rPr>
      </w:pPr>
      <w:r>
        <w:rPr>
          <w:sz w:val="28"/>
        </w:rPr>
        <w:t xml:space="preserve">В соответствии с </w:t>
      </w:r>
      <w:r>
        <w:rPr>
          <w:sz w:val="28"/>
        </w:rPr>
        <w:t xml:space="preserve">Распоряжени</w:t>
      </w:r>
      <w:r>
        <w:rPr>
          <w:sz w:val="28"/>
        </w:rPr>
        <w:t xml:space="preserve">ем</w:t>
      </w:r>
      <w:r>
        <w:rPr>
          <w:sz w:val="28"/>
        </w:rPr>
        <w:t xml:space="preserve"> Министерства просвещения Российской Федерации от 15.12.2022</w:t>
      </w:r>
      <w:r>
        <w:rPr>
          <w:sz w:val="28"/>
        </w:rPr>
        <w:t xml:space="preserve"> г. №</w:t>
      </w:r>
      <w:r>
        <w:rPr>
          <w:sz w:val="28"/>
        </w:rPr>
        <w:t xml:space="preserve"> </w:t>
      </w:r>
      <w:r>
        <w:rPr>
          <w:sz w:val="28"/>
        </w:rPr>
        <w:t xml:space="preserve">Р-303</w:t>
      </w:r>
      <w:r>
        <w:rPr>
          <w:sz w:val="28"/>
        </w:rPr>
        <w:t xml:space="preserve"> «О вн</w:t>
      </w:r>
      <w:r>
        <w:rPr>
          <w:sz w:val="28"/>
        </w:rPr>
        <w:t xml:space="preserve">есении изменений в Концепцию создания единой федеральной системы научно-методического сопровождения педагогических работников и управленческих кадров, утвержденную распоряжением Министерства просвещения Российской Федерации от 16 декабря 2020 года № Р174» </w:t>
      </w:r>
      <w:r>
        <w:rPr>
          <w:b/>
          <w:spacing w:val="40"/>
          <w:sz w:val="28"/>
        </w:rPr>
        <w:t xml:space="preserve">приказываю:</w:t>
      </w:r>
      <w:r>
        <w:rPr>
          <w:b/>
          <w:spacing w:val="40"/>
          <w:sz w:val="28"/>
        </w:rPr>
      </w:r>
      <w:r>
        <w:rPr>
          <w:b/>
          <w:spacing w:val="40"/>
          <w:sz w:val="28"/>
        </w:rPr>
      </w:r>
    </w:p>
    <w:p>
      <w:pPr>
        <w:pStyle w:val="891"/>
        <w:contextualSpacing/>
        <w:ind w:firstLine="708"/>
        <w:jc w:val="both"/>
        <w:rPr>
          <w:sz w:val="28"/>
        </w:rPr>
      </w:pPr>
      <w:r>
        <w:rPr>
          <w:sz w:val="28"/>
        </w:rPr>
        <w:t xml:space="preserve">1. Утвердить прилагаемое П</w:t>
      </w:r>
      <w:r>
        <w:rPr>
          <w:sz w:val="28"/>
        </w:rPr>
        <w:t xml:space="preserve">оложение о создании и функционировании региональной системы научно-методического сопровождения педагогических</w:t>
      </w:r>
      <w:r>
        <w:rPr>
          <w:sz w:val="28"/>
        </w:rPr>
        <w:t xml:space="preserve"> работников и управленческих кадров Новосибирской области </w:t>
      </w:r>
      <w:r>
        <w:rPr>
          <w:bCs/>
          <w:sz w:val="28"/>
          <w:szCs w:val="28"/>
        </w:rPr>
        <w:t xml:space="preserve">(далее – Положение, РС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НМС</w:t>
      </w:r>
      <w:r>
        <w:rPr>
          <w:bCs/>
          <w:sz w:val="28"/>
          <w:szCs w:val="28"/>
        </w:rPr>
        <w:t xml:space="preserve">)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891"/>
        <w:contextualSpacing/>
        <w:ind w:firstLine="708"/>
        <w:jc w:val="both"/>
        <w:rPr>
          <w:sz w:val="28"/>
        </w:rPr>
      </w:pPr>
      <w:r>
        <w:rPr>
          <w:sz w:val="28"/>
        </w:rPr>
        <w:t xml:space="preserve">2.Утвердить прилагаемый комплекс мер («дорожная карта») по функционированию региональной системы научно-методического сопровождения педагогических работников и управленческих кадров на период до 202</w:t>
      </w:r>
      <w:r>
        <w:rPr>
          <w:sz w:val="28"/>
        </w:rPr>
        <w:t xml:space="preserve">5</w:t>
      </w:r>
      <w:r>
        <w:rPr>
          <w:sz w:val="28"/>
        </w:rPr>
        <w:t xml:space="preserve"> года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891"/>
        <w:contextualSpacing/>
        <w:ind w:firstLine="709"/>
        <w:jc w:val="both"/>
        <w:rPr>
          <w:sz w:val="28"/>
        </w:rPr>
      </w:pPr>
      <w:r>
        <w:rPr>
          <w:sz w:val="28"/>
        </w:rPr>
        <w:t xml:space="preserve">3</w:t>
      </w:r>
      <w:r>
        <w:rPr>
          <w:sz w:val="28"/>
        </w:rPr>
        <w:t xml:space="preserve">. Государственному автономному учреждению дополнительного профессионального образования Новосибирской области «Новосибирский институт повышения квалификации и переподготовки работников образования» (Умбрашко К.Б.)</w:t>
      </w:r>
      <w:r>
        <w:rPr>
          <w:sz w:val="28"/>
        </w:rPr>
        <w:t xml:space="preserve"> обеспечить создание и функционирование</w:t>
      </w:r>
      <w:r>
        <w:rPr>
          <w:sz w:val="28"/>
        </w:rPr>
        <w:t xml:space="preserve"> РС</w:t>
      </w:r>
      <w:r>
        <w:rPr>
          <w:sz w:val="28"/>
        </w:rPr>
        <w:t xml:space="preserve"> </w:t>
      </w:r>
      <w:r>
        <w:rPr>
          <w:sz w:val="28"/>
        </w:rPr>
        <w:t xml:space="preserve">НМС</w:t>
      </w:r>
      <w:r>
        <w:rPr>
          <w:sz w:val="28"/>
        </w:rPr>
        <w:t xml:space="preserve"> в соответствии с П</w:t>
      </w:r>
      <w:r>
        <w:rPr>
          <w:sz w:val="28"/>
        </w:rPr>
        <w:t xml:space="preserve">оложением и «дорожной картой»</w:t>
      </w:r>
      <w:r>
        <w:rPr>
          <w:sz w:val="28"/>
        </w:rPr>
        <w:t xml:space="preserve">, определив </w:t>
      </w:r>
      <w:r>
        <w:rPr>
          <w:sz w:val="28"/>
        </w:rPr>
        <w:t xml:space="preserve">Центр непрерывного повышения профессионального мастерства педагогических работников Новосибирской области </w:t>
      </w:r>
      <w:r>
        <w:rPr>
          <w:sz w:val="28"/>
        </w:rPr>
        <w:t xml:space="preserve">(структурное подразделение </w:t>
      </w:r>
      <w:r>
        <w:rPr>
          <w:sz w:val="28"/>
        </w:rPr>
        <w:t xml:space="preserve">г</w:t>
      </w:r>
      <w:r>
        <w:rPr>
          <w:sz w:val="28"/>
        </w:rPr>
        <w:t xml:space="preserve">осударственн</w:t>
      </w:r>
      <w:r>
        <w:rPr>
          <w:sz w:val="28"/>
        </w:rPr>
        <w:t xml:space="preserve">ого автономного</w:t>
      </w:r>
      <w:r>
        <w:rPr>
          <w:sz w:val="28"/>
        </w:rPr>
        <w:t xml:space="preserve"> учреждени</w:t>
      </w:r>
      <w:r>
        <w:rPr>
          <w:sz w:val="28"/>
        </w:rPr>
        <w:t xml:space="preserve">я</w:t>
      </w:r>
      <w:r>
        <w:rPr>
          <w:sz w:val="28"/>
        </w:rPr>
        <w:t xml:space="preserve"> дополнительного профессионального образования Новосибирской области «Новосибирский институт повышения квалификации и переподготовки работников образования»</w:t>
      </w:r>
      <w:r>
        <w:rPr>
          <w:sz w:val="28"/>
        </w:rPr>
        <w:t xml:space="preserve">) координатором РС</w:t>
      </w:r>
      <w:r>
        <w:rPr>
          <w:sz w:val="28"/>
        </w:rPr>
        <w:t xml:space="preserve"> </w:t>
      </w:r>
      <w:r>
        <w:rPr>
          <w:sz w:val="28"/>
        </w:rPr>
        <w:t xml:space="preserve">РНС, осуществляющим организационно-методическое сопровождение субъектов РС РНС.</w:t>
      </w:r>
      <w:r>
        <w:rPr>
          <w:sz w:val="28"/>
        </w:rPr>
      </w:r>
      <w:r>
        <w:rPr>
          <w:sz w:val="28"/>
        </w:rPr>
      </w:r>
    </w:p>
    <w:p>
      <w:pPr>
        <w:pStyle w:val="891"/>
        <w:contextualSpacing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3. </w:t>
      </w:r>
      <w:r>
        <w:rPr>
          <w:sz w:val="28"/>
        </w:rPr>
        <w:t xml:space="preserve">Признать утратившим силу </w:t>
      </w:r>
      <w:r>
        <w:rPr>
          <w:sz w:val="28"/>
        </w:rPr>
        <w:t xml:space="preserve">приказ </w:t>
      </w:r>
      <w:r>
        <w:rPr>
          <w:sz w:val="28"/>
          <w:szCs w:val="28"/>
        </w:rPr>
        <w:t xml:space="preserve">министерства образования Новосибирской области от 23.07.2021 № 1813 «Об утверждении положения о создании и функционировании региональной системы научно-методического сопровождения педагогических работников и управленческих кадров Новосибирской области»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contextual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</w:t>
      </w:r>
      <w:r>
        <w:rPr>
          <w:sz w:val="28"/>
        </w:rPr>
        <w:t xml:space="preserve">Контроль за исполнением настоящего приказа </w:t>
      </w:r>
      <w:r>
        <w:rPr>
          <w:sz w:val="28"/>
        </w:rPr>
        <w:t xml:space="preserve">оставляю за собой.</w:t>
      </w:r>
      <w:r>
        <w:rPr>
          <w:sz w:val="28"/>
          <w:szCs w:val="28"/>
        </w:rPr>
      </w:r>
      <w:r/>
    </w:p>
    <w:p>
      <w:pPr>
        <w:pStyle w:val="891"/>
        <w:contextualSpacing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1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1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1"/>
        <w:jc w:val="both"/>
        <w:rPr>
          <w:sz w:val="28"/>
        </w:rPr>
      </w:pPr>
      <w:r>
        <w:rPr>
          <w:sz w:val="28"/>
        </w:rPr>
        <w:t xml:space="preserve">Министр</w:t>
        <w:tab/>
        <w:tab/>
        <w:tab/>
        <w:tab/>
        <w:tab/>
        <w:tab/>
        <w:t xml:space="preserve">  </w:t>
        <w:tab/>
        <w:tab/>
        <w:t xml:space="preserve">      </w:t>
        <w:tab/>
        <w:t xml:space="preserve">             </w:t>
      </w:r>
      <w:r>
        <w:rPr>
          <w:sz w:val="28"/>
        </w:rPr>
        <w:t xml:space="preserve">М.Н. Жафярова</w:t>
      </w:r>
      <w:r>
        <w:rPr>
          <w:sz w:val="28"/>
        </w:rPr>
      </w:r>
      <w:r>
        <w:rPr>
          <w:sz w:val="28"/>
        </w:rPr>
      </w:r>
    </w:p>
    <w:p>
      <w:pPr>
        <w:pStyle w:val="891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1"/>
        <w:jc w:val="both"/>
      </w:pPr>
      <w:r/>
      <w:r/>
    </w:p>
    <w:p>
      <w:pPr>
        <w:pStyle w:val="891"/>
        <w:jc w:val="both"/>
      </w:pPr>
      <w:r/>
      <w:r/>
    </w:p>
    <w:p>
      <w:pPr>
        <w:pStyle w:val="891"/>
        <w:jc w:val="both"/>
      </w:pPr>
      <w:r/>
      <w:r/>
    </w:p>
    <w:p>
      <w:pPr>
        <w:pStyle w:val="891"/>
        <w:jc w:val="both"/>
      </w:pPr>
      <w:r/>
      <w:r/>
    </w:p>
    <w:p>
      <w:pPr>
        <w:pStyle w:val="891"/>
        <w:jc w:val="both"/>
      </w:pPr>
      <w:r/>
      <w:r/>
    </w:p>
    <w:p>
      <w:pPr>
        <w:pStyle w:val="891"/>
        <w:jc w:val="both"/>
      </w:pPr>
      <w:r/>
      <w:r/>
    </w:p>
    <w:p>
      <w:pPr>
        <w:pStyle w:val="891"/>
        <w:jc w:val="both"/>
      </w:pPr>
      <w:r/>
      <w:r/>
    </w:p>
    <w:p>
      <w:pPr>
        <w:pStyle w:val="891"/>
        <w:jc w:val="both"/>
      </w:pPr>
      <w:r/>
      <w:r/>
    </w:p>
    <w:p>
      <w:pPr>
        <w:pStyle w:val="891"/>
        <w:jc w:val="both"/>
      </w:pPr>
      <w:r/>
      <w:r/>
    </w:p>
    <w:p>
      <w:pPr>
        <w:pStyle w:val="891"/>
        <w:jc w:val="both"/>
      </w:pPr>
      <w:r/>
      <w:r/>
    </w:p>
    <w:p>
      <w:pPr>
        <w:pStyle w:val="891"/>
        <w:jc w:val="both"/>
      </w:pPr>
      <w:r/>
      <w:r/>
    </w:p>
    <w:p>
      <w:pPr>
        <w:pStyle w:val="891"/>
        <w:jc w:val="both"/>
      </w:pPr>
      <w:r/>
      <w:r/>
    </w:p>
    <w:p>
      <w:pPr>
        <w:pStyle w:val="891"/>
        <w:jc w:val="both"/>
      </w:pPr>
      <w:r/>
      <w:r/>
    </w:p>
    <w:p>
      <w:pPr>
        <w:pStyle w:val="891"/>
        <w:jc w:val="both"/>
      </w:pPr>
      <w:r/>
      <w:r/>
    </w:p>
    <w:p>
      <w:pPr>
        <w:pStyle w:val="891"/>
        <w:jc w:val="both"/>
      </w:pPr>
      <w:r/>
      <w:r/>
    </w:p>
    <w:p>
      <w:pPr>
        <w:pStyle w:val="891"/>
        <w:jc w:val="both"/>
      </w:pPr>
      <w:r/>
      <w:r/>
    </w:p>
    <w:p>
      <w:pPr>
        <w:pStyle w:val="891"/>
        <w:jc w:val="both"/>
      </w:pPr>
      <w:r/>
      <w:r/>
    </w:p>
    <w:p>
      <w:pPr>
        <w:pStyle w:val="891"/>
        <w:jc w:val="both"/>
      </w:pPr>
      <w:r/>
      <w:r/>
    </w:p>
    <w:p>
      <w:pPr>
        <w:pStyle w:val="891"/>
        <w:jc w:val="both"/>
      </w:pPr>
      <w:r/>
      <w:r/>
    </w:p>
    <w:p>
      <w:pPr>
        <w:pStyle w:val="891"/>
        <w:jc w:val="both"/>
      </w:pPr>
      <w:r/>
      <w:r/>
    </w:p>
    <w:p>
      <w:pPr>
        <w:pStyle w:val="891"/>
        <w:jc w:val="both"/>
      </w:pPr>
      <w:r/>
      <w:r/>
    </w:p>
    <w:p>
      <w:pPr>
        <w:pStyle w:val="891"/>
        <w:jc w:val="both"/>
      </w:pPr>
      <w:r/>
      <w:r/>
    </w:p>
    <w:p>
      <w:pPr>
        <w:pStyle w:val="891"/>
        <w:jc w:val="both"/>
      </w:pPr>
      <w:r/>
      <w:r/>
    </w:p>
    <w:p>
      <w:pPr>
        <w:pStyle w:val="891"/>
        <w:jc w:val="both"/>
      </w:pPr>
      <w:r/>
      <w:r/>
    </w:p>
    <w:p>
      <w:pPr>
        <w:pStyle w:val="891"/>
        <w:jc w:val="both"/>
      </w:pPr>
      <w:r/>
      <w:r/>
    </w:p>
    <w:p>
      <w:pPr>
        <w:pStyle w:val="891"/>
        <w:jc w:val="both"/>
      </w:pPr>
      <w:r/>
      <w:r/>
    </w:p>
    <w:p>
      <w:pPr>
        <w:pStyle w:val="891"/>
        <w:jc w:val="both"/>
      </w:pPr>
      <w:r/>
      <w:r/>
    </w:p>
    <w:p>
      <w:pPr>
        <w:pStyle w:val="891"/>
        <w:jc w:val="both"/>
      </w:pPr>
      <w:r/>
      <w:r/>
    </w:p>
    <w:p>
      <w:pPr>
        <w:pStyle w:val="891"/>
        <w:jc w:val="both"/>
      </w:pPr>
      <w:r/>
      <w:r/>
    </w:p>
    <w:p>
      <w:pPr>
        <w:pStyle w:val="891"/>
        <w:jc w:val="both"/>
      </w:pPr>
      <w:r/>
      <w:r/>
    </w:p>
    <w:p>
      <w:pPr>
        <w:pStyle w:val="891"/>
        <w:jc w:val="both"/>
      </w:pPr>
      <w:r/>
      <w:r/>
    </w:p>
    <w:p>
      <w:pPr>
        <w:pStyle w:val="891"/>
        <w:jc w:val="both"/>
      </w:pPr>
      <w:r/>
      <w:r/>
    </w:p>
    <w:p>
      <w:pPr>
        <w:pStyle w:val="891"/>
        <w:jc w:val="both"/>
      </w:pPr>
      <w:r/>
      <w:r/>
    </w:p>
    <w:p>
      <w:pPr>
        <w:pStyle w:val="891"/>
        <w:jc w:val="both"/>
      </w:pPr>
      <w:r/>
      <w:r/>
    </w:p>
    <w:p>
      <w:pPr>
        <w:pStyle w:val="891"/>
        <w:jc w:val="both"/>
      </w:pPr>
      <w:r/>
      <w:r/>
    </w:p>
    <w:p>
      <w:pPr>
        <w:pStyle w:val="891"/>
        <w:jc w:val="both"/>
      </w:pPr>
      <w:r/>
      <w:r/>
    </w:p>
    <w:p>
      <w:pPr>
        <w:pStyle w:val="891"/>
        <w:jc w:val="both"/>
      </w:pPr>
      <w:r/>
      <w:r/>
    </w:p>
    <w:p>
      <w:pPr>
        <w:pStyle w:val="891"/>
        <w:jc w:val="both"/>
      </w:pPr>
      <w:r/>
      <w:r/>
    </w:p>
    <w:p>
      <w:pPr>
        <w:pStyle w:val="891"/>
        <w:jc w:val="both"/>
      </w:pPr>
      <w:r/>
      <w:r/>
    </w:p>
    <w:p>
      <w:pPr>
        <w:pStyle w:val="891"/>
        <w:jc w:val="both"/>
      </w:pPr>
      <w:r/>
      <w:r/>
    </w:p>
    <w:p>
      <w:pPr>
        <w:pStyle w:val="891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91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91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9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Д.Р. Калинина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53"/>
        <w:spacing w:beforeAutospacing="0" w:afterAutospacing="0"/>
      </w:pPr>
      <w:r>
        <w:rPr>
          <w:rFonts w:eastAsia="Times New Roman" w:cs="Times New Roman"/>
          <w:sz w:val="20"/>
          <w:szCs w:val="20"/>
        </w:rPr>
        <w:t xml:space="preserve">228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 xml:space="preserve">64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 xml:space="preserve">99</w:t>
      </w:r>
      <w:r>
        <w:rPr>
          <w:sz w:val="28"/>
        </w:rPr>
        <w:br w:type="page" w:clear="all"/>
      </w:r>
      <w:r>
        <w:rPr>
          <w:color w:val="000000"/>
          <w:sz w:val="28"/>
          <w:szCs w:val="28"/>
        </w:rPr>
        <w:t xml:space="preserve">СОГЛАСОВАНО:</w:t>
      </w:r>
      <w:r/>
    </w:p>
    <w:p>
      <w:pPr>
        <w:pStyle w:val="891"/>
        <w:ind w:right="-17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7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Начальник отдела </w:t>
      </w:r>
      <w:r>
        <w:rPr>
          <w:color w:val="000000"/>
          <w:sz w:val="28"/>
          <w:szCs w:val="28"/>
          <w:highlight w:val="none"/>
        </w:rPr>
        <w:t xml:space="preserve">профессионального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right="-17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развития </w:t>
      </w:r>
      <w:r>
        <w:rPr>
          <w:color w:val="000000"/>
          <w:sz w:val="28"/>
          <w:szCs w:val="28"/>
          <w:highlight w:val="none"/>
        </w:rPr>
        <w:t xml:space="preserve">педагогических кадров управления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right="-17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образовательно</w:t>
      </w:r>
      <w:r>
        <w:rPr>
          <w:color w:val="000000"/>
          <w:sz w:val="28"/>
          <w:szCs w:val="28"/>
          <w:highlight w:val="none"/>
        </w:rPr>
        <w:t xml:space="preserve">й политики в сфере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right="-17"/>
        <w:rPr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none"/>
        </w:rPr>
        <w:t xml:space="preserve">общего образования</w:t>
      </w:r>
      <w:r>
        <w:rPr>
          <w:sz w:val="28"/>
          <w:szCs w:val="28"/>
        </w:rPr>
        <w:t xml:space="preserve">                                                                                       Е.Н. Лищук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right="-17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right="-17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Н</w:t>
      </w:r>
      <w:r>
        <w:rPr>
          <w:color w:val="000000"/>
          <w:sz w:val="28"/>
          <w:szCs w:val="28"/>
          <w:highlight w:val="none"/>
        </w:rPr>
        <w:t xml:space="preserve">ачальник управления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right="-17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  <w:t xml:space="preserve">образовательно</w:t>
      </w:r>
      <w:r>
        <w:rPr>
          <w:color w:val="000000"/>
          <w:sz w:val="28"/>
          <w:szCs w:val="28"/>
          <w:highlight w:val="none"/>
        </w:rPr>
        <w:t xml:space="preserve">й политики в сфере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right="-17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общего образования                                                                                  С.В. Яковлева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right="-17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right="-17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right="-17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Заместитель министра                                                                                  В.Н. Щукин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1"/>
        <w:ind w:right="-17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1"/>
        <w:ind w:right="-17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1"/>
        <w:ind w:right="-17"/>
        <w:rPr>
          <w:bCs w:val="0"/>
          <w:i w:val="0"/>
          <w:iCs/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Н</w:t>
      </w:r>
      <w:r>
        <w:rPr>
          <w:color w:val="000000"/>
          <w:sz w:val="28"/>
          <w:szCs w:val="28"/>
          <w:highlight w:val="none"/>
        </w:rPr>
        <w:t xml:space="preserve">ачальник</w:t>
      </w:r>
      <w:r>
        <w:rPr>
          <w:i w:val="0"/>
          <w:iCs w:val="0"/>
          <w:color w:val="000000"/>
          <w:sz w:val="28"/>
          <w:szCs w:val="28"/>
          <w:highlight w:val="none"/>
        </w:rPr>
        <w:t xml:space="preserve"> </w:t>
      </w:r>
      <w:r>
        <w:rPr>
          <w:i w:val="0"/>
          <w:iCs w:val="0"/>
          <w:color w:val="000000"/>
          <w:sz w:val="28"/>
          <w:szCs w:val="28"/>
          <w:highlight w:val="none"/>
        </w:rPr>
        <w:t xml:space="preserve">организационно-</w:t>
      </w:r>
      <w:r>
        <w:rPr>
          <w:i w:val="0"/>
          <w:iCs w:val="0"/>
          <w:color w:val="000000"/>
          <w:sz w:val="28"/>
          <w:szCs w:val="28"/>
          <w:highlight w:val="none"/>
        </w:rPr>
        <w:t xml:space="preserve">правового управления</w:t>
      </w:r>
      <w:r>
        <w:rPr>
          <w:i w:val="0"/>
          <w:iCs w:val="0"/>
          <w:color w:val="000000"/>
          <w:sz w:val="28"/>
          <w:szCs w:val="28"/>
          <w:highlight w:val="none"/>
        </w:rPr>
        <w:t xml:space="preserve">                                Т.М. Тарасик</w:t>
      </w:r>
      <w:r>
        <w:rPr>
          <w:bCs w:val="0"/>
          <w:i w:val="0"/>
          <w:iCs/>
          <w:color w:val="000000"/>
          <w:sz w:val="28"/>
          <w:szCs w:val="28"/>
          <w:highlight w:val="none"/>
        </w:rPr>
      </w:r>
      <w:r>
        <w:rPr>
          <w:bCs w:val="0"/>
          <w:i w:val="0"/>
          <w:iCs/>
          <w:color w:val="000000"/>
          <w:sz w:val="28"/>
          <w:szCs w:val="28"/>
          <w:highlight w:val="none"/>
        </w:rPr>
      </w:r>
    </w:p>
    <w:p>
      <w:pPr>
        <w:pStyle w:val="891"/>
        <w:ind w:right="-17"/>
        <w:rPr>
          <w:i w:val="0"/>
          <w:iCs w:val="0"/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  <w:highlight w:val="none"/>
        </w:rPr>
        <w:t xml:space="preserve"> </w:t>
      </w:r>
      <w:r>
        <w:rPr>
          <w:i w:val="0"/>
          <w:iCs w:val="0"/>
          <w:sz w:val="28"/>
          <w:szCs w:val="28"/>
          <w:highlight w:val="none"/>
        </w:rPr>
      </w:r>
      <w:r>
        <w:rPr>
          <w:i w:val="0"/>
          <w:iCs w:val="0"/>
          <w:sz w:val="28"/>
          <w:szCs w:val="28"/>
          <w:highlight w:val="none"/>
        </w:rPr>
      </w:r>
    </w:p>
    <w:p>
      <w:pPr>
        <w:pStyle w:val="891"/>
        <w:ind w:left="2835" w:hanging="28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Рассылка:</w:t>
      </w:r>
      <w:r>
        <w:rPr>
          <w:color w:val="000000"/>
          <w:sz w:val="28"/>
          <w:szCs w:val="28"/>
        </w:rPr>
        <w:tab/>
        <w:t xml:space="preserve">управление образовательной политики в сфере общего образования министерства образования Новосибирской области;</w:t>
      </w:r>
      <w:r>
        <w:rPr>
          <w:sz w:val="24"/>
          <w:szCs w:val="24"/>
        </w:rPr>
      </w:r>
      <w:r>
        <w:rPr>
          <w:color w:val="000000"/>
          <w:sz w:val="28"/>
          <w:szCs w:val="28"/>
        </w:rPr>
      </w:r>
    </w:p>
    <w:p>
      <w:pPr>
        <w:ind w:left="2835" w:righ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государственное автономное учреждение дополнительного профессионального образования Новосибирской области «Новосибирский институт повышения квалификации и переподготовки работников образования»;</w:t>
      </w:r>
      <w:r>
        <w:rPr>
          <w:sz w:val="24"/>
          <w:szCs w:val="24"/>
        </w:rPr>
      </w:r>
      <w:r>
        <w:rPr>
          <w:color w:val="000000"/>
          <w:sz w:val="28"/>
          <w:szCs w:val="28"/>
        </w:rPr>
      </w:r>
    </w:p>
    <w:p>
      <w:pPr>
        <w:ind w:left="2835" w:righ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муниципальные районы и городские округа Новосибирской област</w:t>
      </w:r>
      <w:r>
        <w:rPr>
          <w:color w:val="000000"/>
          <w:sz w:val="28"/>
          <w:szCs w:val="28"/>
        </w:rPr>
        <w:t xml:space="preserve">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left="2835" w:hanging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941" w:type="dxa"/>
        <w:tblInd w:w="-3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7"/>
        <w:gridCol w:w="9384"/>
      </w:tblGrid>
      <w:tr>
        <w:tblPrEx/>
        <w:trPr/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557" w:type="dxa"/>
            <w:vAlign w:val="top"/>
            <w:textDirection w:val="lrTb"/>
            <w:noWrap w:val="false"/>
          </w:tcPr>
          <w:p>
            <w:pPr>
              <w:pStyle w:val="8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-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12" w:space="0"/>
            </w:tcBorders>
            <w:tcW w:w="9383" w:type="dxa"/>
            <w:vAlign w:val="top"/>
            <w:textDirection w:val="lrTb"/>
            <w:noWrap w:val="false"/>
          </w:tcPr>
          <w:p>
            <w:pPr>
              <w:pStyle w:val="891"/>
              <w:ind w:left="2835" w:hanging="283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На контроль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</w:tcBorders>
            <w:tcW w:w="557" w:type="dxa"/>
            <w:vAlign w:val="top"/>
            <w:textDirection w:val="lrTb"/>
            <w:noWrap w:val="false"/>
          </w:tcPr>
          <w:p>
            <w:pPr>
              <w:pStyle w:val="891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tcW w:w="9383" w:type="dxa"/>
            <w:vAlign w:val="top"/>
            <w:textDirection w:val="lrTb"/>
            <w:noWrap w:val="false"/>
          </w:tcPr>
          <w:p>
            <w:pPr>
              <w:pStyle w:val="891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57" w:type="dxa"/>
            <w:vAlign w:val="top"/>
            <w:textDirection w:val="lrTb"/>
            <w:noWrap w:val="false"/>
          </w:tcPr>
          <w:p>
            <w:pPr>
              <w:pStyle w:val="891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83" w:type="dxa"/>
            <w:vAlign w:val="top"/>
            <w:textDirection w:val="lrTb"/>
            <w:noWrap w:val="false"/>
          </w:tcPr>
          <w:p>
            <w:pPr>
              <w:pStyle w:val="891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bottom w:val="single" w:color="000000" w:sz="12" w:space="0"/>
            </w:tcBorders>
            <w:tcW w:w="557" w:type="dxa"/>
            <w:vAlign w:val="top"/>
            <w:textDirection w:val="lrTb"/>
            <w:noWrap w:val="false"/>
          </w:tcPr>
          <w:p>
            <w:pPr>
              <w:pStyle w:val="891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tcW w:w="9383" w:type="dxa"/>
            <w:vAlign w:val="top"/>
            <w:textDirection w:val="lrTb"/>
            <w:noWrap w:val="false"/>
          </w:tcPr>
          <w:p>
            <w:pPr>
              <w:pStyle w:val="891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557" w:type="dxa"/>
            <w:vAlign w:val="center"/>
            <w:textDirection w:val="lrTb"/>
            <w:noWrap w:val="false"/>
          </w:tcPr>
          <w:p>
            <w:pPr>
              <w:pStyle w:val="891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+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12" w:space="0"/>
            </w:tcBorders>
            <w:tcW w:w="9383" w:type="dxa"/>
            <w:vAlign w:val="top"/>
            <w:textDirection w:val="lrTb"/>
            <w:noWrap w:val="false"/>
          </w:tcPr>
          <w:p>
            <w:pPr>
              <w:pStyle w:val="891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                       Для размещения на сайте Минобразования Новосибирской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</w:tcBorders>
            <w:tcW w:w="557" w:type="dxa"/>
            <w:vAlign w:val="center"/>
            <w:textDirection w:val="lrTb"/>
            <w:noWrap w:val="false"/>
          </w:tcPr>
          <w:p>
            <w:pPr>
              <w:pStyle w:val="891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tcW w:w="9383" w:type="dxa"/>
            <w:vAlign w:val="top"/>
            <w:textDirection w:val="lrTb"/>
            <w:noWrap w:val="false"/>
          </w:tcPr>
          <w:p>
            <w:pPr>
              <w:pStyle w:val="891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                      области и в ГИС НСО «Электронная демократия»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</w:tbl>
    <w:p>
      <w:pPr>
        <w:pStyle w:val="891"/>
        <w:ind w:left="2835" w:hanging="2835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1"/>
        <w:ind w:left="2127" w:hanging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1"/>
        <w:ind w:left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1"/>
        <w:ind w:left="2127" w:hanging="2127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с «___»_________ по «__» ________ 20___ года </w:t>
      </w:r>
      <w:r>
        <w:rPr>
          <w:i/>
          <w:iCs/>
          <w:color w:val="000000"/>
          <w:sz w:val="28"/>
          <w:szCs w:val="28"/>
        </w:rPr>
        <w:t xml:space="preserve">даты начала и окончания приема заключений независимой антикоррупционной экспертизы размещения НПА (не менее 7 дней).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1"/>
        <w:ind w:left="2127" w:hanging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941" w:type="dxa"/>
        <w:tblInd w:w="-3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5"/>
        <w:gridCol w:w="9386"/>
      </w:tblGrid>
      <w:tr>
        <w:tblPrEx/>
        <w:trPr/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555" w:type="dxa"/>
            <w:vAlign w:val="top"/>
            <w:textDirection w:val="lrTb"/>
            <w:noWrap w:val="false"/>
          </w:tcPr>
          <w:p>
            <w:pPr>
              <w:pStyle w:val="891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+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12" w:space="0"/>
            </w:tcBorders>
            <w:tcW w:w="9385" w:type="dxa"/>
            <w:vAlign w:val="top"/>
            <w:textDirection w:val="lrTb"/>
            <w:noWrap w:val="false"/>
          </w:tcPr>
          <w:p>
            <w:pPr>
              <w:pStyle w:val="891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для НПА: 1) Прокуратура Новосибирской области – 1экз.;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  <w:bottom w:val="single" w:color="000000" w:sz="12" w:space="0"/>
            </w:tcBorders>
            <w:tcW w:w="555" w:type="dxa"/>
            <w:vAlign w:val="top"/>
            <w:textDirection w:val="lrTb"/>
            <w:noWrap w:val="false"/>
          </w:tcPr>
          <w:p>
            <w:pPr>
              <w:pStyle w:val="891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9385" w:type="dxa"/>
            <w:vAlign w:val="top"/>
            <w:textDirection w:val="lrTb"/>
            <w:noWrap w:val="false"/>
          </w:tcPr>
          <w:p>
            <w:pPr>
              <w:pStyle w:val="891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                 2) Главное Управление Министерства юстиции Российской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  <w:p>
            <w:pPr>
              <w:pStyle w:val="891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                  Федерации по Новосибирской области – 1экз.;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891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                 3) Законодательное Собрание Новосибирской области – 1экз.;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891"/>
              <w:jc w:val="both"/>
              <w:tabs>
                <w:tab w:val="left" w:pos="2410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                 4) Министерство юстиции Новосибирской области – 1 экз.;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891"/>
              <w:jc w:val="both"/>
              <w:tabs>
                <w:tab w:val="left" w:pos="2410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                 5) Размещается на сайте Минобразования Новосибирской области;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891"/>
              <w:jc w:val="both"/>
              <w:tabs>
                <w:tab w:val="left" w:pos="2410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                 6) На официальное опубликование на </w:t>
            </w:r>
            <w:r>
              <w:fldChar w:fldCharType="begin"/>
            </w:r>
            <w:r>
              <w:instrText xml:space="preserve"> HYPERLINK "http://www.nsopravo.ru/" \o "http://www.nsopravo.ru/" </w:instrText>
            </w:r>
            <w:r>
              <w:fldChar w:fldCharType="separate"/>
            </w:r>
            <w:r>
              <w:rPr>
                <w:rFonts w:eastAsia="Calibri"/>
                <w:color w:val="0000ff"/>
                <w:sz w:val="28"/>
                <w:szCs w:val="28"/>
                <w:u w:val="single"/>
              </w:rPr>
              <w:t xml:space="preserve">www.nsopravo.ru</w:t>
            </w:r>
            <w:r>
              <w:rPr>
                <w:rFonts w:eastAsia="Calibri"/>
                <w:color w:val="0000ff"/>
                <w:sz w:val="28"/>
                <w:szCs w:val="28"/>
                <w:u w:val="single"/>
              </w:rPr>
              <w:fldChar w:fldCharType="end"/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891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555" w:type="dxa"/>
            <w:vAlign w:val="top"/>
            <w:textDirection w:val="lrTb"/>
            <w:noWrap w:val="false"/>
          </w:tcPr>
          <w:p>
            <w:pPr>
              <w:pStyle w:val="891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+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12" w:space="0"/>
            </w:tcBorders>
            <w:tcW w:w="9385" w:type="dxa"/>
            <w:vAlign w:val="top"/>
            <w:textDirection w:val="lrTb"/>
            <w:noWrap w:val="false"/>
          </w:tcPr>
          <w:p>
            <w:pPr>
              <w:pStyle w:val="891"/>
              <w:ind w:left="2835" w:hanging="283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для НПА на официальное размещение (опубликование) </w:t>
            </w:r>
            <w:r>
              <w:fldChar w:fldCharType="begin"/>
            </w:r>
            <w:r>
              <w:instrText xml:space="preserve"> HYPERLINK "http://www.pravo.gov.ru/" \o "http://www.pravo.gov.ru/" </w:instrText>
            </w:r>
            <w:r>
              <w:fldChar w:fldCharType="separate"/>
            </w:r>
            <w:r>
              <w:rPr>
                <w:rFonts w:eastAsia="Calibri"/>
                <w:color w:val="0000ff"/>
                <w:sz w:val="28"/>
                <w:szCs w:val="28"/>
                <w:u w:val="single"/>
              </w:rPr>
              <w:t xml:space="preserve">www.pravo.gov.ru</w:t>
            </w:r>
            <w:r>
              <w:rPr>
                <w:rFonts w:eastAsia="Calibri"/>
                <w:color w:val="0000ff"/>
                <w:sz w:val="28"/>
                <w:szCs w:val="28"/>
                <w:u w:val="single"/>
              </w:rPr>
              <w:fldChar w:fldCharType="end"/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continuous"/>
      <w:pgSz w:w="11906" w:h="16838" w:orient="portrait"/>
      <w:pgMar w:top="1134" w:right="567" w:bottom="1134" w:left="1418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Droid Sans Fallback">
    <w:panose1 w:val="020B0502000000000001"/>
  </w:font>
  <w:font w:name="Droid Sans Devanagari">
    <w:panose1 w:val="020B0606030804020204"/>
  </w:font>
  <w:font w:name="Courier New">
    <w:panose1 w:val="02070309020205020404"/>
  </w:font>
  <w:font w:name="Cambria">
    <w:panose1 w:val="02040503050406030204"/>
  </w:font>
  <w:font w:name="Tahoma">
    <w:panose1 w:val="020B0604030504040204"/>
  </w:font>
  <w:font w:name="Calibri Light">
    <w:panose1 w:val="020F05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8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0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2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4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6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8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0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21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24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6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3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1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8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5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2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9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706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0" w:hanging="570"/>
        <w:tabs>
          <w:tab w:val="num" w:pos="57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  <w:iCs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01" w:hanging="360"/>
      </w:pPr>
      <w:rPr>
        <w:i w:val="0"/>
        <w:iCs/>
      </w:rPr>
    </w:lvl>
    <w:lvl w:ilvl="1">
      <w:start w:val="1"/>
      <w:numFmt w:val="lowerLetter"/>
      <w:isLgl w:val="false"/>
      <w:suff w:val="tab"/>
      <w:lvlText w:val="%2."/>
      <w:lvlJc w:val="left"/>
      <w:pPr>
        <w:ind w:left="222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4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6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8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0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2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4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61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1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0" w:hanging="390"/>
        <w:tabs>
          <w:tab w:val="num" w:pos="75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  <w:tabs>
          <w:tab w:val="num" w:pos="108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  <w:tabs>
          <w:tab w:val="num" w:pos="14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  <w:tabs>
          <w:tab w:val="num" w:pos="14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  <w:tabs>
          <w:tab w:val="num" w:pos="180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  <w:tabs>
          <w:tab w:val="num" w:pos="21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  <w:tabs>
          <w:tab w:val="num" w:pos="21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  <w:tabs>
          <w:tab w:val="num" w:pos="2520" w:leader="none"/>
        </w:tabs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8"/>
  </w:num>
  <w:num w:numId="4">
    <w:abstractNumId w:val="23"/>
  </w:num>
  <w:num w:numId="5">
    <w:abstractNumId w:val="0"/>
  </w:num>
  <w:num w:numId="6">
    <w:abstractNumId w:val="6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"/>
  </w:num>
  <w:num w:numId="10">
    <w:abstractNumId w:val="10"/>
  </w:num>
  <w:num w:numId="11">
    <w:abstractNumId w:val="25"/>
  </w:num>
  <w:num w:numId="12">
    <w:abstractNumId w:val="20"/>
  </w:num>
  <w:num w:numId="13">
    <w:abstractNumId w:val="4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3"/>
  </w:num>
  <w:num w:numId="18">
    <w:abstractNumId w:val="16"/>
  </w:num>
  <w:num w:numId="19">
    <w:abstractNumId w:val="3"/>
  </w:num>
  <w:num w:numId="20">
    <w:abstractNumId w:val="24"/>
  </w:num>
  <w:num w:numId="21">
    <w:abstractNumId w:val="1"/>
  </w:num>
  <w:num w:numId="22">
    <w:abstractNumId w:val="27"/>
  </w:num>
  <w:num w:numId="23">
    <w:abstractNumId w:val="18"/>
  </w:num>
  <w:num w:numId="24">
    <w:abstractNumId w:val="22"/>
  </w:num>
  <w:num w:numId="25">
    <w:abstractNumId w:val="5"/>
  </w:num>
  <w:num w:numId="26">
    <w:abstractNumId w:val="7"/>
  </w:num>
  <w:num w:numId="27">
    <w:abstractNumId w:val="17"/>
  </w:num>
  <w:num w:numId="28">
    <w:abstractNumId w:val="2"/>
  </w:num>
  <w:num w:numId="29">
    <w:abstractNumId w:val="1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3">
    <w:name w:val="Heading 1"/>
    <w:basedOn w:val="891"/>
    <w:next w:val="891"/>
    <w:link w:val="7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4">
    <w:name w:val="Heading 1 Char"/>
    <w:link w:val="713"/>
    <w:uiPriority w:val="9"/>
    <w:rPr>
      <w:rFonts w:ascii="Arial" w:hAnsi="Arial" w:eastAsia="Arial" w:cs="Arial"/>
      <w:sz w:val="40"/>
      <w:szCs w:val="40"/>
    </w:rPr>
  </w:style>
  <w:style w:type="paragraph" w:styleId="715">
    <w:name w:val="Heading 2"/>
    <w:basedOn w:val="891"/>
    <w:next w:val="891"/>
    <w:link w:val="7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6">
    <w:name w:val="Heading 2 Char"/>
    <w:link w:val="715"/>
    <w:uiPriority w:val="9"/>
    <w:rPr>
      <w:rFonts w:ascii="Arial" w:hAnsi="Arial" w:eastAsia="Arial" w:cs="Arial"/>
      <w:sz w:val="34"/>
    </w:rPr>
  </w:style>
  <w:style w:type="paragraph" w:styleId="717">
    <w:name w:val="Heading 3"/>
    <w:basedOn w:val="891"/>
    <w:next w:val="891"/>
    <w:link w:val="7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8">
    <w:name w:val="Heading 3 Char"/>
    <w:link w:val="717"/>
    <w:uiPriority w:val="9"/>
    <w:rPr>
      <w:rFonts w:ascii="Arial" w:hAnsi="Arial" w:eastAsia="Arial" w:cs="Arial"/>
      <w:sz w:val="30"/>
      <w:szCs w:val="30"/>
    </w:rPr>
  </w:style>
  <w:style w:type="paragraph" w:styleId="719">
    <w:name w:val="Heading 4"/>
    <w:basedOn w:val="891"/>
    <w:next w:val="891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0">
    <w:name w:val="Heading 4 Char"/>
    <w:link w:val="719"/>
    <w:uiPriority w:val="9"/>
    <w:rPr>
      <w:rFonts w:ascii="Arial" w:hAnsi="Arial" w:eastAsia="Arial" w:cs="Arial"/>
      <w:b/>
      <w:bCs/>
      <w:sz w:val="26"/>
      <w:szCs w:val="26"/>
    </w:rPr>
  </w:style>
  <w:style w:type="paragraph" w:styleId="721">
    <w:name w:val="Heading 5"/>
    <w:basedOn w:val="891"/>
    <w:next w:val="891"/>
    <w:link w:val="7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2">
    <w:name w:val="Heading 5 Char"/>
    <w:link w:val="721"/>
    <w:uiPriority w:val="9"/>
    <w:rPr>
      <w:rFonts w:ascii="Arial" w:hAnsi="Arial" w:eastAsia="Arial" w:cs="Arial"/>
      <w:b/>
      <w:bCs/>
      <w:sz w:val="24"/>
      <w:szCs w:val="24"/>
    </w:rPr>
  </w:style>
  <w:style w:type="paragraph" w:styleId="723">
    <w:name w:val="Heading 6"/>
    <w:basedOn w:val="891"/>
    <w:next w:val="891"/>
    <w:link w:val="7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4">
    <w:name w:val="Heading 6 Char"/>
    <w:link w:val="723"/>
    <w:uiPriority w:val="9"/>
    <w:rPr>
      <w:rFonts w:ascii="Arial" w:hAnsi="Arial" w:eastAsia="Arial" w:cs="Arial"/>
      <w:b/>
      <w:bCs/>
      <w:sz w:val="22"/>
      <w:szCs w:val="22"/>
    </w:rPr>
  </w:style>
  <w:style w:type="paragraph" w:styleId="725">
    <w:name w:val="Heading 7"/>
    <w:basedOn w:val="891"/>
    <w:next w:val="891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6">
    <w:name w:val="Heading 7 Char"/>
    <w:link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7">
    <w:name w:val="Heading 8"/>
    <w:basedOn w:val="891"/>
    <w:next w:val="891"/>
    <w:link w:val="7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8">
    <w:name w:val="Heading 8 Char"/>
    <w:link w:val="727"/>
    <w:uiPriority w:val="9"/>
    <w:rPr>
      <w:rFonts w:ascii="Arial" w:hAnsi="Arial" w:eastAsia="Arial" w:cs="Arial"/>
      <w:i/>
      <w:iCs/>
      <w:sz w:val="22"/>
      <w:szCs w:val="22"/>
    </w:rPr>
  </w:style>
  <w:style w:type="paragraph" w:styleId="729">
    <w:name w:val="Heading 9"/>
    <w:basedOn w:val="891"/>
    <w:next w:val="891"/>
    <w:link w:val="7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0">
    <w:name w:val="Heading 9 Char"/>
    <w:link w:val="729"/>
    <w:uiPriority w:val="9"/>
    <w:rPr>
      <w:rFonts w:ascii="Arial" w:hAnsi="Arial" w:eastAsia="Arial" w:cs="Arial"/>
      <w:i/>
      <w:iCs/>
      <w:sz w:val="21"/>
      <w:szCs w:val="21"/>
    </w:rPr>
  </w:style>
  <w:style w:type="paragraph" w:styleId="731">
    <w:name w:val="List Paragraph"/>
    <w:basedOn w:val="891"/>
    <w:uiPriority w:val="34"/>
    <w:qFormat/>
    <w:pPr>
      <w:contextualSpacing/>
      <w:ind w:left="720"/>
    </w:pPr>
  </w:style>
  <w:style w:type="paragraph" w:styleId="732">
    <w:name w:val="No Spacing"/>
    <w:uiPriority w:val="1"/>
    <w:qFormat/>
    <w:pPr>
      <w:spacing w:before="0" w:after="0" w:line="240" w:lineRule="auto"/>
    </w:pPr>
  </w:style>
  <w:style w:type="paragraph" w:styleId="733">
    <w:name w:val="Title"/>
    <w:basedOn w:val="891"/>
    <w:next w:val="891"/>
    <w:link w:val="7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4">
    <w:name w:val="Title Char"/>
    <w:link w:val="733"/>
    <w:uiPriority w:val="10"/>
    <w:rPr>
      <w:sz w:val="48"/>
      <w:szCs w:val="48"/>
    </w:rPr>
  </w:style>
  <w:style w:type="paragraph" w:styleId="735">
    <w:name w:val="Subtitle"/>
    <w:basedOn w:val="891"/>
    <w:next w:val="891"/>
    <w:link w:val="736"/>
    <w:uiPriority w:val="11"/>
    <w:qFormat/>
    <w:pPr>
      <w:spacing w:before="200" w:after="200"/>
    </w:pPr>
    <w:rPr>
      <w:sz w:val="24"/>
      <w:szCs w:val="24"/>
    </w:rPr>
  </w:style>
  <w:style w:type="character" w:styleId="736">
    <w:name w:val="Subtitle Char"/>
    <w:link w:val="735"/>
    <w:uiPriority w:val="11"/>
    <w:rPr>
      <w:sz w:val="24"/>
      <w:szCs w:val="24"/>
    </w:rPr>
  </w:style>
  <w:style w:type="paragraph" w:styleId="737">
    <w:name w:val="Quote"/>
    <w:basedOn w:val="891"/>
    <w:next w:val="891"/>
    <w:link w:val="738"/>
    <w:uiPriority w:val="29"/>
    <w:qFormat/>
    <w:pPr>
      <w:ind w:left="720" w:right="720"/>
    </w:pPr>
    <w:rPr>
      <w:i/>
    </w:rPr>
  </w:style>
  <w:style w:type="character" w:styleId="738">
    <w:name w:val="Quote Char"/>
    <w:link w:val="737"/>
    <w:uiPriority w:val="29"/>
    <w:rPr>
      <w:i/>
    </w:rPr>
  </w:style>
  <w:style w:type="paragraph" w:styleId="739">
    <w:name w:val="Intense Quote"/>
    <w:basedOn w:val="891"/>
    <w:next w:val="891"/>
    <w:link w:val="7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0">
    <w:name w:val="Intense Quote Char"/>
    <w:link w:val="739"/>
    <w:uiPriority w:val="30"/>
    <w:rPr>
      <w:i/>
    </w:rPr>
  </w:style>
  <w:style w:type="paragraph" w:styleId="741">
    <w:name w:val="Header"/>
    <w:basedOn w:val="891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2">
    <w:name w:val="Header Char"/>
    <w:link w:val="741"/>
    <w:uiPriority w:val="99"/>
  </w:style>
  <w:style w:type="paragraph" w:styleId="743">
    <w:name w:val="Footer"/>
    <w:basedOn w:val="891"/>
    <w:link w:val="7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4">
    <w:name w:val="Footer Char"/>
    <w:link w:val="743"/>
    <w:uiPriority w:val="99"/>
  </w:style>
  <w:style w:type="paragraph" w:styleId="745">
    <w:name w:val="Caption"/>
    <w:basedOn w:val="891"/>
    <w:next w:val="8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6">
    <w:name w:val="Caption Char"/>
    <w:basedOn w:val="745"/>
    <w:link w:val="743"/>
    <w:uiPriority w:val="99"/>
  </w:style>
  <w:style w:type="table" w:styleId="74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3">
    <w:name w:val="Hyperlink"/>
    <w:uiPriority w:val="99"/>
    <w:unhideWhenUsed/>
    <w:rPr>
      <w:color w:val="0000ff" w:themeColor="hyperlink"/>
      <w:u w:val="single"/>
    </w:rPr>
  </w:style>
  <w:style w:type="paragraph" w:styleId="874">
    <w:name w:val="footnote text"/>
    <w:basedOn w:val="891"/>
    <w:link w:val="875"/>
    <w:uiPriority w:val="99"/>
    <w:semiHidden/>
    <w:unhideWhenUsed/>
    <w:pPr>
      <w:spacing w:after="40" w:line="240" w:lineRule="auto"/>
    </w:pPr>
    <w:rPr>
      <w:sz w:val="18"/>
    </w:rPr>
  </w:style>
  <w:style w:type="character" w:styleId="875">
    <w:name w:val="Footnote Text Char"/>
    <w:link w:val="874"/>
    <w:uiPriority w:val="99"/>
    <w:rPr>
      <w:sz w:val="18"/>
    </w:rPr>
  </w:style>
  <w:style w:type="character" w:styleId="876">
    <w:name w:val="footnote reference"/>
    <w:uiPriority w:val="99"/>
    <w:unhideWhenUsed/>
    <w:rPr>
      <w:vertAlign w:val="superscript"/>
    </w:rPr>
  </w:style>
  <w:style w:type="paragraph" w:styleId="877">
    <w:name w:val="endnote text"/>
    <w:basedOn w:val="891"/>
    <w:link w:val="878"/>
    <w:uiPriority w:val="99"/>
    <w:semiHidden/>
    <w:unhideWhenUsed/>
    <w:pPr>
      <w:spacing w:after="0" w:line="240" w:lineRule="auto"/>
    </w:pPr>
    <w:rPr>
      <w:sz w:val="20"/>
    </w:rPr>
  </w:style>
  <w:style w:type="character" w:styleId="878">
    <w:name w:val="Endnote Text Char"/>
    <w:link w:val="877"/>
    <w:uiPriority w:val="99"/>
    <w:rPr>
      <w:sz w:val="20"/>
    </w:rPr>
  </w:style>
  <w:style w:type="character" w:styleId="879">
    <w:name w:val="endnote reference"/>
    <w:uiPriority w:val="99"/>
    <w:semiHidden/>
    <w:unhideWhenUsed/>
    <w:rPr>
      <w:vertAlign w:val="superscript"/>
    </w:rPr>
  </w:style>
  <w:style w:type="paragraph" w:styleId="880">
    <w:name w:val="toc 1"/>
    <w:basedOn w:val="891"/>
    <w:next w:val="891"/>
    <w:uiPriority w:val="39"/>
    <w:unhideWhenUsed/>
    <w:pPr>
      <w:ind w:left="0" w:right="0" w:firstLine="0"/>
      <w:spacing w:after="57"/>
    </w:pPr>
  </w:style>
  <w:style w:type="paragraph" w:styleId="881">
    <w:name w:val="toc 2"/>
    <w:basedOn w:val="891"/>
    <w:next w:val="891"/>
    <w:uiPriority w:val="39"/>
    <w:unhideWhenUsed/>
    <w:pPr>
      <w:ind w:left="283" w:right="0" w:firstLine="0"/>
      <w:spacing w:after="57"/>
    </w:pPr>
  </w:style>
  <w:style w:type="paragraph" w:styleId="882">
    <w:name w:val="toc 3"/>
    <w:basedOn w:val="891"/>
    <w:next w:val="891"/>
    <w:uiPriority w:val="39"/>
    <w:unhideWhenUsed/>
    <w:pPr>
      <w:ind w:left="567" w:right="0" w:firstLine="0"/>
      <w:spacing w:after="57"/>
    </w:pPr>
  </w:style>
  <w:style w:type="paragraph" w:styleId="883">
    <w:name w:val="toc 4"/>
    <w:basedOn w:val="891"/>
    <w:next w:val="891"/>
    <w:uiPriority w:val="39"/>
    <w:unhideWhenUsed/>
    <w:pPr>
      <w:ind w:left="850" w:right="0" w:firstLine="0"/>
      <w:spacing w:after="57"/>
    </w:pPr>
  </w:style>
  <w:style w:type="paragraph" w:styleId="884">
    <w:name w:val="toc 5"/>
    <w:basedOn w:val="891"/>
    <w:next w:val="891"/>
    <w:uiPriority w:val="39"/>
    <w:unhideWhenUsed/>
    <w:pPr>
      <w:ind w:left="1134" w:right="0" w:firstLine="0"/>
      <w:spacing w:after="57"/>
    </w:pPr>
  </w:style>
  <w:style w:type="paragraph" w:styleId="885">
    <w:name w:val="toc 6"/>
    <w:basedOn w:val="891"/>
    <w:next w:val="891"/>
    <w:uiPriority w:val="39"/>
    <w:unhideWhenUsed/>
    <w:pPr>
      <w:ind w:left="1417" w:right="0" w:firstLine="0"/>
      <w:spacing w:after="57"/>
    </w:pPr>
  </w:style>
  <w:style w:type="paragraph" w:styleId="886">
    <w:name w:val="toc 7"/>
    <w:basedOn w:val="891"/>
    <w:next w:val="891"/>
    <w:uiPriority w:val="39"/>
    <w:unhideWhenUsed/>
    <w:pPr>
      <w:ind w:left="1701" w:right="0" w:firstLine="0"/>
      <w:spacing w:after="57"/>
    </w:pPr>
  </w:style>
  <w:style w:type="paragraph" w:styleId="887">
    <w:name w:val="toc 8"/>
    <w:basedOn w:val="891"/>
    <w:next w:val="891"/>
    <w:uiPriority w:val="39"/>
    <w:unhideWhenUsed/>
    <w:pPr>
      <w:ind w:left="1984" w:right="0" w:firstLine="0"/>
      <w:spacing w:after="57"/>
    </w:pPr>
  </w:style>
  <w:style w:type="paragraph" w:styleId="888">
    <w:name w:val="toc 9"/>
    <w:basedOn w:val="891"/>
    <w:next w:val="891"/>
    <w:uiPriority w:val="39"/>
    <w:unhideWhenUsed/>
    <w:pPr>
      <w:ind w:left="2268" w:right="0" w:firstLine="0"/>
      <w:spacing w:after="57"/>
    </w:pPr>
  </w:style>
  <w:style w:type="paragraph" w:styleId="889">
    <w:name w:val="TOC Heading"/>
    <w:uiPriority w:val="39"/>
    <w:unhideWhenUsed/>
  </w:style>
  <w:style w:type="paragraph" w:styleId="890">
    <w:name w:val="table of figures"/>
    <w:basedOn w:val="891"/>
    <w:next w:val="891"/>
    <w:uiPriority w:val="99"/>
    <w:unhideWhenUsed/>
    <w:pPr>
      <w:spacing w:after="0" w:afterAutospacing="0"/>
    </w:pPr>
  </w:style>
  <w:style w:type="paragraph" w:styleId="891" w:default="1">
    <w:name w:val="Normal"/>
    <w:next w:val="891"/>
    <w:link w:val="891"/>
    <w:qFormat/>
    <w:rPr>
      <w:rFonts w:ascii="Times New Roman" w:hAnsi="Times New Roman" w:eastAsia="Times New Roman"/>
      <w:lang w:val="ru-RU" w:eastAsia="ru-RU" w:bidi="ar-SA"/>
    </w:rPr>
  </w:style>
  <w:style w:type="paragraph" w:styleId="892">
    <w:name w:val="Заголовок 1"/>
    <w:basedOn w:val="891"/>
    <w:next w:val="891"/>
    <w:link w:val="935"/>
    <w:qFormat/>
    <w:pPr>
      <w:keepLines/>
      <w:keepNext/>
      <w:spacing w:before="240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paragraph" w:styleId="893">
    <w:name w:val="Заголовок 2"/>
    <w:basedOn w:val="891"/>
    <w:next w:val="891"/>
    <w:link w:val="944"/>
    <w:qFormat/>
    <w:pPr>
      <w:ind w:right="40"/>
      <w:jc w:val="center"/>
      <w:keepNext/>
      <w:spacing w:after="120" w:line="240" w:lineRule="atLeast"/>
      <w:outlineLvl w:val="1"/>
    </w:pPr>
    <w:rPr>
      <w:b/>
      <w:sz w:val="28"/>
    </w:rPr>
  </w:style>
  <w:style w:type="paragraph" w:styleId="894">
    <w:name w:val="Заголовок 3"/>
    <w:basedOn w:val="891"/>
    <w:next w:val="891"/>
    <w:link w:val="898"/>
    <w:qFormat/>
    <w:pPr>
      <w:jc w:val="center"/>
      <w:keepNext/>
      <w:tabs>
        <w:tab w:val="left" w:pos="2304" w:leader="none"/>
      </w:tabs>
      <w:outlineLvl w:val="2"/>
    </w:pPr>
    <w:rPr>
      <w:sz w:val="28"/>
    </w:rPr>
  </w:style>
  <w:style w:type="character" w:styleId="895">
    <w:name w:val="Основной шрифт абзаца"/>
    <w:next w:val="895"/>
    <w:link w:val="891"/>
    <w:uiPriority w:val="1"/>
    <w:unhideWhenUsed/>
  </w:style>
  <w:style w:type="table" w:styleId="896">
    <w:name w:val="Обычная таблица"/>
    <w:next w:val="896"/>
    <w:link w:val="891"/>
    <w:uiPriority w:val="99"/>
    <w:semiHidden/>
    <w:unhideWhenUsed/>
    <w:qFormat/>
    <w:tblPr/>
  </w:style>
  <w:style w:type="numbering" w:styleId="897">
    <w:name w:val="Нет списка"/>
    <w:next w:val="897"/>
    <w:link w:val="891"/>
    <w:uiPriority w:val="99"/>
    <w:semiHidden/>
    <w:unhideWhenUsed/>
  </w:style>
  <w:style w:type="character" w:styleId="898">
    <w:name w:val="Заголовок 3 Знак"/>
    <w:next w:val="898"/>
    <w:link w:val="894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99">
    <w:name w:val="Абзац списка,ПАРАГРАФ,Абзац списка11,List Paragraph,Текст с номером,Абзац списка для документа,Абзац списка4,Абзац списка основной,Нумерованый список,List Paragraph1,Use Case List Paragraph,Маркер,ТЗ список,Абзац списка литеральный,Bullet List"/>
    <w:basedOn w:val="891"/>
    <w:next w:val="899"/>
    <w:link w:val="940"/>
    <w:uiPriority w:val="34"/>
    <w:qFormat/>
    <w:pPr>
      <w:contextualSpacing/>
      <w:ind w:left="720"/>
    </w:pPr>
    <w:rPr>
      <w:lang w:val="en-US"/>
    </w:rPr>
  </w:style>
  <w:style w:type="paragraph" w:styleId="900">
    <w:name w:val="Текст выноски"/>
    <w:basedOn w:val="891"/>
    <w:next w:val="900"/>
    <w:link w:val="901"/>
    <w:semiHidden/>
    <w:unhideWhenUsed/>
    <w:rPr>
      <w:rFonts w:ascii="Tahoma" w:hAnsi="Tahoma" w:cs="Tahoma"/>
      <w:sz w:val="16"/>
      <w:szCs w:val="16"/>
    </w:rPr>
  </w:style>
  <w:style w:type="character" w:styleId="901">
    <w:name w:val="Текст выноски Знак"/>
    <w:next w:val="901"/>
    <w:link w:val="900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902">
    <w:name w:val="Сетка таблицы"/>
    <w:basedOn w:val="896"/>
    <w:next w:val="902"/>
    <w:link w:val="891"/>
    <w:pPr>
      <w:spacing w:after="0" w:line="240" w:lineRule="auto"/>
    </w:pPr>
    <w:tblPr/>
  </w:style>
  <w:style w:type="paragraph" w:styleId="903">
    <w:name w:val="Без интервала"/>
    <w:next w:val="903"/>
    <w:link w:val="891"/>
    <w:uiPriority w:val="1"/>
    <w:qFormat/>
    <w:rPr>
      <w:rFonts w:ascii="Times New Roman" w:hAnsi="Times New Roman" w:eastAsia="Times New Roman"/>
      <w:lang w:val="ru-RU" w:eastAsia="ru-RU" w:bidi="ar-SA"/>
    </w:rPr>
  </w:style>
  <w:style w:type="character" w:styleId="904">
    <w:name w:val="Гиперссылка"/>
    <w:next w:val="904"/>
    <w:link w:val="891"/>
    <w:unhideWhenUsed/>
    <w:rPr>
      <w:color w:val="0000ff"/>
      <w:u w:val="single"/>
    </w:rPr>
  </w:style>
  <w:style w:type="paragraph" w:styleId="905">
    <w:name w:val="Заголовок 11"/>
    <w:basedOn w:val="891"/>
    <w:next w:val="891"/>
    <w:link w:val="891"/>
    <w:uiPriority w:val="9"/>
    <w:qFormat/>
    <w:pPr>
      <w:keepLines/>
      <w:keepNext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numbering" w:styleId="906">
    <w:name w:val="Нет списка1"/>
    <w:next w:val="897"/>
    <w:link w:val="891"/>
    <w:uiPriority w:val="99"/>
    <w:semiHidden/>
    <w:unhideWhenUsed/>
  </w:style>
  <w:style w:type="paragraph" w:styleId="907">
    <w:name w:val="Верхний колонтитул"/>
    <w:basedOn w:val="891"/>
    <w:next w:val="907"/>
    <w:link w:val="908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eastAsia="en-US"/>
    </w:rPr>
  </w:style>
  <w:style w:type="character" w:styleId="908">
    <w:name w:val="Верхний колонтитул Знак"/>
    <w:next w:val="908"/>
    <w:link w:val="907"/>
    <w:uiPriority w:val="99"/>
    <w:rPr>
      <w:rFonts w:ascii="Calibri" w:hAnsi="Calibri" w:eastAsia="Calibri" w:cs="Times New Roman"/>
    </w:rPr>
  </w:style>
  <w:style w:type="paragraph" w:styleId="909">
    <w:name w:val="Нижний колонтитул"/>
    <w:basedOn w:val="891"/>
    <w:next w:val="909"/>
    <w:link w:val="910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eastAsia="en-US"/>
    </w:rPr>
  </w:style>
  <w:style w:type="character" w:styleId="910">
    <w:name w:val="Нижний колонтитул Знак"/>
    <w:next w:val="910"/>
    <w:link w:val="909"/>
    <w:uiPriority w:val="99"/>
    <w:rPr>
      <w:rFonts w:ascii="Calibri" w:hAnsi="Calibri" w:eastAsia="Calibri" w:cs="Times New Roman"/>
    </w:rPr>
  </w:style>
  <w:style w:type="numbering" w:styleId="911">
    <w:name w:val="Нет списка11"/>
    <w:next w:val="897"/>
    <w:link w:val="891"/>
    <w:uiPriority w:val="99"/>
    <w:semiHidden/>
    <w:unhideWhenUsed/>
  </w:style>
  <w:style w:type="table" w:styleId="912">
    <w:name w:val="Сетка таблицы1"/>
    <w:basedOn w:val="896"/>
    <w:next w:val="902"/>
    <w:link w:val="891"/>
    <w:uiPriority w:val="39"/>
    <w:pPr>
      <w:spacing w:after="0" w:line="240" w:lineRule="auto"/>
    </w:pPr>
    <w:rPr>
      <w:rFonts w:ascii="Calibri" w:hAnsi="Calibri" w:eastAsia="Calibri" w:cs="Times New Roman"/>
    </w:rPr>
    <w:tblPr/>
  </w:style>
  <w:style w:type="character" w:styleId="913">
    <w:name w:val="Просмотренная гиперссылка"/>
    <w:next w:val="913"/>
    <w:link w:val="891"/>
    <w:uiPriority w:val="99"/>
    <w:semiHidden/>
    <w:unhideWhenUsed/>
    <w:rPr>
      <w:color w:val="800080"/>
      <w:u w:val="single"/>
    </w:rPr>
  </w:style>
  <w:style w:type="paragraph" w:styleId="914">
    <w:name w:val="xl114"/>
    <w:basedOn w:val="891"/>
    <w:next w:val="914"/>
    <w:link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5">
    <w:name w:val="xl115"/>
    <w:basedOn w:val="891"/>
    <w:next w:val="915"/>
    <w:link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6">
    <w:name w:val="xl116"/>
    <w:basedOn w:val="891"/>
    <w:next w:val="916"/>
    <w:link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7">
    <w:name w:val="xl117"/>
    <w:basedOn w:val="891"/>
    <w:next w:val="917"/>
    <w:link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8">
    <w:name w:val="xl118"/>
    <w:basedOn w:val="891"/>
    <w:next w:val="918"/>
    <w:link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9">
    <w:name w:val="xl119"/>
    <w:basedOn w:val="891"/>
    <w:next w:val="919"/>
    <w:link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0">
    <w:name w:val="xl120"/>
    <w:basedOn w:val="891"/>
    <w:next w:val="920"/>
    <w:link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1">
    <w:name w:val="xl121"/>
    <w:basedOn w:val="891"/>
    <w:next w:val="921"/>
    <w:link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2">
    <w:name w:val="xl122"/>
    <w:basedOn w:val="891"/>
    <w:next w:val="922"/>
    <w:link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3">
    <w:name w:val="xl123"/>
    <w:basedOn w:val="891"/>
    <w:next w:val="923"/>
    <w:link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4">
    <w:name w:val="xl124"/>
    <w:basedOn w:val="891"/>
    <w:next w:val="924"/>
    <w:link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5">
    <w:name w:val="xl125"/>
    <w:basedOn w:val="891"/>
    <w:next w:val="925"/>
    <w:link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6">
    <w:name w:val="xl126"/>
    <w:basedOn w:val="891"/>
    <w:next w:val="926"/>
    <w:link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7">
    <w:name w:val="xl127"/>
    <w:basedOn w:val="891"/>
    <w:next w:val="927"/>
    <w:link w:val="891"/>
    <w:pPr>
      <w:spacing w:before="100" w:beforeAutospacing="1" w:after="100" w:afterAutospacing="1"/>
    </w:pPr>
    <w:rPr>
      <w:sz w:val="24"/>
      <w:szCs w:val="24"/>
    </w:rPr>
  </w:style>
  <w:style w:type="paragraph" w:styleId="928">
    <w:name w:val="xl128"/>
    <w:basedOn w:val="891"/>
    <w:next w:val="928"/>
    <w:link w:val="891"/>
    <w:pPr>
      <w:jc w:val="center"/>
      <w:spacing w:before="100" w:beforeAutospacing="1" w:after="100" w:afterAutospacing="1"/>
    </w:pPr>
    <w:rPr>
      <w:sz w:val="24"/>
      <w:szCs w:val="24"/>
    </w:rPr>
  </w:style>
  <w:style w:type="paragraph" w:styleId="929">
    <w:name w:val="xl129"/>
    <w:basedOn w:val="891"/>
    <w:next w:val="929"/>
    <w:link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0">
    <w:name w:val="xl112"/>
    <w:basedOn w:val="891"/>
    <w:next w:val="930"/>
    <w:link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1">
    <w:name w:val="xl113"/>
    <w:basedOn w:val="891"/>
    <w:next w:val="931"/>
    <w:link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table" w:styleId="932">
    <w:name w:val="Сетка таблицы2"/>
    <w:basedOn w:val="896"/>
    <w:next w:val="902"/>
    <w:link w:val="891"/>
    <w:uiPriority w:val="39"/>
    <w:pPr>
      <w:spacing w:after="0" w:line="240" w:lineRule="auto"/>
    </w:pPr>
    <w:rPr>
      <w:rFonts w:ascii="Calibri" w:hAnsi="Calibri" w:eastAsia="Calibri" w:cs="Times New Roman"/>
    </w:rPr>
    <w:tblPr/>
  </w:style>
  <w:style w:type="paragraph" w:styleId="933">
    <w:name w:val="xl110"/>
    <w:basedOn w:val="891"/>
    <w:next w:val="933"/>
    <w:link w:val="891"/>
    <w:pPr>
      <w:jc w:val="center"/>
      <w:spacing w:before="100" w:beforeAutospacing="1" w:after="100" w:afterAutospacing="1"/>
    </w:pPr>
    <w:rPr>
      <w:sz w:val="24"/>
      <w:szCs w:val="24"/>
    </w:rPr>
  </w:style>
  <w:style w:type="paragraph" w:styleId="934">
    <w:name w:val="xl111"/>
    <w:basedOn w:val="891"/>
    <w:next w:val="934"/>
    <w:link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character" w:styleId="935">
    <w:name w:val="Заголовок 1 Знак"/>
    <w:next w:val="935"/>
    <w:link w:val="892"/>
    <w:uiPriority w:val="9"/>
    <w:rPr>
      <w:rFonts w:ascii="Calibri Light" w:hAnsi="Calibri Light" w:eastAsia="Times New Roman" w:cs="Times New Roman"/>
      <w:b/>
      <w:bCs/>
      <w:color w:val="2e74b5"/>
      <w:sz w:val="28"/>
      <w:szCs w:val="28"/>
    </w:rPr>
  </w:style>
  <w:style w:type="character" w:styleId="936">
    <w:name w:val="Знак примечания"/>
    <w:next w:val="936"/>
    <w:link w:val="891"/>
    <w:uiPriority w:val="99"/>
    <w:semiHidden/>
    <w:unhideWhenUsed/>
    <w:rPr>
      <w:sz w:val="16"/>
      <w:szCs w:val="16"/>
    </w:rPr>
  </w:style>
  <w:style w:type="paragraph" w:styleId="937">
    <w:name w:val="Текст примечания"/>
    <w:basedOn w:val="891"/>
    <w:next w:val="937"/>
    <w:link w:val="938"/>
    <w:uiPriority w:val="99"/>
    <w:semiHidden/>
    <w:unhideWhenUsed/>
    <w:pPr>
      <w:spacing w:after="160"/>
    </w:pPr>
    <w:rPr>
      <w:rFonts w:eastAsia="Calibri"/>
      <w:lang w:eastAsia="en-US"/>
    </w:rPr>
  </w:style>
  <w:style w:type="character" w:styleId="938">
    <w:name w:val="Текст примечания Знак"/>
    <w:next w:val="938"/>
    <w:link w:val="937"/>
    <w:uiPriority w:val="99"/>
    <w:semiHidden/>
    <w:rPr>
      <w:rFonts w:ascii="Times New Roman" w:hAnsi="Times New Roman" w:eastAsia="Calibri" w:cs="Times New Roman"/>
      <w:sz w:val="20"/>
      <w:szCs w:val="20"/>
    </w:rPr>
  </w:style>
  <w:style w:type="character" w:styleId="939">
    <w:name w:val="Заголовок 1 Знак1"/>
    <w:next w:val="939"/>
    <w:link w:val="891"/>
    <w:uiPriority w:val="9"/>
    <w:rPr>
      <w:rFonts w:ascii="Cambria" w:hAnsi="Cambria" w:eastAsia="Times New Roman" w:cs="Times New Roman"/>
      <w:color w:val="365f91"/>
      <w:sz w:val="32"/>
      <w:szCs w:val="32"/>
      <w:lang w:eastAsia="ru-RU"/>
    </w:rPr>
  </w:style>
  <w:style w:type="character" w:styleId="940">
    <w:name w:val="Абзац списка Знак,ПАРАГРАФ Знак,Абзац списка11 Знак,List Paragraph Знак,Текст с номером Знак,Абзац списка для документа Знак,Абзац списка4 Знак,Абзац списка основной Знак,Нумерованый список Знак,List Paragraph1 Знак,Use Case List Paragraph Знак"/>
    <w:next w:val="940"/>
    <w:link w:val="899"/>
    <w:uiPriority w:val="3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41">
    <w:name w:val="Выделение"/>
    <w:next w:val="941"/>
    <w:link w:val="891"/>
    <w:uiPriority w:val="20"/>
    <w:qFormat/>
    <w:rPr>
      <w:i/>
      <w:iCs/>
    </w:rPr>
  </w:style>
  <w:style w:type="paragraph" w:styleId="942">
    <w:name w:val="Style1"/>
    <w:basedOn w:val="891"/>
    <w:next w:val="942"/>
    <w:link w:val="891"/>
    <w:uiPriority w:val="99"/>
    <w:pPr>
      <w:ind w:firstLine="715"/>
      <w:jc w:val="both"/>
      <w:spacing w:line="322" w:lineRule="exact"/>
      <w:widowControl w:val="off"/>
    </w:pPr>
    <w:rPr>
      <w:rFonts w:eastAsia="Times New Roman"/>
      <w:sz w:val="24"/>
      <w:szCs w:val="24"/>
    </w:rPr>
  </w:style>
  <w:style w:type="character" w:styleId="943">
    <w:name w:val="Font Style57"/>
    <w:next w:val="943"/>
    <w:link w:val="891"/>
    <w:uiPriority w:val="99"/>
    <w:rPr>
      <w:rFonts w:ascii="Times New Roman" w:hAnsi="Times New Roman" w:cs="Times New Roman"/>
      <w:sz w:val="26"/>
      <w:szCs w:val="26"/>
    </w:rPr>
  </w:style>
  <w:style w:type="character" w:styleId="944">
    <w:name w:val="Заголовок 2 Знак"/>
    <w:next w:val="944"/>
    <w:link w:val="893"/>
    <w:rPr>
      <w:rFonts w:ascii="Times New Roman" w:hAnsi="Times New Roman" w:eastAsia="Times New Roman"/>
      <w:b/>
      <w:sz w:val="28"/>
    </w:rPr>
  </w:style>
  <w:style w:type="paragraph" w:styleId="945">
    <w:name w:val="ConsPlusTitle"/>
    <w:next w:val="945"/>
    <w:link w:val="891"/>
    <w:uiPriority w:val="99"/>
    <w:pPr>
      <w:widowControl w:val="off"/>
    </w:pPr>
    <w:rPr>
      <w:rFonts w:ascii="Arial" w:hAnsi="Arial" w:eastAsia="Times New Roman" w:cs="Arial"/>
      <w:b/>
      <w:bCs/>
      <w:lang w:val="ru-RU" w:eastAsia="ru-RU" w:bidi="ar-SA"/>
    </w:rPr>
  </w:style>
  <w:style w:type="paragraph" w:styleId="946">
    <w:name w:val="ConsPlusNormal"/>
    <w:next w:val="946"/>
    <w:link w:val="891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947">
    <w:name w:val="ConsPlusNonformat"/>
    <w:next w:val="947"/>
    <w:link w:val="891"/>
    <w:uiPriority w:val="9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948">
    <w:name w:val="Основной текст"/>
    <w:basedOn w:val="891"/>
    <w:next w:val="948"/>
    <w:link w:val="949"/>
    <w:semiHidden/>
    <w:unhideWhenUsed/>
    <w:pPr>
      <w:jc w:val="center"/>
    </w:pPr>
    <w:rPr>
      <w:sz w:val="24"/>
      <w:szCs w:val="24"/>
    </w:rPr>
  </w:style>
  <w:style w:type="character" w:styleId="949">
    <w:name w:val="Основной текст Знак"/>
    <w:next w:val="949"/>
    <w:link w:val="948"/>
    <w:semiHidden/>
    <w:rPr>
      <w:rFonts w:ascii="Times New Roman" w:hAnsi="Times New Roman" w:eastAsia="Times New Roman"/>
      <w:sz w:val="24"/>
      <w:szCs w:val="24"/>
    </w:rPr>
  </w:style>
  <w:style w:type="paragraph" w:styleId="950">
    <w:name w:val="Основной текст с отступом"/>
    <w:basedOn w:val="891"/>
    <w:next w:val="950"/>
    <w:link w:val="951"/>
    <w:semiHidden/>
    <w:unhideWhenUsed/>
    <w:pPr>
      <w:ind w:firstLine="708"/>
      <w:jc w:val="both"/>
    </w:pPr>
    <w:rPr>
      <w:sz w:val="24"/>
      <w:szCs w:val="24"/>
    </w:rPr>
  </w:style>
  <w:style w:type="character" w:styleId="951">
    <w:name w:val="Основной текст с отступом Знак"/>
    <w:next w:val="951"/>
    <w:link w:val="950"/>
    <w:semiHidden/>
    <w:rPr>
      <w:rFonts w:ascii="Times New Roman" w:hAnsi="Times New Roman" w:eastAsia="Times New Roman"/>
      <w:sz w:val="24"/>
      <w:szCs w:val="24"/>
    </w:rPr>
  </w:style>
  <w:style w:type="paragraph" w:styleId="952">
    <w:name w:val="Обычный (Интернет)"/>
    <w:basedOn w:val="891"/>
    <w:next w:val="952"/>
    <w:link w:val="891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953">
    <w:name w:val="docdata;docy;v5;1005;bqiaagaaeyqcaaagiaiaaamnawaabtudaaaaaaaaaaaaaaaaaaaaaaaaaaaaaaaaaaaaaaaaaaaaaaaaaaaaaaaaaaaaaaaaaaaaaaaaaaaaaaaaaaaaaaaaaaaaaaaaaaaaaaaaaaaaaaaaaaaaaaaaaaaaaaaaaaaaaaaaaaaaaaaaaaaaaaaaaaaaaaaaaaaaaaaaaaaaaaaaaaaaaaaaaaaaaaaaaaaaaaaa"/>
    <w:basedOn w:val="891"/>
    <w:next w:val="953"/>
    <w:link w:val="891"/>
    <w:qFormat/>
    <w:pPr>
      <w:spacing w:beforeAutospacing="1" w:afterAutospacing="1"/>
    </w:pPr>
    <w:rPr>
      <w:rFonts w:eastAsia="Droid Sans Fallback" w:cs="Droid Sans Devanagari"/>
      <w:sz w:val="24"/>
      <w:szCs w:val="24"/>
    </w:rPr>
  </w:style>
  <w:style w:type="character" w:styleId="954" w:default="1">
    <w:name w:val="Default Paragraph Font"/>
    <w:uiPriority w:val="1"/>
    <w:semiHidden/>
    <w:unhideWhenUsed/>
  </w:style>
  <w:style w:type="numbering" w:styleId="955" w:default="1">
    <w:name w:val="No List"/>
    <w:uiPriority w:val="99"/>
    <w:semiHidden/>
    <w:unhideWhenUsed/>
  </w:style>
  <w:style w:type="table" w:styleId="95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HP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Савгачёв Константин Юрьевич</dc:creator>
  <cp:revision>9</cp:revision>
  <dcterms:created xsi:type="dcterms:W3CDTF">2024-05-23T03:32:00Z</dcterms:created>
  <dcterms:modified xsi:type="dcterms:W3CDTF">2024-07-19T07:18:22Z</dcterms:modified>
  <cp:version>1048576</cp:version>
</cp:coreProperties>
</file>