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3E" w:rsidRPr="00A952BD" w:rsidRDefault="007B5B3E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 xml:space="preserve">Приложение № 1 </w:t>
      </w:r>
    </w:p>
    <w:p w:rsidR="007B5B3E" w:rsidRPr="00A952BD" w:rsidRDefault="007B5B3E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7B5B3E" w:rsidRPr="00A952BD" w:rsidRDefault="007B5B3E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</w:t>
      </w:r>
    </w:p>
    <w:p w:rsidR="007B5B3E" w:rsidRPr="00A952BD" w:rsidRDefault="007B5B3E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области</w:t>
      </w:r>
    </w:p>
    <w:p w:rsidR="007B5B3E" w:rsidRPr="00A952BD" w:rsidRDefault="007B5B3E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7582" w:rsidRPr="00A952BD" w:rsidRDefault="00917EFF" w:rsidP="00267E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«</w:t>
      </w:r>
      <w:r w:rsidR="00041FC9" w:rsidRPr="00A952B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C7582" w:rsidRPr="00A952BD">
        <w:rPr>
          <w:rFonts w:ascii="Times New Roman" w:hAnsi="Times New Roman" w:cs="Times New Roman"/>
          <w:sz w:val="28"/>
          <w:szCs w:val="28"/>
        </w:rPr>
        <w:t>1</w:t>
      </w:r>
    </w:p>
    <w:p w:rsidR="004C7582" w:rsidRPr="00A952BD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4C7582" w:rsidRPr="00A952BD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4113A8" w:rsidRPr="00A952BD">
        <w:rPr>
          <w:rFonts w:ascii="Times New Roman" w:hAnsi="Times New Roman" w:cs="Times New Roman"/>
          <w:sz w:val="28"/>
          <w:szCs w:val="28"/>
        </w:rPr>
        <w:t>«</w:t>
      </w:r>
      <w:r w:rsidRPr="00A952BD">
        <w:rPr>
          <w:rFonts w:ascii="Times New Roman" w:hAnsi="Times New Roman" w:cs="Times New Roman"/>
          <w:sz w:val="28"/>
          <w:szCs w:val="28"/>
        </w:rPr>
        <w:t>Повышение</w:t>
      </w:r>
    </w:p>
    <w:p w:rsidR="004C7582" w:rsidRPr="00A952BD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4C7582" w:rsidRPr="00A952BD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4C7582" w:rsidRPr="00A952BD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4C7582" w:rsidRPr="00A952BD" w:rsidRDefault="004C7582" w:rsidP="00267E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4113A8" w:rsidRPr="00A952BD">
        <w:rPr>
          <w:rFonts w:ascii="Times New Roman" w:hAnsi="Times New Roman" w:cs="Times New Roman"/>
          <w:sz w:val="28"/>
          <w:szCs w:val="28"/>
        </w:rPr>
        <w:t>»</w:t>
      </w:r>
    </w:p>
    <w:p w:rsidR="004C7582" w:rsidRPr="00A952BD" w:rsidRDefault="004C7582" w:rsidP="00267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3A8" w:rsidRPr="00A952BD" w:rsidRDefault="004C7582" w:rsidP="00267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 xml:space="preserve">Цели, задачи и целевые индикаторы </w:t>
      </w:r>
    </w:p>
    <w:p w:rsidR="004C7582" w:rsidRPr="00A952BD" w:rsidRDefault="004113A8" w:rsidP="00267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52BD">
        <w:rPr>
          <w:rFonts w:ascii="Times New Roman" w:hAnsi="Times New Roman" w:cs="Times New Roman"/>
          <w:sz w:val="28"/>
          <w:szCs w:val="28"/>
        </w:rPr>
        <w:t>г</w:t>
      </w:r>
      <w:r w:rsidR="004C7582" w:rsidRPr="00A952BD">
        <w:rPr>
          <w:rFonts w:ascii="Times New Roman" w:hAnsi="Times New Roman" w:cs="Times New Roman"/>
          <w:sz w:val="28"/>
          <w:szCs w:val="28"/>
        </w:rPr>
        <w:t>осударственной</w:t>
      </w:r>
      <w:r w:rsidRPr="00A952BD">
        <w:rPr>
          <w:rFonts w:ascii="Times New Roman" w:hAnsi="Times New Roman" w:cs="Times New Roman"/>
          <w:sz w:val="28"/>
          <w:szCs w:val="28"/>
        </w:rPr>
        <w:t xml:space="preserve"> </w:t>
      </w:r>
      <w:r w:rsidR="004C7582" w:rsidRPr="00A952BD">
        <w:rPr>
          <w:rFonts w:ascii="Times New Roman" w:hAnsi="Times New Roman" w:cs="Times New Roman"/>
          <w:sz w:val="28"/>
          <w:szCs w:val="28"/>
        </w:rPr>
        <w:t>программы Новосибирской области</w:t>
      </w:r>
    </w:p>
    <w:p w:rsidR="004C7582" w:rsidRPr="00A952BD" w:rsidRDefault="004C7582" w:rsidP="00267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25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3544"/>
        <w:gridCol w:w="737"/>
        <w:gridCol w:w="68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3827"/>
      </w:tblGrid>
      <w:tr w:rsidR="00CA6F6F" w:rsidRPr="00BF0717" w:rsidTr="00A35066">
        <w:tc>
          <w:tcPr>
            <w:tcW w:w="1843" w:type="dxa"/>
            <w:vMerge w:val="restart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Цель/задачи, требующие решения для достижения цели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Наименование целевого индикатора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2588" w:type="dxa"/>
            <w:gridSpan w:val="17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Значение целевого индикатора, в том числе по годам</w:t>
            </w:r>
          </w:p>
        </w:tc>
        <w:tc>
          <w:tcPr>
            <w:tcW w:w="3827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CA6F6F" w:rsidRPr="00BF0717" w:rsidTr="00A35066">
        <w:trPr>
          <w:trHeight w:val="480"/>
        </w:trPr>
        <w:tc>
          <w:tcPr>
            <w:tcW w:w="1843" w:type="dxa"/>
            <w:vMerge/>
            <w:shd w:val="clear" w:color="auto" w:fill="auto"/>
          </w:tcPr>
          <w:p w:rsidR="00CA6F6F" w:rsidRPr="00BF0717" w:rsidRDefault="00CA6F6F" w:rsidP="00267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A6F6F" w:rsidRPr="00BF0717" w:rsidRDefault="00CA6F6F" w:rsidP="00267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CA6F6F" w:rsidRPr="00BF0717" w:rsidRDefault="00CA6F6F" w:rsidP="00267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267E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2021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267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267E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BF0717">
            <w:pPr>
              <w:ind w:left="-212" w:firstLine="2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CA6F6F" w:rsidRPr="00BF0717" w:rsidRDefault="00CA6F6F" w:rsidP="00CA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708" w:type="dxa"/>
          </w:tcPr>
          <w:p w:rsidR="00CA6F6F" w:rsidRPr="00BF0717" w:rsidRDefault="00CA6F6F" w:rsidP="00CA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CA6F6F" w:rsidRPr="00BF0717" w:rsidRDefault="00CA6F6F" w:rsidP="00CA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851" w:type="dxa"/>
          </w:tcPr>
          <w:p w:rsidR="00CA6F6F" w:rsidRPr="00BF0717" w:rsidRDefault="00CA6F6F" w:rsidP="00CA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850" w:type="dxa"/>
          </w:tcPr>
          <w:p w:rsidR="00CA6F6F" w:rsidRPr="00BF0717" w:rsidRDefault="00CA6F6F" w:rsidP="00CA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992" w:type="dxa"/>
          </w:tcPr>
          <w:p w:rsidR="00CA6F6F" w:rsidRPr="00BF0717" w:rsidRDefault="00CA6F6F" w:rsidP="00CA6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3827" w:type="dxa"/>
            <w:shd w:val="clear" w:color="auto" w:fill="auto"/>
          </w:tcPr>
          <w:p w:rsidR="00CA6F6F" w:rsidRPr="00BF0717" w:rsidRDefault="00CA6F6F" w:rsidP="00267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6F6F" w:rsidRPr="00BF0717" w:rsidTr="00A35066">
        <w:trPr>
          <w:trHeight w:val="232"/>
        </w:trPr>
        <w:tc>
          <w:tcPr>
            <w:tcW w:w="1843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7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1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27" w:type="dxa"/>
            <w:shd w:val="clear" w:color="auto" w:fill="auto"/>
          </w:tcPr>
          <w:p w:rsidR="00CA6F6F" w:rsidRPr="00BF0717" w:rsidRDefault="00CA6F6F" w:rsidP="00267E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CA6F6F" w:rsidRPr="00BF0717" w:rsidTr="0075624D">
        <w:tc>
          <w:tcPr>
            <w:tcW w:w="22539" w:type="dxa"/>
            <w:gridSpan w:val="21"/>
          </w:tcPr>
          <w:p w:rsidR="00CA6F6F" w:rsidRPr="00BF0717" w:rsidRDefault="00CA6F6F" w:rsidP="00267E0F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Государственная программа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      </w:r>
          </w:p>
        </w:tc>
      </w:tr>
      <w:tr w:rsidR="00CA6F6F" w:rsidRPr="00BF0717" w:rsidTr="00A35066">
        <w:trPr>
          <w:trHeight w:val="302"/>
        </w:trPr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:rsidR="00CA6F6F" w:rsidRPr="00BF0717" w:rsidRDefault="00CA6F6F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Цель 1. Сокращение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  <w:tc>
          <w:tcPr>
            <w:tcW w:w="3544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1. Транспортный риск (количество лиц, погибших в результате ДТП, на 10 тыс. единиц транспорта)</w:t>
            </w:r>
          </w:p>
        </w:tc>
        <w:tc>
          <w:tcPr>
            <w:tcW w:w="737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81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2,86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2,31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2,13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2,06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1,93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1,81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BD7D1C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1,68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27338C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D7D1C">
              <w:rPr>
                <w:rFonts w:ascii="Times New Roman" w:hAnsi="Times New Roman" w:cs="Times New Roman"/>
                <w:sz w:val="16"/>
                <w:szCs w:val="16"/>
              </w:rPr>
              <w:t>,59</w:t>
            </w:r>
          </w:p>
        </w:tc>
        <w:tc>
          <w:tcPr>
            <w:tcW w:w="709" w:type="dxa"/>
          </w:tcPr>
          <w:p w:rsidR="00CA6F6F" w:rsidRPr="00BF0717" w:rsidRDefault="005F5B45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1,41</w:t>
            </w:r>
          </w:p>
        </w:tc>
        <w:tc>
          <w:tcPr>
            <w:tcW w:w="708" w:type="dxa"/>
          </w:tcPr>
          <w:p w:rsidR="00CA6F6F" w:rsidRPr="00BF0717" w:rsidRDefault="005F5B45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1,28</w:t>
            </w:r>
          </w:p>
        </w:tc>
        <w:tc>
          <w:tcPr>
            <w:tcW w:w="709" w:type="dxa"/>
          </w:tcPr>
          <w:p w:rsidR="00CA6F6F" w:rsidRPr="00BF0717" w:rsidRDefault="005F5B45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1,15</w:t>
            </w:r>
          </w:p>
        </w:tc>
        <w:tc>
          <w:tcPr>
            <w:tcW w:w="851" w:type="dxa"/>
          </w:tcPr>
          <w:p w:rsidR="00CA6F6F" w:rsidRPr="00BF0717" w:rsidRDefault="005F5B45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1,03</w:t>
            </w:r>
          </w:p>
        </w:tc>
        <w:tc>
          <w:tcPr>
            <w:tcW w:w="850" w:type="dxa"/>
          </w:tcPr>
          <w:p w:rsidR="00CA6F6F" w:rsidRPr="00BF0717" w:rsidRDefault="005F5B45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0,88</w:t>
            </w:r>
          </w:p>
        </w:tc>
        <w:tc>
          <w:tcPr>
            <w:tcW w:w="992" w:type="dxa"/>
          </w:tcPr>
          <w:p w:rsidR="00CA6F6F" w:rsidRPr="006130EC" w:rsidRDefault="005F5B45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0EC">
              <w:rPr>
                <w:rFonts w:ascii="Times New Roman" w:hAnsi="Times New Roman" w:cs="Times New Roman"/>
                <w:sz w:val="16"/>
                <w:szCs w:val="16"/>
              </w:rPr>
              <w:t>0,76</w:t>
            </w:r>
          </w:p>
        </w:tc>
        <w:tc>
          <w:tcPr>
            <w:tcW w:w="3827" w:type="dxa"/>
            <w:shd w:val="clear" w:color="auto" w:fill="auto"/>
          </w:tcPr>
          <w:p w:rsidR="00CA6F6F" w:rsidRPr="006130EC" w:rsidRDefault="00A1365C" w:rsidP="001F68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0EC">
              <w:rPr>
                <w:rFonts w:ascii="Times New Roman" w:hAnsi="Times New Roman" w:cs="Times New Roman"/>
                <w:sz w:val="16"/>
                <w:szCs w:val="16"/>
              </w:rPr>
              <w:t xml:space="preserve">РП. </w:t>
            </w:r>
            <w:r w:rsidR="00CA6F6F" w:rsidRPr="006130EC">
              <w:rPr>
                <w:rFonts w:ascii="Times New Roman" w:hAnsi="Times New Roman" w:cs="Times New Roman"/>
                <w:sz w:val="16"/>
                <w:szCs w:val="16"/>
              </w:rPr>
              <w:t xml:space="preserve">В 2013 году транспортный риск - 5,1. К концу 2030 года транспортный риск снизится на </w:t>
            </w:r>
            <w:r w:rsidR="005F5B45" w:rsidRPr="006130EC">
              <w:rPr>
                <w:rFonts w:ascii="Times New Roman" w:hAnsi="Times New Roman" w:cs="Times New Roman"/>
                <w:sz w:val="16"/>
                <w:szCs w:val="16"/>
              </w:rPr>
              <w:t>85,10</w:t>
            </w:r>
            <w:r w:rsidR="009E7296" w:rsidRPr="006130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A6F6F" w:rsidRPr="006130EC">
              <w:rPr>
                <w:rFonts w:ascii="Times New Roman" w:hAnsi="Times New Roman" w:cs="Times New Roman"/>
                <w:sz w:val="16"/>
                <w:szCs w:val="16"/>
              </w:rPr>
              <w:t>% к уровню 2013 года</w:t>
            </w:r>
          </w:p>
        </w:tc>
      </w:tr>
      <w:tr w:rsidR="00CA6F6F" w:rsidRPr="00BF0717" w:rsidTr="00A35066"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CA6F6F" w:rsidRPr="00BF0717" w:rsidRDefault="00CA6F6F" w:rsidP="00CA6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2. Социальный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</w:t>
            </w:r>
          </w:p>
        </w:tc>
        <w:tc>
          <w:tcPr>
            <w:tcW w:w="737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81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8,39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9,10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7,65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7,18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6,68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6,33</w:t>
            </w:r>
          </w:p>
        </w:tc>
        <w:tc>
          <w:tcPr>
            <w:tcW w:w="709" w:type="dxa"/>
          </w:tcPr>
          <w:p w:rsidR="00CA6F6F" w:rsidRPr="00BF0717" w:rsidRDefault="005F5B45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5,65</w:t>
            </w:r>
          </w:p>
        </w:tc>
        <w:tc>
          <w:tcPr>
            <w:tcW w:w="708" w:type="dxa"/>
          </w:tcPr>
          <w:p w:rsidR="00CA6F6F" w:rsidRPr="00BF0717" w:rsidRDefault="005F5B45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5,12</w:t>
            </w:r>
          </w:p>
        </w:tc>
        <w:tc>
          <w:tcPr>
            <w:tcW w:w="709" w:type="dxa"/>
          </w:tcPr>
          <w:p w:rsidR="00CA6F6F" w:rsidRPr="00BF0717" w:rsidRDefault="005F5B45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4,58</w:t>
            </w:r>
          </w:p>
        </w:tc>
        <w:tc>
          <w:tcPr>
            <w:tcW w:w="851" w:type="dxa"/>
          </w:tcPr>
          <w:p w:rsidR="00CA6F6F" w:rsidRPr="00BF0717" w:rsidRDefault="005F5B45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4,08</w:t>
            </w:r>
          </w:p>
        </w:tc>
        <w:tc>
          <w:tcPr>
            <w:tcW w:w="850" w:type="dxa"/>
          </w:tcPr>
          <w:p w:rsidR="00CA6F6F" w:rsidRPr="00BF0717" w:rsidRDefault="005F5B45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3,51</w:t>
            </w:r>
          </w:p>
        </w:tc>
        <w:tc>
          <w:tcPr>
            <w:tcW w:w="992" w:type="dxa"/>
          </w:tcPr>
          <w:p w:rsidR="00CA6F6F" w:rsidRPr="006130EC" w:rsidRDefault="00590991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0EC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  <w:r w:rsidR="005F5B45" w:rsidRPr="006130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CA6F6F" w:rsidRPr="006130EC" w:rsidRDefault="00A1365C" w:rsidP="005909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130EC">
              <w:rPr>
                <w:rFonts w:ascii="Times New Roman" w:hAnsi="Times New Roman" w:cs="Times New Roman"/>
                <w:sz w:val="16"/>
                <w:szCs w:val="16"/>
              </w:rPr>
              <w:t xml:space="preserve">РП. </w:t>
            </w:r>
            <w:r w:rsidR="00CA6F6F" w:rsidRPr="006130EC">
              <w:rPr>
                <w:rFonts w:ascii="Times New Roman" w:hAnsi="Times New Roman" w:cs="Times New Roman"/>
                <w:sz w:val="16"/>
                <w:szCs w:val="16"/>
              </w:rPr>
              <w:t>В 2013 году социальный риск - 19,3. К концу 20</w:t>
            </w:r>
            <w:r w:rsidR="00590991" w:rsidRPr="006130E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CA6F6F" w:rsidRPr="006130EC">
              <w:rPr>
                <w:rFonts w:ascii="Times New Roman" w:hAnsi="Times New Roman" w:cs="Times New Roman"/>
                <w:sz w:val="16"/>
                <w:szCs w:val="16"/>
              </w:rPr>
              <w:t xml:space="preserve"> года с</w:t>
            </w:r>
            <w:r w:rsidR="005F5B45" w:rsidRPr="006130EC">
              <w:rPr>
                <w:rFonts w:ascii="Times New Roman" w:hAnsi="Times New Roman" w:cs="Times New Roman"/>
                <w:sz w:val="16"/>
                <w:szCs w:val="16"/>
              </w:rPr>
              <w:t>оциальный риск снизится на 84,40</w:t>
            </w:r>
            <w:r w:rsidR="009E7296" w:rsidRPr="006130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A6F6F" w:rsidRPr="006130EC">
              <w:rPr>
                <w:rFonts w:ascii="Times New Roman" w:hAnsi="Times New Roman" w:cs="Times New Roman"/>
                <w:sz w:val="16"/>
                <w:szCs w:val="16"/>
              </w:rPr>
              <w:t>% к уровню 2013 года</w:t>
            </w:r>
          </w:p>
        </w:tc>
      </w:tr>
      <w:tr w:rsidR="00CA6F6F" w:rsidRPr="00BF0717" w:rsidTr="00A35066"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CA6F6F" w:rsidRPr="00BF0717" w:rsidRDefault="00CA6F6F" w:rsidP="00CA6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BF0717">
              <w:rPr>
                <w:sz w:val="16"/>
                <w:szCs w:val="16"/>
              </w:rPr>
              <w:t> 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Сокращение количества лиц, погибших в результате ДТП (по сравнению с 2013 годом)</w:t>
            </w:r>
          </w:p>
        </w:tc>
        <w:tc>
          <w:tcPr>
            <w:tcW w:w="737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81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74738C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74738C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709" w:type="dxa"/>
          </w:tcPr>
          <w:p w:rsidR="00CA6F6F" w:rsidRPr="00BF0717" w:rsidRDefault="005F5B45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708" w:type="dxa"/>
          </w:tcPr>
          <w:p w:rsidR="00CA6F6F" w:rsidRPr="00BF0717" w:rsidRDefault="005F5B45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709" w:type="dxa"/>
          </w:tcPr>
          <w:p w:rsidR="00CA6F6F" w:rsidRPr="00BF0717" w:rsidRDefault="00496D0C" w:rsidP="00496D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851" w:type="dxa"/>
          </w:tcPr>
          <w:p w:rsidR="00CA6F6F" w:rsidRPr="00BF0717" w:rsidRDefault="00496D0C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850" w:type="dxa"/>
          </w:tcPr>
          <w:p w:rsidR="00CA6F6F" w:rsidRPr="00BF0717" w:rsidRDefault="005F5B45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992" w:type="dxa"/>
          </w:tcPr>
          <w:p w:rsidR="00CA6F6F" w:rsidRPr="00BF0717" w:rsidRDefault="005F5B45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3827" w:type="dxa"/>
            <w:shd w:val="clear" w:color="auto" w:fill="auto"/>
          </w:tcPr>
          <w:p w:rsidR="00CA6F6F" w:rsidRPr="00BF0717" w:rsidRDefault="00CA6F6F" w:rsidP="005F5B4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В 2013 году в ДТП </w:t>
            </w:r>
            <w:r w:rsidR="00A167FB" w:rsidRPr="00BF0717">
              <w:rPr>
                <w:rFonts w:ascii="Times New Roman" w:hAnsi="Times New Roman" w:cs="Times New Roman"/>
                <w:sz w:val="16"/>
                <w:szCs w:val="16"/>
              </w:rPr>
              <w:t>погибло 526 человек. К концу 2030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года количество погибших сократится на </w:t>
            </w:r>
            <w:r w:rsidR="005F5B45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человек</w:t>
            </w:r>
            <w:r w:rsidR="00903391" w:rsidRPr="00BF07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, или на </w:t>
            </w:r>
            <w:r w:rsidR="005F5B45">
              <w:rPr>
                <w:rFonts w:ascii="Times New Roman" w:hAnsi="Times New Roman" w:cs="Times New Roman"/>
                <w:sz w:val="16"/>
                <w:szCs w:val="16"/>
              </w:rPr>
              <w:t>82,13</w:t>
            </w:r>
            <w:r w:rsidR="009E72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%, по сравнению с 2013 годом</w:t>
            </w:r>
          </w:p>
        </w:tc>
      </w:tr>
      <w:tr w:rsidR="00CA6F6F" w:rsidRPr="00BF0717" w:rsidTr="00A35066"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CA6F6F" w:rsidRPr="00BF0717" w:rsidRDefault="00CA6F6F" w:rsidP="00CA6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4. Сокращение количества детей, погибших в результате ДТП (по сравнению с 2013 годом)</w:t>
            </w:r>
          </w:p>
        </w:tc>
        <w:tc>
          <w:tcPr>
            <w:tcW w:w="737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81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</w:tcPr>
          <w:p w:rsidR="00CA6F6F" w:rsidRPr="00BF0717" w:rsidRDefault="00903391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8" w:type="dxa"/>
          </w:tcPr>
          <w:p w:rsidR="00CA6F6F" w:rsidRPr="00BF0717" w:rsidRDefault="00903391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709" w:type="dxa"/>
          </w:tcPr>
          <w:p w:rsidR="00CA6F6F" w:rsidRPr="00BF0717" w:rsidRDefault="00903391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CA6F6F" w:rsidRPr="00BF0717" w:rsidRDefault="00903391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50" w:type="dxa"/>
          </w:tcPr>
          <w:p w:rsidR="00CA6F6F" w:rsidRPr="00BF0717" w:rsidRDefault="00903391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92" w:type="dxa"/>
          </w:tcPr>
          <w:p w:rsidR="00903391" w:rsidRPr="00BF0717" w:rsidRDefault="00903391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827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В 2013 году в ДТП погибло 25 детей. К </w:t>
            </w:r>
            <w:r w:rsidR="00903391" w:rsidRPr="00BF0717">
              <w:rPr>
                <w:rFonts w:ascii="Times New Roman" w:hAnsi="Times New Roman" w:cs="Times New Roman"/>
                <w:sz w:val="16"/>
                <w:szCs w:val="16"/>
              </w:rPr>
              <w:t>концу 2030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года количество погибших в ДТП детей снизится на </w:t>
            </w:r>
            <w:r w:rsidR="00903391" w:rsidRPr="00BF071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,0 % по сравнению с 2013 годом</w:t>
            </w:r>
          </w:p>
        </w:tc>
      </w:tr>
      <w:tr w:rsidR="00CA6F6F" w:rsidRPr="00BF0717" w:rsidTr="00A35066"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CA6F6F" w:rsidRPr="00BF0717" w:rsidRDefault="00CA6F6F" w:rsidP="00CA6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5. Сокращение количества ДТП с пострадавшими (по сравнению с 2013 годом)</w:t>
            </w:r>
          </w:p>
        </w:tc>
        <w:tc>
          <w:tcPr>
            <w:tcW w:w="737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681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709" w:type="dxa"/>
          </w:tcPr>
          <w:p w:rsidR="00CA6F6F" w:rsidRPr="00BF0717" w:rsidRDefault="00BB0A06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708" w:type="dxa"/>
          </w:tcPr>
          <w:p w:rsidR="00CA6F6F" w:rsidRPr="00BF0717" w:rsidRDefault="00BB0A06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709" w:type="dxa"/>
          </w:tcPr>
          <w:p w:rsidR="00CA6F6F" w:rsidRPr="00BF0717" w:rsidRDefault="00BB0A06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851" w:type="dxa"/>
          </w:tcPr>
          <w:p w:rsidR="00CA6F6F" w:rsidRPr="00BF0717" w:rsidRDefault="00BB0A06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850" w:type="dxa"/>
          </w:tcPr>
          <w:p w:rsidR="00CA6F6F" w:rsidRPr="00BF0717" w:rsidRDefault="00BB0A06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992" w:type="dxa"/>
          </w:tcPr>
          <w:p w:rsidR="00CA6F6F" w:rsidRPr="00BF0717" w:rsidRDefault="00BB0A06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</w:p>
        </w:tc>
        <w:tc>
          <w:tcPr>
            <w:tcW w:w="3827" w:type="dxa"/>
            <w:shd w:val="clear" w:color="auto" w:fill="auto"/>
          </w:tcPr>
          <w:p w:rsidR="00CA6F6F" w:rsidRPr="00BF0717" w:rsidRDefault="00CA6F6F" w:rsidP="00BB0A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В 2013 году зарегистрировано 2 843 ДТП с</w:t>
            </w:r>
            <w:r w:rsidR="00BB0A06"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пострадавшими. К концу 2030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года ко</w:t>
            </w:r>
            <w:r w:rsidR="00BB0A06" w:rsidRPr="00BF0717">
              <w:rPr>
                <w:rFonts w:ascii="Times New Roman" w:hAnsi="Times New Roman" w:cs="Times New Roman"/>
                <w:sz w:val="16"/>
                <w:szCs w:val="16"/>
              </w:rPr>
              <w:t>личество таких ДТП снизится на 484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ед.</w:t>
            </w:r>
          </w:p>
        </w:tc>
      </w:tr>
      <w:tr w:rsidR="00CA6F6F" w:rsidRPr="00BF0717" w:rsidTr="00A35066"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CA6F6F" w:rsidRPr="00BF0717" w:rsidRDefault="00CA6F6F" w:rsidP="00CA6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  <w:r w:rsidRPr="00BF0717">
              <w:rPr>
                <w:sz w:val="16"/>
                <w:szCs w:val="16"/>
              </w:rPr>
              <w:t> 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737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81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7,53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7,48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6,49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6,13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6E7A47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6E7A47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5,88</w:t>
            </w:r>
          </w:p>
        </w:tc>
        <w:tc>
          <w:tcPr>
            <w:tcW w:w="709" w:type="dxa"/>
          </w:tcPr>
          <w:p w:rsidR="00CA6F6F" w:rsidRPr="00BF0717" w:rsidRDefault="006E7A47" w:rsidP="002733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5,71</w:t>
            </w:r>
          </w:p>
        </w:tc>
        <w:tc>
          <w:tcPr>
            <w:tcW w:w="708" w:type="dxa"/>
          </w:tcPr>
          <w:p w:rsidR="00CA6F6F" w:rsidRPr="00BF0717" w:rsidRDefault="00EF33E8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5,61</w:t>
            </w:r>
          </w:p>
        </w:tc>
        <w:tc>
          <w:tcPr>
            <w:tcW w:w="709" w:type="dxa"/>
          </w:tcPr>
          <w:p w:rsidR="00CA6F6F" w:rsidRPr="00BF0717" w:rsidRDefault="00EF33E8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5,07</w:t>
            </w:r>
          </w:p>
        </w:tc>
        <w:tc>
          <w:tcPr>
            <w:tcW w:w="851" w:type="dxa"/>
          </w:tcPr>
          <w:p w:rsidR="00CA6F6F" w:rsidRPr="00BF0717" w:rsidRDefault="00EF33E8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4,59</w:t>
            </w:r>
          </w:p>
        </w:tc>
        <w:tc>
          <w:tcPr>
            <w:tcW w:w="850" w:type="dxa"/>
          </w:tcPr>
          <w:p w:rsidR="00CA6F6F" w:rsidRPr="00BF0717" w:rsidRDefault="00EF33E8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3,94</w:t>
            </w:r>
          </w:p>
        </w:tc>
        <w:tc>
          <w:tcPr>
            <w:tcW w:w="992" w:type="dxa"/>
          </w:tcPr>
          <w:p w:rsidR="00CA6F6F" w:rsidRPr="00BF0717" w:rsidRDefault="00EF33E8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3,41</w:t>
            </w:r>
          </w:p>
        </w:tc>
        <w:tc>
          <w:tcPr>
            <w:tcW w:w="3827" w:type="dxa"/>
            <w:shd w:val="clear" w:color="auto" w:fill="auto"/>
          </w:tcPr>
          <w:p w:rsidR="00CA6F6F" w:rsidRPr="00BF0717" w:rsidRDefault="00CA6F6F" w:rsidP="002733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В 2013 году показатель тяжести</w:t>
            </w:r>
            <w:r w:rsidR="0027338C"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последствий - 13,4. К концу 2030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года показатель снизится на </w:t>
            </w:r>
            <w:r w:rsidR="00EF33E8">
              <w:rPr>
                <w:rFonts w:ascii="Times New Roman" w:hAnsi="Times New Roman" w:cs="Times New Roman"/>
                <w:sz w:val="16"/>
                <w:szCs w:val="16"/>
              </w:rPr>
              <w:t>74,55</w:t>
            </w:r>
            <w:r w:rsidR="009E72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% к уровню 2013 года и составит </w:t>
            </w:r>
            <w:r w:rsidR="00EF33E8">
              <w:rPr>
                <w:rFonts w:ascii="Times New Roman" w:hAnsi="Times New Roman" w:cs="Times New Roman"/>
                <w:sz w:val="16"/>
                <w:szCs w:val="16"/>
              </w:rPr>
              <w:t>3,41</w:t>
            </w:r>
          </w:p>
        </w:tc>
      </w:tr>
      <w:tr w:rsidR="00CA6F6F" w:rsidRPr="00BF0717" w:rsidTr="00A35066"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CA6F6F" w:rsidRPr="00BF0717" w:rsidRDefault="00CA6F6F" w:rsidP="007A07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7. Сокращение количества мест концентрации дорожно-транспортных происшествий (сокращение количества мест концентрации ДТП в течение года)</w:t>
            </w:r>
          </w:p>
        </w:tc>
        <w:tc>
          <w:tcPr>
            <w:tcW w:w="737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681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A6F6F" w:rsidRPr="00BF0717" w:rsidRDefault="00590991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A6F6F" w:rsidRPr="00BF0717" w:rsidRDefault="00590991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A6F6F" w:rsidRPr="00BF0717" w:rsidRDefault="00590991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A6F6F" w:rsidRPr="00BF0717" w:rsidRDefault="00590991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A6F6F" w:rsidRPr="00BF0717" w:rsidRDefault="00590991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A6F6F" w:rsidRPr="00BF0717" w:rsidRDefault="00590991" w:rsidP="005909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Индикатор введен с 2017 года. </w:t>
            </w:r>
          </w:p>
          <w:p w:rsidR="00CA6F6F" w:rsidRPr="00BF0717" w:rsidRDefault="00CA6F6F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В 2017 году значение учитывает сокращение количества мест концентрации ДТП за счет средств Программы комплексного развития транспортной инфраструктуры Новосибирской агломерации приоритетного проекта «Безопасные и качественные дороги» (в том числе 2 аварийно-опасных участка приведены </w:t>
            </w:r>
          </w:p>
          <w:p w:rsidR="00CA6F6F" w:rsidRPr="00BF0717" w:rsidRDefault="00CA6F6F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соответствие </w:t>
            </w:r>
          </w:p>
          <w:p w:rsidR="00CA6F6F" w:rsidRPr="00BF0717" w:rsidRDefault="00CA6F6F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средств, запланированных в рамках реализации настоящей госпрограммы). </w:t>
            </w:r>
          </w:p>
          <w:p w:rsidR="00CA6F6F" w:rsidRPr="00BF0717" w:rsidRDefault="00CA6F6F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С 2018 года скорректирована методика расчета показателя в части указания сокращения количества мест концентрации ДТП с учетом объемов финансирования, запланированных в рамках реализации мероприятий госпрограммы. </w:t>
            </w:r>
          </w:p>
          <w:p w:rsidR="00CA6F6F" w:rsidRPr="00BF0717" w:rsidRDefault="00CA6F6F" w:rsidP="007A074F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 концу 2018 года количество мест концентрации </w:t>
            </w:r>
            <w:r w:rsidRPr="00BF07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ДТП сократится на 7 единиц </w:t>
            </w:r>
          </w:p>
          <w:p w:rsidR="00CA6F6F" w:rsidRPr="00BF0717" w:rsidRDefault="00CA6F6F" w:rsidP="007A074F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счет средств, запланированных в рамках реализации настоящей программы, </w:t>
            </w:r>
          </w:p>
          <w:p w:rsidR="00CA6F6F" w:rsidRPr="00BF0717" w:rsidRDefault="00CA6F6F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общему количеству мест концентрации ДТП, определенных по итогам 2016 года.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(в 2016 году </w:t>
            </w:r>
          </w:p>
          <w:p w:rsidR="00CA6F6F" w:rsidRPr="00BF0717" w:rsidRDefault="00CA6F6F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69 мест концентрации ДТП). С 2019 года данный целевой индикатор реализуется в рамках государственной программы Новосибирской области «Развитие автомобильных дорог регионального и межмуниципального значения и местного значения в Новосибирской области» </w:t>
            </w:r>
          </w:p>
        </w:tc>
      </w:tr>
      <w:tr w:rsidR="00CA6F6F" w:rsidRPr="00BF0717" w:rsidTr="00A35066"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:rsidR="00CA6F6F" w:rsidRPr="00BF0717" w:rsidRDefault="00CA6F6F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Задача 1.1. Развитие комплексной системы профилактики и предупреждения опасного поведения участников дорожного движения</w:t>
            </w:r>
          </w:p>
        </w:tc>
        <w:tc>
          <w:tcPr>
            <w:tcW w:w="3544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8. Количество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737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81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08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09" w:type="dxa"/>
            <w:shd w:val="clear" w:color="auto" w:fill="auto"/>
          </w:tcPr>
          <w:p w:rsidR="00CA6F6F" w:rsidRPr="00BF0717" w:rsidRDefault="00CA6F6F" w:rsidP="007A0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09" w:type="dxa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08" w:type="dxa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09" w:type="dxa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851" w:type="dxa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850" w:type="dxa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992" w:type="dxa"/>
          </w:tcPr>
          <w:p w:rsidR="00CA6F6F" w:rsidRPr="00BF0717" w:rsidRDefault="00CA6F6F" w:rsidP="00CA6F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3827" w:type="dxa"/>
            <w:shd w:val="clear" w:color="auto" w:fill="auto"/>
          </w:tcPr>
          <w:p w:rsidR="00CA6F6F" w:rsidRPr="00BF0717" w:rsidRDefault="00590991" w:rsidP="005909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К концу 2030</w:t>
            </w:r>
            <w:r w:rsidR="00CA6F6F"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года будет проведено не менее 35 массовых профилактических мероприятий в области безопасности дорожного движения, в которых примут участие в период 2015 - 2017 годов 3 000 учащихся общеобразовательных организа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ций в год, а в период 2018 - 2030</w:t>
            </w:r>
            <w:r w:rsidR="00CA6F6F"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годов – не менее 10 000 учащихся общеобразовательных организаций в год</w:t>
            </w:r>
          </w:p>
        </w:tc>
      </w:tr>
      <w:tr w:rsidR="00EB2847" w:rsidRPr="00BF0717" w:rsidTr="00A35066"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B2847" w:rsidRPr="00BF0717" w:rsidRDefault="00EB2847" w:rsidP="00EB2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9. Количество проведенных пропагандистских и профилактических мероприятий с участниками дорожного движения, способствующих снижению количества нарушений </w:t>
            </w:r>
            <w:hyperlink r:id="rId5" w:history="1">
              <w:r w:rsidRPr="00BF0717">
                <w:rPr>
                  <w:rFonts w:ascii="Times New Roman" w:hAnsi="Times New Roman" w:cs="Times New Roman"/>
                  <w:sz w:val="16"/>
                  <w:szCs w:val="16"/>
                </w:rPr>
                <w:t>правил</w:t>
              </w:r>
            </w:hyperlink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дорожного движения</w:t>
            </w:r>
          </w:p>
        </w:tc>
        <w:tc>
          <w:tcPr>
            <w:tcW w:w="737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тыс. шт.</w:t>
            </w:r>
          </w:p>
        </w:tc>
        <w:tc>
          <w:tcPr>
            <w:tcW w:w="681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50,79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50,79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50,79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50,79</w:t>
            </w:r>
          </w:p>
        </w:tc>
        <w:tc>
          <w:tcPr>
            <w:tcW w:w="708" w:type="dxa"/>
            <w:shd w:val="clear" w:color="auto" w:fill="auto"/>
          </w:tcPr>
          <w:p w:rsidR="00EB2847" w:rsidRPr="00BF0717" w:rsidRDefault="00EB2847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34,48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,47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20,401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20,492</w:t>
            </w:r>
          </w:p>
        </w:tc>
        <w:tc>
          <w:tcPr>
            <w:tcW w:w="708" w:type="dxa"/>
            <w:shd w:val="clear" w:color="auto" w:fill="auto"/>
          </w:tcPr>
          <w:p w:rsidR="00EB2847" w:rsidRPr="00BF0717" w:rsidRDefault="00EB2847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30,400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30,380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30,380</w:t>
            </w:r>
          </w:p>
        </w:tc>
        <w:tc>
          <w:tcPr>
            <w:tcW w:w="709" w:type="dxa"/>
          </w:tcPr>
          <w:p w:rsidR="00EB2847" w:rsidRPr="00BF0717" w:rsidRDefault="00EB2847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30,380</w:t>
            </w:r>
          </w:p>
        </w:tc>
        <w:tc>
          <w:tcPr>
            <w:tcW w:w="708" w:type="dxa"/>
          </w:tcPr>
          <w:p w:rsidR="00EB2847" w:rsidRPr="00BF0717" w:rsidRDefault="00EB2847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30,380</w:t>
            </w:r>
          </w:p>
        </w:tc>
        <w:tc>
          <w:tcPr>
            <w:tcW w:w="709" w:type="dxa"/>
          </w:tcPr>
          <w:p w:rsidR="00EB2847" w:rsidRPr="00BF0717" w:rsidRDefault="00EB2847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30,380</w:t>
            </w:r>
          </w:p>
        </w:tc>
        <w:tc>
          <w:tcPr>
            <w:tcW w:w="851" w:type="dxa"/>
          </w:tcPr>
          <w:p w:rsidR="00EB2847" w:rsidRPr="00BF0717" w:rsidRDefault="00EB2847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30,380</w:t>
            </w:r>
          </w:p>
        </w:tc>
        <w:tc>
          <w:tcPr>
            <w:tcW w:w="850" w:type="dxa"/>
          </w:tcPr>
          <w:p w:rsidR="00EB2847" w:rsidRPr="00BF0717" w:rsidRDefault="00EB2847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30,380</w:t>
            </w:r>
          </w:p>
        </w:tc>
        <w:tc>
          <w:tcPr>
            <w:tcW w:w="992" w:type="dxa"/>
          </w:tcPr>
          <w:p w:rsidR="00EB2847" w:rsidRPr="00BF0717" w:rsidRDefault="00EB2847" w:rsidP="006B6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30,380</w:t>
            </w:r>
          </w:p>
        </w:tc>
        <w:tc>
          <w:tcPr>
            <w:tcW w:w="3827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К концу 2030 года будет проведено не менее 580,443 тыс. пропагандистских и профилактических мероприятий с участниками дорожного движения с ежегодным охватом аудитории не менее 800,0 тыс. человек</w:t>
            </w:r>
          </w:p>
        </w:tc>
      </w:tr>
      <w:tr w:rsidR="00EB2847" w:rsidRPr="00BF0717" w:rsidTr="00A35066">
        <w:tblPrEx>
          <w:tblBorders>
            <w:insideH w:val="nil"/>
          </w:tblBorders>
        </w:tblPrEx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B2847" w:rsidRPr="00BF0717" w:rsidRDefault="00EB2847" w:rsidP="00EB2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10. Количество произведенной </w:t>
            </w:r>
            <w:proofErr w:type="spellStart"/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медийной</w:t>
            </w:r>
            <w:proofErr w:type="spellEnd"/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продукции по профилактике нарушений </w:t>
            </w:r>
            <w:hyperlink r:id="rId6" w:history="1">
              <w:r w:rsidRPr="00BF0717">
                <w:rPr>
                  <w:rFonts w:ascii="Times New Roman" w:hAnsi="Times New Roman" w:cs="Times New Roman"/>
                  <w:sz w:val="16"/>
                  <w:szCs w:val="16"/>
                </w:rPr>
                <w:t>правил</w:t>
              </w:r>
            </w:hyperlink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дорожного движения</w:t>
            </w:r>
          </w:p>
        </w:tc>
        <w:tc>
          <w:tcPr>
            <w:tcW w:w="737" w:type="dxa"/>
            <w:tcBorders>
              <w:bottom w:val="nil"/>
            </w:tcBorders>
            <w:shd w:val="clear" w:color="auto" w:fill="auto"/>
          </w:tcPr>
          <w:p w:rsidR="00EB2847" w:rsidRPr="00BF0717" w:rsidRDefault="00F124A6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681" w:type="dxa"/>
            <w:tcBorders>
              <w:bottom w:val="nil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B2847" w:rsidRPr="00BF0717" w:rsidRDefault="008B60A2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B2847" w:rsidRPr="00BA5982" w:rsidRDefault="008B60A2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EB2847" w:rsidRPr="00BF0717" w:rsidRDefault="00BA5982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B2847" w:rsidRPr="00BF0717" w:rsidRDefault="00BA5982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EB2847" w:rsidRPr="00BF0717" w:rsidRDefault="00BA5982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bottom w:val="nil"/>
            </w:tcBorders>
          </w:tcPr>
          <w:p w:rsidR="00EB2847" w:rsidRPr="00BF0717" w:rsidRDefault="00BA5982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8" w:type="dxa"/>
            <w:tcBorders>
              <w:bottom w:val="nil"/>
            </w:tcBorders>
          </w:tcPr>
          <w:p w:rsidR="00EB2847" w:rsidRPr="00BF0717" w:rsidRDefault="00BA5982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bottom w:val="nil"/>
            </w:tcBorders>
          </w:tcPr>
          <w:p w:rsidR="00EB2847" w:rsidRPr="00BF0717" w:rsidRDefault="00BA5982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bottom w:val="nil"/>
            </w:tcBorders>
          </w:tcPr>
          <w:p w:rsidR="00EB2847" w:rsidRPr="00BF0717" w:rsidRDefault="00BA5982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bottom w:val="nil"/>
            </w:tcBorders>
          </w:tcPr>
          <w:p w:rsidR="00EB2847" w:rsidRPr="00BF0717" w:rsidRDefault="00BA5982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bottom w:val="nil"/>
            </w:tcBorders>
          </w:tcPr>
          <w:p w:rsidR="00EB2847" w:rsidRPr="00BF0717" w:rsidRDefault="00BA5982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EB2847" w:rsidRPr="00BF0717" w:rsidRDefault="00F124A6" w:rsidP="005E7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концу 2030 года будет произведена трансляция не менее 216 телепередач и произведено 27 видеороликов по безопасности дорожного движения с охватом аудитории не менее 1,5 млн человек ежегодно, реализовано </w:t>
            </w:r>
            <w:r w:rsidR="005E733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социальных реклам с охватом аудитории не менее 10,0 млн человек с учетом повторного информирования</w:t>
            </w:r>
          </w:p>
        </w:tc>
      </w:tr>
      <w:tr w:rsidR="00EB2847" w:rsidRPr="00BF0717" w:rsidTr="00A35066"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Задача 1.2. Совершенствование организации дорожного движения на автомобильных дорогах Новосибирской области</w:t>
            </w:r>
          </w:p>
        </w:tc>
        <w:tc>
          <w:tcPr>
            <w:tcW w:w="3544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  <w:r w:rsidRPr="00BF0717">
              <w:rPr>
                <w:sz w:val="16"/>
                <w:szCs w:val="16"/>
              </w:rPr>
              <w:t> 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Доля фактов нарушений </w:t>
            </w:r>
            <w:hyperlink r:id="rId7" w:history="1">
              <w:r w:rsidRPr="00BF0717">
                <w:rPr>
                  <w:rFonts w:ascii="Times New Roman" w:hAnsi="Times New Roman" w:cs="Times New Roman"/>
                  <w:sz w:val="16"/>
                  <w:szCs w:val="16"/>
                </w:rPr>
                <w:t>правил</w:t>
              </w:r>
            </w:hyperlink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дорожного движения, выявленных с помощью автоматических комплексов фото- и </w:t>
            </w:r>
            <w:proofErr w:type="spellStart"/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видеофиксации</w:t>
            </w:r>
            <w:proofErr w:type="spellEnd"/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, от общего количества выявленных нарушений</w:t>
            </w:r>
          </w:p>
        </w:tc>
        <w:tc>
          <w:tcPr>
            <w:tcW w:w="737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81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К концу 2016 года доля выявляемых с помощью автоматических комплексов фото- и </w:t>
            </w:r>
            <w:proofErr w:type="spellStart"/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видеофиксации</w:t>
            </w:r>
            <w:proofErr w:type="spellEnd"/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фактов нарушений правил дорожного движения составит не менее 63,0 % от общего количества выявленных нарушений. С 2017 года данный целевой индикатор реализуется в рамках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 </w:t>
            </w:r>
          </w:p>
        </w:tc>
      </w:tr>
      <w:tr w:rsidR="00EB2847" w:rsidRPr="00BF0717" w:rsidTr="00A35066">
        <w:trPr>
          <w:trHeight w:val="572"/>
        </w:trPr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B2847" w:rsidRPr="00BF0717" w:rsidRDefault="00EB2847" w:rsidP="00EB2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12. Количество нанесенной на автомобильных дорогах дорожной разметки</w:t>
            </w:r>
          </w:p>
        </w:tc>
        <w:tc>
          <w:tcPr>
            <w:tcW w:w="737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681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2942,0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3482,9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4144,8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3220,4</w:t>
            </w:r>
          </w:p>
        </w:tc>
        <w:tc>
          <w:tcPr>
            <w:tcW w:w="708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3833,6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5048,0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5056,0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5065,2</w:t>
            </w:r>
          </w:p>
        </w:tc>
        <w:tc>
          <w:tcPr>
            <w:tcW w:w="708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1827,2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1898,9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2253,0</w:t>
            </w:r>
          </w:p>
        </w:tc>
        <w:tc>
          <w:tcPr>
            <w:tcW w:w="709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2247,0</w:t>
            </w:r>
          </w:p>
        </w:tc>
        <w:tc>
          <w:tcPr>
            <w:tcW w:w="708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2247,0</w:t>
            </w:r>
          </w:p>
        </w:tc>
        <w:tc>
          <w:tcPr>
            <w:tcW w:w="709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2247,0</w:t>
            </w:r>
          </w:p>
        </w:tc>
        <w:tc>
          <w:tcPr>
            <w:tcW w:w="851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2247,0</w:t>
            </w:r>
          </w:p>
        </w:tc>
        <w:tc>
          <w:tcPr>
            <w:tcW w:w="850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2247,0</w:t>
            </w:r>
          </w:p>
        </w:tc>
        <w:tc>
          <w:tcPr>
            <w:tcW w:w="992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2247,0</w:t>
            </w:r>
          </w:p>
        </w:tc>
        <w:tc>
          <w:tcPr>
            <w:tcW w:w="3827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Наносимое количество дорожной разметки на автомобильных дорогах будет составлять не менее 1827,2 км/год</w:t>
            </w:r>
          </w:p>
        </w:tc>
      </w:tr>
      <w:tr w:rsidR="00EB2847" w:rsidRPr="00BF0717" w:rsidTr="00A35066"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B2847" w:rsidRPr="00BF0717" w:rsidRDefault="00EB2847" w:rsidP="00EB2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13. Количество законченных строительством/реконструкцией светофорных объектов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B2847" w:rsidRPr="009028FF" w:rsidRDefault="009028FF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322D4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К концу 2030 года общее количество построенных/реконструированных светофорных объектов будет составлять не менее </w:t>
            </w:r>
            <w:r w:rsidR="009028FF">
              <w:rPr>
                <w:rFonts w:ascii="Times New Roman" w:hAnsi="Times New Roman" w:cs="Times New Roman"/>
                <w:sz w:val="16"/>
                <w:szCs w:val="16"/>
              </w:rPr>
              <w:t>714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шт.</w:t>
            </w:r>
          </w:p>
        </w:tc>
      </w:tr>
      <w:tr w:rsidR="00EB2847" w:rsidRPr="00BF0717" w:rsidTr="00A35066">
        <w:tblPrEx>
          <w:tblBorders>
            <w:insideH w:val="nil"/>
          </w:tblBorders>
        </w:tblPrEx>
        <w:trPr>
          <w:trHeight w:val="1990"/>
        </w:trPr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EB2847" w:rsidRPr="00BF0717" w:rsidRDefault="00EB2847" w:rsidP="00EB28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14. Количество установленных/замененных дорожных знаков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6304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5418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5945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К концу 2030 года общее количество установленных/замененных дорожных знаков будет                126 165 шт.</w:t>
            </w:r>
          </w:p>
        </w:tc>
      </w:tr>
      <w:tr w:rsidR="00EB2847" w:rsidRPr="00BF0717" w:rsidTr="00A35066">
        <w:tc>
          <w:tcPr>
            <w:tcW w:w="1843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Задача 1.3.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догоспитальном</w:t>
            </w:r>
            <w:proofErr w:type="spellEnd"/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 периоде</w:t>
            </w:r>
          </w:p>
        </w:tc>
        <w:tc>
          <w:tcPr>
            <w:tcW w:w="3544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15. Количество прошедших обучение участников дорожного движения, не имеющих медицинского образования, а также среднего медицинского персонала</w:t>
            </w:r>
          </w:p>
        </w:tc>
        <w:tc>
          <w:tcPr>
            <w:tcW w:w="737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81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8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8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9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8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09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851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850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992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3827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Количество обученных участников дорожного движения, не имеющих медицинского образования, а также среднего медицинского персонала должно составлять не менее 530 чел./год</w:t>
            </w:r>
          </w:p>
        </w:tc>
      </w:tr>
      <w:tr w:rsidR="00EB2847" w:rsidRPr="00BF0717" w:rsidTr="00A35066">
        <w:tc>
          <w:tcPr>
            <w:tcW w:w="1843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Цель 2.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чрезвычайных ситуаций природного и техногенного характера</w:t>
            </w:r>
          </w:p>
        </w:tc>
        <w:tc>
          <w:tcPr>
            <w:tcW w:w="3544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 Недопущение террористических актов на объектах транспортной инфраструктуры</w:t>
            </w:r>
          </w:p>
        </w:tc>
        <w:tc>
          <w:tcPr>
            <w:tcW w:w="737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681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За период реализации государственной программы не будет допущено ни одного террористического акта на объектах транспортной инфраструктуры</w:t>
            </w:r>
          </w:p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847" w:rsidRPr="00BF0717" w:rsidTr="00A35066">
        <w:tc>
          <w:tcPr>
            <w:tcW w:w="1843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Задача 2.1.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  <w:tc>
          <w:tcPr>
            <w:tcW w:w="3544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17. Доля объектов транспортной инфраструктуры, соответствующих требованиям обеспечения транспортной безопасности, в процентах от общего количества категорированных объектов транспортной инфраструктуры</w:t>
            </w:r>
          </w:p>
        </w:tc>
        <w:tc>
          <w:tcPr>
            <w:tcW w:w="737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81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7,35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7,55</w:t>
            </w:r>
          </w:p>
        </w:tc>
        <w:tc>
          <w:tcPr>
            <w:tcW w:w="708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7,87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7,95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901A5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55,51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901A5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55,87</w:t>
            </w:r>
          </w:p>
        </w:tc>
        <w:tc>
          <w:tcPr>
            <w:tcW w:w="708" w:type="dxa"/>
            <w:shd w:val="clear" w:color="auto" w:fill="auto"/>
          </w:tcPr>
          <w:p w:rsidR="00EB2847" w:rsidRPr="00BF0717" w:rsidRDefault="00901A5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57,66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901A5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60,07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901A5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62,48</w:t>
            </w:r>
          </w:p>
        </w:tc>
        <w:tc>
          <w:tcPr>
            <w:tcW w:w="709" w:type="dxa"/>
          </w:tcPr>
          <w:p w:rsidR="00EB2847" w:rsidRPr="00BF0717" w:rsidRDefault="00901A5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64,89</w:t>
            </w:r>
          </w:p>
        </w:tc>
        <w:tc>
          <w:tcPr>
            <w:tcW w:w="708" w:type="dxa"/>
          </w:tcPr>
          <w:p w:rsidR="00EB2847" w:rsidRPr="00BF0717" w:rsidRDefault="00901A5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709" w:type="dxa"/>
          </w:tcPr>
          <w:p w:rsidR="00EB2847" w:rsidRPr="00BF0717" w:rsidRDefault="00901A5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69,71</w:t>
            </w:r>
          </w:p>
        </w:tc>
        <w:tc>
          <w:tcPr>
            <w:tcW w:w="851" w:type="dxa"/>
          </w:tcPr>
          <w:p w:rsidR="00EB2847" w:rsidRPr="00BF0717" w:rsidRDefault="00901A5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72,12</w:t>
            </w:r>
          </w:p>
        </w:tc>
        <w:tc>
          <w:tcPr>
            <w:tcW w:w="850" w:type="dxa"/>
          </w:tcPr>
          <w:p w:rsidR="00EB2847" w:rsidRPr="00BF0717" w:rsidRDefault="00901A5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74,53</w:t>
            </w:r>
          </w:p>
        </w:tc>
        <w:tc>
          <w:tcPr>
            <w:tcW w:w="992" w:type="dxa"/>
          </w:tcPr>
          <w:p w:rsidR="00EB2847" w:rsidRPr="00BF0717" w:rsidRDefault="00901A5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76,94</w:t>
            </w:r>
          </w:p>
        </w:tc>
        <w:tc>
          <w:tcPr>
            <w:tcW w:w="3827" w:type="dxa"/>
            <w:shd w:val="clear" w:color="auto" w:fill="auto"/>
          </w:tcPr>
          <w:p w:rsidR="00EB2847" w:rsidRPr="00BF0717" w:rsidRDefault="006C1C07" w:rsidP="006C1C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 концу 2030</w:t>
            </w:r>
            <w:r w:rsidR="00901A57" w:rsidRPr="00901A57">
              <w:rPr>
                <w:rFonts w:ascii="Times New Roman" w:hAnsi="Times New Roman" w:cs="Times New Roman"/>
                <w:sz w:val="16"/>
                <w:szCs w:val="16"/>
              </w:rPr>
              <w:t xml:space="preserve"> года повысится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76,94</w:t>
            </w:r>
            <w:r w:rsidR="009E72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01A57" w:rsidRPr="00901A57">
              <w:rPr>
                <w:rFonts w:ascii="Times New Roman" w:hAnsi="Times New Roman" w:cs="Times New Roman"/>
                <w:sz w:val="16"/>
                <w:szCs w:val="16"/>
              </w:rPr>
              <w:t>% доля объектов транспортной инфраструктуры, соответствующих требованиям обеспечения транспортной безопасности. С 2020 года уточняется методика расчета показателя в связи с вступлением в силу Фед</w:t>
            </w:r>
            <w:r w:rsidR="00901A57">
              <w:rPr>
                <w:rFonts w:ascii="Times New Roman" w:hAnsi="Times New Roman" w:cs="Times New Roman"/>
                <w:sz w:val="16"/>
                <w:szCs w:val="16"/>
              </w:rPr>
              <w:t>ерального закона от 02.08.2019 № 270-ФЗ «</w:t>
            </w:r>
            <w:r w:rsidR="00901A57" w:rsidRPr="00901A57">
              <w:rPr>
                <w:rFonts w:ascii="Times New Roman" w:hAnsi="Times New Roman" w:cs="Times New Roman"/>
                <w:sz w:val="16"/>
                <w:szCs w:val="16"/>
              </w:rPr>
              <w:t>О внесении</w:t>
            </w:r>
            <w:r w:rsidR="00901A57">
              <w:rPr>
                <w:rFonts w:ascii="Times New Roman" w:hAnsi="Times New Roman" w:cs="Times New Roman"/>
                <w:sz w:val="16"/>
                <w:szCs w:val="16"/>
              </w:rPr>
              <w:t xml:space="preserve"> изменений в Федеральный закон «</w:t>
            </w:r>
            <w:r w:rsidR="00901A57" w:rsidRPr="00901A57">
              <w:rPr>
                <w:rFonts w:ascii="Times New Roman" w:hAnsi="Times New Roman" w:cs="Times New Roman"/>
                <w:sz w:val="16"/>
                <w:szCs w:val="16"/>
              </w:rPr>
              <w:t>О транспортной безопасности</w:t>
            </w:r>
            <w:r w:rsidR="00901A5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3506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901A57" w:rsidRPr="00901A57">
              <w:rPr>
                <w:rFonts w:ascii="Times New Roman" w:hAnsi="Times New Roman" w:cs="Times New Roman"/>
                <w:sz w:val="16"/>
                <w:szCs w:val="16"/>
              </w:rPr>
              <w:t xml:space="preserve"> и отдельные законодательные акты Российской Федерации по вопросам обеспе</w:t>
            </w:r>
            <w:r w:rsidR="00901A57">
              <w:rPr>
                <w:rFonts w:ascii="Times New Roman" w:hAnsi="Times New Roman" w:cs="Times New Roman"/>
                <w:sz w:val="16"/>
                <w:szCs w:val="16"/>
              </w:rPr>
              <w:t>чения транспортной безопасности»</w:t>
            </w:r>
          </w:p>
        </w:tc>
      </w:tr>
      <w:tr w:rsidR="00EB2847" w:rsidRPr="00BF0717" w:rsidTr="00A35066">
        <w:tc>
          <w:tcPr>
            <w:tcW w:w="1843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Задача 2.2.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3544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18. Доля пассажиров, ознакомленных с действиями в случаях возникновения угрозы совершения акта незаконного вмешательства и чрезвычайных ситуаций на транспорте, от общего числа пассажиров</w:t>
            </w:r>
          </w:p>
        </w:tc>
        <w:tc>
          <w:tcPr>
            <w:tcW w:w="737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81" w:type="dxa"/>
            <w:shd w:val="clear" w:color="auto" w:fill="auto"/>
          </w:tcPr>
          <w:p w:rsidR="00EB2847" w:rsidRPr="00BF0717" w:rsidRDefault="00EB2847" w:rsidP="00EB28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8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708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88,3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709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709" w:type="dxa"/>
          </w:tcPr>
          <w:p w:rsidR="00EB2847" w:rsidRPr="00BF0717" w:rsidRDefault="003277B9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708" w:type="dxa"/>
          </w:tcPr>
          <w:p w:rsidR="00EB2847" w:rsidRPr="00BF0717" w:rsidRDefault="003277B9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709" w:type="dxa"/>
          </w:tcPr>
          <w:p w:rsidR="00EB2847" w:rsidRPr="00BF0717" w:rsidRDefault="003277B9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851" w:type="dxa"/>
          </w:tcPr>
          <w:p w:rsidR="00EB2847" w:rsidRPr="00BF0717" w:rsidRDefault="003277B9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850" w:type="dxa"/>
          </w:tcPr>
          <w:p w:rsidR="00EB2847" w:rsidRPr="00BF0717" w:rsidRDefault="003277B9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992" w:type="dxa"/>
          </w:tcPr>
          <w:p w:rsidR="00EB2847" w:rsidRPr="00BF0717" w:rsidRDefault="003277B9" w:rsidP="003277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3827" w:type="dxa"/>
            <w:shd w:val="clear" w:color="auto" w:fill="auto"/>
          </w:tcPr>
          <w:p w:rsidR="00EB2847" w:rsidRPr="00BF0717" w:rsidRDefault="00EB2847" w:rsidP="003277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 xml:space="preserve">К концу 2030 года повысится до </w:t>
            </w:r>
            <w:r w:rsidR="003277B9" w:rsidRPr="00BF0717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  <w:r w:rsidRPr="00BF0717">
              <w:rPr>
                <w:rFonts w:ascii="Times New Roman" w:hAnsi="Times New Roman" w:cs="Times New Roman"/>
                <w:sz w:val="16"/>
                <w:szCs w:val="16"/>
              </w:rPr>
              <w:t> % от общего числа пассажиров доля пассажиров, ознакомленных с действиями в случае возникновения актов незаконного вмешательства и чрезвычайных ситуаций на транспорте</w:t>
            </w:r>
          </w:p>
        </w:tc>
      </w:tr>
    </w:tbl>
    <w:p w:rsidR="0015183A" w:rsidRDefault="0015183A" w:rsidP="00267E0F">
      <w:pPr>
        <w:rPr>
          <w:rFonts w:ascii="Times New Roman" w:hAnsi="Times New Roman" w:cs="Times New Roman"/>
          <w:sz w:val="28"/>
          <w:szCs w:val="28"/>
        </w:rPr>
      </w:pPr>
    </w:p>
    <w:p w:rsidR="00BD7D1C" w:rsidRDefault="00BD7D1C" w:rsidP="00BD7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Применяемое сокращение:</w:t>
      </w:r>
    </w:p>
    <w:p w:rsidR="00BD7D1C" w:rsidRDefault="0059298D" w:rsidP="00BD7D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 - региональный проект «</w:t>
      </w:r>
      <w:r w:rsidR="00BD7D1C">
        <w:rPr>
          <w:rFonts w:ascii="Times New Roman" w:hAnsi="Times New Roman" w:cs="Times New Roman"/>
          <w:sz w:val="28"/>
          <w:szCs w:val="28"/>
        </w:rPr>
        <w:t>Безопасность дорожного движения (Новосибирская область)».</w:t>
      </w:r>
    </w:p>
    <w:p w:rsidR="00BD7D1C" w:rsidRPr="00BF0717" w:rsidRDefault="00BD7D1C" w:rsidP="00267E0F">
      <w:pPr>
        <w:rPr>
          <w:rFonts w:ascii="Times New Roman" w:hAnsi="Times New Roman" w:cs="Times New Roman"/>
          <w:sz w:val="28"/>
          <w:szCs w:val="28"/>
        </w:rPr>
      </w:pPr>
    </w:p>
    <w:p w:rsidR="0015183A" w:rsidRDefault="0015183A" w:rsidP="00267E0F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717">
        <w:rPr>
          <w:rFonts w:ascii="Times New Roman" w:hAnsi="Times New Roman" w:cs="Times New Roman"/>
          <w:sz w:val="28"/>
          <w:szCs w:val="28"/>
        </w:rPr>
        <w:t>____________</w:t>
      </w:r>
      <w:r w:rsidR="00917EFF" w:rsidRPr="00BF0717">
        <w:rPr>
          <w:rFonts w:ascii="Times New Roman" w:hAnsi="Times New Roman" w:cs="Times New Roman"/>
          <w:sz w:val="28"/>
          <w:szCs w:val="28"/>
        </w:rPr>
        <w:t>».</w:t>
      </w:r>
    </w:p>
    <w:p w:rsidR="0015183A" w:rsidRPr="004113A8" w:rsidRDefault="0015183A" w:rsidP="00267E0F">
      <w:pPr>
        <w:rPr>
          <w:rFonts w:ascii="Times New Roman" w:hAnsi="Times New Roman" w:cs="Times New Roman"/>
          <w:sz w:val="28"/>
          <w:szCs w:val="28"/>
        </w:rPr>
      </w:pPr>
    </w:p>
    <w:sectPr w:rsidR="0015183A" w:rsidRPr="004113A8" w:rsidSect="00E301F2">
      <w:pgSz w:w="23808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82"/>
    <w:rsid w:val="00004A5A"/>
    <w:rsid w:val="00010E42"/>
    <w:rsid w:val="000113A4"/>
    <w:rsid w:val="00022AD1"/>
    <w:rsid w:val="000309D4"/>
    <w:rsid w:val="00041FC9"/>
    <w:rsid w:val="00053069"/>
    <w:rsid w:val="0005364B"/>
    <w:rsid w:val="0006115B"/>
    <w:rsid w:val="0007231F"/>
    <w:rsid w:val="00081BEB"/>
    <w:rsid w:val="00084D9E"/>
    <w:rsid w:val="00097021"/>
    <w:rsid w:val="000B1626"/>
    <w:rsid w:val="000B21EE"/>
    <w:rsid w:val="000C096D"/>
    <w:rsid w:val="000C0A29"/>
    <w:rsid w:val="000F51A6"/>
    <w:rsid w:val="0010473D"/>
    <w:rsid w:val="00141159"/>
    <w:rsid w:val="00142A4C"/>
    <w:rsid w:val="0015183A"/>
    <w:rsid w:val="00166221"/>
    <w:rsid w:val="0016687A"/>
    <w:rsid w:val="00183CEF"/>
    <w:rsid w:val="001A35B4"/>
    <w:rsid w:val="001A3676"/>
    <w:rsid w:val="001B2B26"/>
    <w:rsid w:val="001C743E"/>
    <w:rsid w:val="001D0C65"/>
    <w:rsid w:val="001F3792"/>
    <w:rsid w:val="001F687B"/>
    <w:rsid w:val="002079CE"/>
    <w:rsid w:val="00216461"/>
    <w:rsid w:val="00217587"/>
    <w:rsid w:val="00221ABB"/>
    <w:rsid w:val="0026064E"/>
    <w:rsid w:val="00267E0F"/>
    <w:rsid w:val="0027338C"/>
    <w:rsid w:val="00286475"/>
    <w:rsid w:val="002A039F"/>
    <w:rsid w:val="002B0A39"/>
    <w:rsid w:val="002C65FC"/>
    <w:rsid w:val="002E2353"/>
    <w:rsid w:val="002E251E"/>
    <w:rsid w:val="0030450D"/>
    <w:rsid w:val="00316147"/>
    <w:rsid w:val="0032006F"/>
    <w:rsid w:val="00321CB1"/>
    <w:rsid w:val="00322D4D"/>
    <w:rsid w:val="003277B9"/>
    <w:rsid w:val="0033091F"/>
    <w:rsid w:val="00345591"/>
    <w:rsid w:val="0035621C"/>
    <w:rsid w:val="00357DEE"/>
    <w:rsid w:val="00373E47"/>
    <w:rsid w:val="0037631E"/>
    <w:rsid w:val="0039107F"/>
    <w:rsid w:val="003A0696"/>
    <w:rsid w:val="003B20BF"/>
    <w:rsid w:val="003C204C"/>
    <w:rsid w:val="003C3748"/>
    <w:rsid w:val="003C3A8A"/>
    <w:rsid w:val="003C7919"/>
    <w:rsid w:val="003D1B6A"/>
    <w:rsid w:val="003D78E6"/>
    <w:rsid w:val="003E0B7D"/>
    <w:rsid w:val="00402DBC"/>
    <w:rsid w:val="004113A8"/>
    <w:rsid w:val="004147FA"/>
    <w:rsid w:val="00423B28"/>
    <w:rsid w:val="004411F3"/>
    <w:rsid w:val="00465889"/>
    <w:rsid w:val="00496D0C"/>
    <w:rsid w:val="004A03C2"/>
    <w:rsid w:val="004A1C5C"/>
    <w:rsid w:val="004A4E49"/>
    <w:rsid w:val="004B08AB"/>
    <w:rsid w:val="004B1B4B"/>
    <w:rsid w:val="004B20AE"/>
    <w:rsid w:val="004C1436"/>
    <w:rsid w:val="004C7035"/>
    <w:rsid w:val="004C7582"/>
    <w:rsid w:val="004E1D18"/>
    <w:rsid w:val="004E37F2"/>
    <w:rsid w:val="004E6817"/>
    <w:rsid w:val="004E7AFD"/>
    <w:rsid w:val="00502678"/>
    <w:rsid w:val="00511909"/>
    <w:rsid w:val="00523953"/>
    <w:rsid w:val="00526158"/>
    <w:rsid w:val="00534E9E"/>
    <w:rsid w:val="0053690E"/>
    <w:rsid w:val="00547569"/>
    <w:rsid w:val="00553EDC"/>
    <w:rsid w:val="00561E61"/>
    <w:rsid w:val="005660EF"/>
    <w:rsid w:val="00567AD4"/>
    <w:rsid w:val="0057347C"/>
    <w:rsid w:val="0057557C"/>
    <w:rsid w:val="00576690"/>
    <w:rsid w:val="00583531"/>
    <w:rsid w:val="0058358A"/>
    <w:rsid w:val="00584475"/>
    <w:rsid w:val="00584997"/>
    <w:rsid w:val="00590991"/>
    <w:rsid w:val="0059298D"/>
    <w:rsid w:val="005A6615"/>
    <w:rsid w:val="005B011B"/>
    <w:rsid w:val="005B66B5"/>
    <w:rsid w:val="005C65F8"/>
    <w:rsid w:val="005E733D"/>
    <w:rsid w:val="005F5B45"/>
    <w:rsid w:val="006059FA"/>
    <w:rsid w:val="00606C51"/>
    <w:rsid w:val="006130EC"/>
    <w:rsid w:val="00615D7B"/>
    <w:rsid w:val="00616975"/>
    <w:rsid w:val="006247DB"/>
    <w:rsid w:val="0064219F"/>
    <w:rsid w:val="00642FB3"/>
    <w:rsid w:val="0064670C"/>
    <w:rsid w:val="00652A44"/>
    <w:rsid w:val="0065463E"/>
    <w:rsid w:val="00660EF8"/>
    <w:rsid w:val="00664C3E"/>
    <w:rsid w:val="00690F03"/>
    <w:rsid w:val="00692084"/>
    <w:rsid w:val="006A71AE"/>
    <w:rsid w:val="006B1B60"/>
    <w:rsid w:val="006B6563"/>
    <w:rsid w:val="006C1C07"/>
    <w:rsid w:val="006C278E"/>
    <w:rsid w:val="006E7A47"/>
    <w:rsid w:val="007300A1"/>
    <w:rsid w:val="0074738C"/>
    <w:rsid w:val="0075111E"/>
    <w:rsid w:val="0075624D"/>
    <w:rsid w:val="007629EF"/>
    <w:rsid w:val="0077506A"/>
    <w:rsid w:val="00781323"/>
    <w:rsid w:val="007818B3"/>
    <w:rsid w:val="007954A5"/>
    <w:rsid w:val="007A074F"/>
    <w:rsid w:val="007B5B3E"/>
    <w:rsid w:val="007C2435"/>
    <w:rsid w:val="007C5C54"/>
    <w:rsid w:val="007C5D35"/>
    <w:rsid w:val="007F19D9"/>
    <w:rsid w:val="007F4741"/>
    <w:rsid w:val="008132B2"/>
    <w:rsid w:val="00813558"/>
    <w:rsid w:val="00820AE2"/>
    <w:rsid w:val="00826B18"/>
    <w:rsid w:val="00856F9D"/>
    <w:rsid w:val="008623E0"/>
    <w:rsid w:val="00870FE2"/>
    <w:rsid w:val="008713A4"/>
    <w:rsid w:val="00881723"/>
    <w:rsid w:val="00891E80"/>
    <w:rsid w:val="0089743D"/>
    <w:rsid w:val="008A0421"/>
    <w:rsid w:val="008B0913"/>
    <w:rsid w:val="008B60A2"/>
    <w:rsid w:val="008B7621"/>
    <w:rsid w:val="008D26AB"/>
    <w:rsid w:val="008E183E"/>
    <w:rsid w:val="008F3ADA"/>
    <w:rsid w:val="00901A57"/>
    <w:rsid w:val="009028FF"/>
    <w:rsid w:val="0090313B"/>
    <w:rsid w:val="00903391"/>
    <w:rsid w:val="009070A3"/>
    <w:rsid w:val="00910239"/>
    <w:rsid w:val="00910655"/>
    <w:rsid w:val="009129A6"/>
    <w:rsid w:val="00914F7C"/>
    <w:rsid w:val="0091506A"/>
    <w:rsid w:val="00916AC5"/>
    <w:rsid w:val="00917EFF"/>
    <w:rsid w:val="0092102C"/>
    <w:rsid w:val="0092218A"/>
    <w:rsid w:val="00923D72"/>
    <w:rsid w:val="00926092"/>
    <w:rsid w:val="00980949"/>
    <w:rsid w:val="00987E78"/>
    <w:rsid w:val="009A135F"/>
    <w:rsid w:val="009B066D"/>
    <w:rsid w:val="009B529A"/>
    <w:rsid w:val="009B52AF"/>
    <w:rsid w:val="009B5C73"/>
    <w:rsid w:val="009D2384"/>
    <w:rsid w:val="009D2E48"/>
    <w:rsid w:val="009E03C8"/>
    <w:rsid w:val="009E0DF9"/>
    <w:rsid w:val="009E7296"/>
    <w:rsid w:val="009F6F88"/>
    <w:rsid w:val="00A056BD"/>
    <w:rsid w:val="00A1365C"/>
    <w:rsid w:val="00A14844"/>
    <w:rsid w:val="00A167FB"/>
    <w:rsid w:val="00A35066"/>
    <w:rsid w:val="00A35E4E"/>
    <w:rsid w:val="00A56F44"/>
    <w:rsid w:val="00A928FF"/>
    <w:rsid w:val="00A952BD"/>
    <w:rsid w:val="00AA0BD1"/>
    <w:rsid w:val="00AA61C1"/>
    <w:rsid w:val="00AE3080"/>
    <w:rsid w:val="00AF61FA"/>
    <w:rsid w:val="00B062D0"/>
    <w:rsid w:val="00B20464"/>
    <w:rsid w:val="00B44241"/>
    <w:rsid w:val="00B54184"/>
    <w:rsid w:val="00B54C06"/>
    <w:rsid w:val="00B61071"/>
    <w:rsid w:val="00B65B4B"/>
    <w:rsid w:val="00B70813"/>
    <w:rsid w:val="00B81D6F"/>
    <w:rsid w:val="00B83088"/>
    <w:rsid w:val="00B91D7A"/>
    <w:rsid w:val="00BA4F3F"/>
    <w:rsid w:val="00BA5982"/>
    <w:rsid w:val="00BB0A06"/>
    <w:rsid w:val="00BC11F5"/>
    <w:rsid w:val="00BD2D02"/>
    <w:rsid w:val="00BD3955"/>
    <w:rsid w:val="00BD71D4"/>
    <w:rsid w:val="00BD7D1C"/>
    <w:rsid w:val="00BF0717"/>
    <w:rsid w:val="00C21F46"/>
    <w:rsid w:val="00C27A27"/>
    <w:rsid w:val="00C37B5E"/>
    <w:rsid w:val="00C7115A"/>
    <w:rsid w:val="00C75E45"/>
    <w:rsid w:val="00CA5EA6"/>
    <w:rsid w:val="00CA6F6F"/>
    <w:rsid w:val="00CC768F"/>
    <w:rsid w:val="00CD6D64"/>
    <w:rsid w:val="00CE01EF"/>
    <w:rsid w:val="00CE5C3C"/>
    <w:rsid w:val="00CF1764"/>
    <w:rsid w:val="00CF5177"/>
    <w:rsid w:val="00CF7AA5"/>
    <w:rsid w:val="00D025E6"/>
    <w:rsid w:val="00D22262"/>
    <w:rsid w:val="00D321CB"/>
    <w:rsid w:val="00D855B1"/>
    <w:rsid w:val="00DC4D7C"/>
    <w:rsid w:val="00DD308E"/>
    <w:rsid w:val="00DE367D"/>
    <w:rsid w:val="00DE3C1F"/>
    <w:rsid w:val="00E10AF5"/>
    <w:rsid w:val="00E301F2"/>
    <w:rsid w:val="00E467B3"/>
    <w:rsid w:val="00E738E1"/>
    <w:rsid w:val="00E74C21"/>
    <w:rsid w:val="00E92CCB"/>
    <w:rsid w:val="00E93F97"/>
    <w:rsid w:val="00EA589F"/>
    <w:rsid w:val="00EA6281"/>
    <w:rsid w:val="00EB2847"/>
    <w:rsid w:val="00EB337C"/>
    <w:rsid w:val="00EE4753"/>
    <w:rsid w:val="00EF1D81"/>
    <w:rsid w:val="00EF33E8"/>
    <w:rsid w:val="00F00210"/>
    <w:rsid w:val="00F01D2F"/>
    <w:rsid w:val="00F03835"/>
    <w:rsid w:val="00F124A6"/>
    <w:rsid w:val="00F21893"/>
    <w:rsid w:val="00F30E5C"/>
    <w:rsid w:val="00F30F6D"/>
    <w:rsid w:val="00F319C1"/>
    <w:rsid w:val="00F518DB"/>
    <w:rsid w:val="00F52334"/>
    <w:rsid w:val="00F72732"/>
    <w:rsid w:val="00F73070"/>
    <w:rsid w:val="00F74188"/>
    <w:rsid w:val="00F76152"/>
    <w:rsid w:val="00F81854"/>
    <w:rsid w:val="00F97C9C"/>
    <w:rsid w:val="00FA0995"/>
    <w:rsid w:val="00FA09FB"/>
    <w:rsid w:val="00FA5159"/>
    <w:rsid w:val="00FB76CF"/>
    <w:rsid w:val="00FC11F0"/>
    <w:rsid w:val="00FC1652"/>
    <w:rsid w:val="00FC5F8D"/>
    <w:rsid w:val="00FD5650"/>
    <w:rsid w:val="00FE3E76"/>
    <w:rsid w:val="00FF311A"/>
    <w:rsid w:val="00FF31B9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6AEF"/>
  <w15:docId w15:val="{757D921E-CE1E-4599-9830-89538FA9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5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CE0343D0D87007F2B826599BA1BE042275640E33A13F569C2FF3CB286258EC92E81B1AB64B80507x5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0CE0343D0D87007F2B826599BA1BE042275640E33A13F569C2FF3CB286258EC92E81B1AB64B80507x5J" TargetMode="External"/><Relationship Id="rId5" Type="http://schemas.openxmlformats.org/officeDocument/2006/relationships/hyperlink" Target="consultantplus://offline/ref=120CE0343D0D87007F2B826599BA1BE042275640E33A13F569C2FF3CB286258EC92E81B1AB64B80507x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DA1B0-2399-4317-981D-EF5B886E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Mintrans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Леоненко Ольга Витальевна</dc:creator>
  <cp:lastModifiedBy>Овсянникова Екатерина Александровна</cp:lastModifiedBy>
  <cp:revision>14</cp:revision>
  <cp:lastPrinted>2023-03-09T02:04:00Z</cp:lastPrinted>
  <dcterms:created xsi:type="dcterms:W3CDTF">2023-02-23T12:36:00Z</dcterms:created>
  <dcterms:modified xsi:type="dcterms:W3CDTF">2023-03-09T11:18:00Z</dcterms:modified>
</cp:coreProperties>
</file>