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Pr="00912802" w:rsidRDefault="00554306" w:rsidP="00912802">
      <w:pPr>
        <w:pStyle w:val="3"/>
        <w:spacing w:after="0"/>
        <w:jc w:val="center"/>
        <w:rPr>
          <w:b/>
          <w:bCs/>
          <w:sz w:val="28"/>
          <w:szCs w:val="25"/>
        </w:rPr>
      </w:pPr>
    </w:p>
    <w:p w:rsidR="00912802" w:rsidRDefault="0067308D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 xml:space="preserve">О внесении изменений в приказ от 01.09.2016 № 136-од </w:t>
      </w:r>
      <w:r w:rsidR="00505514">
        <w:rPr>
          <w:b/>
          <w:bCs/>
          <w:sz w:val="28"/>
          <w:szCs w:val="25"/>
        </w:rPr>
        <w:br/>
      </w:r>
      <w:r>
        <w:rPr>
          <w:b/>
          <w:bCs/>
          <w:sz w:val="28"/>
          <w:szCs w:val="25"/>
        </w:rPr>
        <w:t>«</w:t>
      </w:r>
      <w:r w:rsidR="009F47F8">
        <w:rPr>
          <w:b/>
          <w:bCs/>
          <w:sz w:val="28"/>
          <w:szCs w:val="25"/>
        </w:rPr>
        <w:t>О</w:t>
      </w:r>
      <w:r w:rsidR="00912802">
        <w:rPr>
          <w:b/>
          <w:bCs/>
          <w:sz w:val="28"/>
          <w:szCs w:val="25"/>
        </w:rPr>
        <w:t xml:space="preserve">б утверждении </w:t>
      </w:r>
      <w:r w:rsidR="00720EAF">
        <w:rPr>
          <w:b/>
          <w:bCs/>
          <w:sz w:val="28"/>
          <w:szCs w:val="25"/>
        </w:rPr>
        <w:t>М</w:t>
      </w:r>
      <w:r w:rsidR="00720EAF" w:rsidRPr="00720EAF">
        <w:rPr>
          <w:b/>
          <w:bCs/>
          <w:sz w:val="28"/>
          <w:szCs w:val="25"/>
        </w:rPr>
        <w:t>етодик</w:t>
      </w:r>
      <w:r w:rsidR="00720EAF">
        <w:rPr>
          <w:b/>
          <w:bCs/>
          <w:sz w:val="28"/>
          <w:szCs w:val="25"/>
        </w:rPr>
        <w:t>и</w:t>
      </w:r>
      <w:r w:rsidR="00720EAF" w:rsidRPr="00720EAF">
        <w:rPr>
          <w:b/>
          <w:bCs/>
          <w:sz w:val="28"/>
          <w:szCs w:val="25"/>
        </w:rPr>
        <w:t xml:space="preserve"> прогнозирования поступлений доходов </w:t>
      </w:r>
      <w:r w:rsidR="00505514">
        <w:rPr>
          <w:b/>
          <w:bCs/>
          <w:sz w:val="28"/>
          <w:szCs w:val="25"/>
        </w:rPr>
        <w:br/>
      </w:r>
      <w:r w:rsidR="00720EAF" w:rsidRPr="00BD167C">
        <w:rPr>
          <w:b/>
          <w:bCs/>
          <w:sz w:val="28"/>
          <w:szCs w:val="25"/>
        </w:rPr>
        <w:t xml:space="preserve">в </w:t>
      </w:r>
      <w:r w:rsidR="002C2333">
        <w:rPr>
          <w:b/>
          <w:bCs/>
          <w:sz w:val="28"/>
          <w:szCs w:val="25"/>
        </w:rPr>
        <w:t xml:space="preserve">областной </w:t>
      </w:r>
      <w:r w:rsidR="00720EAF" w:rsidRPr="00BD167C">
        <w:rPr>
          <w:b/>
          <w:bCs/>
          <w:sz w:val="28"/>
          <w:szCs w:val="25"/>
        </w:rPr>
        <w:t xml:space="preserve">бюджет </w:t>
      </w:r>
      <w:r w:rsidR="00BD167C">
        <w:rPr>
          <w:b/>
          <w:bCs/>
          <w:sz w:val="28"/>
          <w:szCs w:val="25"/>
        </w:rPr>
        <w:t xml:space="preserve">Новосибирской области по кодам доходов, </w:t>
      </w:r>
      <w:r w:rsidR="00505514">
        <w:rPr>
          <w:b/>
          <w:bCs/>
          <w:sz w:val="28"/>
          <w:szCs w:val="25"/>
        </w:rPr>
        <w:br/>
      </w:r>
      <w:r w:rsidR="00BD167C">
        <w:rPr>
          <w:b/>
          <w:bCs/>
          <w:sz w:val="28"/>
          <w:szCs w:val="25"/>
        </w:rPr>
        <w:t xml:space="preserve">закрепленных за главным администратором доходов </w:t>
      </w:r>
      <w:r w:rsidR="002C2333">
        <w:rPr>
          <w:b/>
          <w:bCs/>
          <w:sz w:val="28"/>
          <w:szCs w:val="25"/>
        </w:rPr>
        <w:t xml:space="preserve">областного </w:t>
      </w:r>
      <w:r w:rsidR="00BD167C">
        <w:rPr>
          <w:b/>
          <w:bCs/>
          <w:sz w:val="28"/>
          <w:szCs w:val="25"/>
        </w:rPr>
        <w:t>бюджета Новосибирской области – управление</w:t>
      </w:r>
      <w:r w:rsidR="002C2333">
        <w:rPr>
          <w:b/>
          <w:bCs/>
          <w:sz w:val="28"/>
          <w:szCs w:val="25"/>
        </w:rPr>
        <w:t>м</w:t>
      </w:r>
      <w:r w:rsidR="00BD167C">
        <w:rPr>
          <w:b/>
          <w:bCs/>
          <w:sz w:val="28"/>
          <w:szCs w:val="25"/>
        </w:rPr>
        <w:t xml:space="preserve"> государственной архивной службы Новосибирской области</w:t>
      </w:r>
      <w:r>
        <w:rPr>
          <w:b/>
          <w:bCs/>
          <w:sz w:val="28"/>
          <w:szCs w:val="25"/>
        </w:rPr>
        <w:t>»</w:t>
      </w:r>
    </w:p>
    <w:p w:rsidR="00912802" w:rsidRDefault="00912802" w:rsidP="00912802">
      <w:pPr>
        <w:rPr>
          <w:szCs w:val="28"/>
        </w:rPr>
      </w:pPr>
    </w:p>
    <w:p w:rsidR="00912802" w:rsidRDefault="00505514" w:rsidP="00720EAF">
      <w:pPr>
        <w:tabs>
          <w:tab w:val="left" w:pos="1080"/>
        </w:tabs>
        <w:ind w:firstLine="708"/>
        <w:jc w:val="both"/>
        <w:rPr>
          <w:szCs w:val="28"/>
        </w:rPr>
      </w:pPr>
      <w:r w:rsidRPr="00E72F78">
        <w:rPr>
          <w:szCs w:val="28"/>
        </w:rPr>
        <w:t>В</w:t>
      </w:r>
      <w:r>
        <w:rPr>
          <w:szCs w:val="28"/>
        </w:rPr>
        <w:t xml:space="preserve"> целях </w:t>
      </w:r>
      <w:r w:rsidRPr="00E61ED1">
        <w:rPr>
          <w:szCs w:val="28"/>
        </w:rPr>
        <w:t xml:space="preserve">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Российской Федерации</w:t>
      </w:r>
      <w:r>
        <w:rPr>
          <w:szCs w:val="28"/>
        </w:rPr>
        <w:t xml:space="preserve"> </w:t>
      </w:r>
      <w:r w:rsidR="00912802" w:rsidRPr="005E226F">
        <w:rPr>
          <w:b/>
          <w:szCs w:val="28"/>
        </w:rPr>
        <w:t>п р и </w:t>
      </w:r>
      <w:proofErr w:type="gramStart"/>
      <w:r w:rsidR="00912802" w:rsidRPr="005E226F">
        <w:rPr>
          <w:b/>
          <w:szCs w:val="28"/>
        </w:rPr>
        <w:t>к</w:t>
      </w:r>
      <w:proofErr w:type="gramEnd"/>
      <w:r w:rsidR="00912802" w:rsidRPr="005E226F">
        <w:rPr>
          <w:b/>
          <w:szCs w:val="28"/>
        </w:rPr>
        <w:t> а з ы в а ю:</w:t>
      </w:r>
    </w:p>
    <w:p w:rsidR="006E49AF" w:rsidRDefault="001C3F90" w:rsidP="003F66C2">
      <w:pPr>
        <w:tabs>
          <w:tab w:val="left" w:pos="1080"/>
        </w:tabs>
        <w:ind w:firstLine="708"/>
        <w:jc w:val="both"/>
        <w:rPr>
          <w:szCs w:val="28"/>
        </w:rPr>
      </w:pPr>
      <w:r w:rsidRPr="006E49AF">
        <w:rPr>
          <w:szCs w:val="28"/>
        </w:rPr>
        <w:t xml:space="preserve">Внести </w:t>
      </w:r>
      <w:r w:rsidR="006E49AF" w:rsidRPr="006E49AF">
        <w:rPr>
          <w:szCs w:val="28"/>
        </w:rPr>
        <w:t xml:space="preserve">в приказ </w:t>
      </w:r>
      <w:r w:rsidR="003F66C2" w:rsidRPr="00073FAC">
        <w:rPr>
          <w:szCs w:val="28"/>
        </w:rPr>
        <w:t xml:space="preserve">управления государственной архивной службы Новосибирской области </w:t>
      </w:r>
      <w:r w:rsidR="006E49AF" w:rsidRPr="006E49AF">
        <w:rPr>
          <w:szCs w:val="28"/>
        </w:rPr>
        <w:t>от 01.09.2016 № 136-од «Об утверждении Методики прогнозирования</w:t>
      </w:r>
      <w:r w:rsidR="00AB6943">
        <w:rPr>
          <w:szCs w:val="28"/>
        </w:rPr>
        <w:t xml:space="preserve"> </w:t>
      </w:r>
      <w:r w:rsidR="006E49AF" w:rsidRPr="006E49AF">
        <w:rPr>
          <w:szCs w:val="28"/>
        </w:rPr>
        <w:t>поступлений</w:t>
      </w:r>
      <w:r w:rsidR="00AB6943">
        <w:rPr>
          <w:szCs w:val="28"/>
        </w:rPr>
        <w:t xml:space="preserve"> </w:t>
      </w:r>
      <w:r w:rsidR="006E49AF" w:rsidRPr="006E49AF">
        <w:rPr>
          <w:szCs w:val="28"/>
        </w:rPr>
        <w:t>доходов в областной бюджет Новосибирской области</w:t>
      </w:r>
      <w:r w:rsidR="00AB6943">
        <w:rPr>
          <w:szCs w:val="28"/>
        </w:rPr>
        <w:t xml:space="preserve"> </w:t>
      </w:r>
      <w:r w:rsidR="006E49AF" w:rsidRPr="006E49AF">
        <w:rPr>
          <w:szCs w:val="28"/>
        </w:rPr>
        <w:t>по</w:t>
      </w:r>
      <w:r w:rsidR="00AB6943">
        <w:rPr>
          <w:szCs w:val="28"/>
        </w:rPr>
        <w:t xml:space="preserve"> </w:t>
      </w:r>
      <w:r w:rsidR="006E49AF" w:rsidRPr="006E49AF">
        <w:rPr>
          <w:szCs w:val="28"/>
        </w:rPr>
        <w:t>кодам</w:t>
      </w:r>
      <w:r w:rsidR="00AB6943">
        <w:rPr>
          <w:szCs w:val="28"/>
        </w:rPr>
        <w:t xml:space="preserve"> </w:t>
      </w:r>
      <w:r w:rsidR="006E49AF" w:rsidRPr="006E49AF">
        <w:rPr>
          <w:szCs w:val="28"/>
        </w:rPr>
        <w:t>доходов, закрепленных за главным администратором доходов областного бюджета Новосибирской области – управлением государственной архивной службы Новосибирской области»</w:t>
      </w:r>
      <w:r w:rsidR="001457C6">
        <w:rPr>
          <w:szCs w:val="28"/>
        </w:rPr>
        <w:t xml:space="preserve"> </w:t>
      </w:r>
      <w:r w:rsidR="003F66C2" w:rsidRPr="00073FAC">
        <w:rPr>
          <w:szCs w:val="28"/>
        </w:rPr>
        <w:t xml:space="preserve">(далее </w:t>
      </w:r>
      <w:r w:rsidR="003F66C2">
        <w:rPr>
          <w:szCs w:val="28"/>
        </w:rPr>
        <w:t>–</w:t>
      </w:r>
      <w:r w:rsidR="003F66C2" w:rsidRPr="00073FAC">
        <w:rPr>
          <w:szCs w:val="28"/>
        </w:rPr>
        <w:t xml:space="preserve"> приказ)</w:t>
      </w:r>
      <w:r w:rsidR="003F66C2">
        <w:rPr>
          <w:szCs w:val="28"/>
        </w:rPr>
        <w:t xml:space="preserve"> </w:t>
      </w:r>
      <w:r w:rsidR="001457C6">
        <w:rPr>
          <w:szCs w:val="28"/>
        </w:rPr>
        <w:t>следующие изменения:</w:t>
      </w:r>
    </w:p>
    <w:p w:rsidR="003F66C2" w:rsidRPr="00ED23EF" w:rsidRDefault="003F66C2" w:rsidP="003F66C2">
      <w:pPr>
        <w:tabs>
          <w:tab w:val="left" w:pos="1080"/>
        </w:tabs>
        <w:ind w:firstLine="708"/>
        <w:jc w:val="both"/>
        <w:rPr>
          <w:szCs w:val="28"/>
        </w:rPr>
      </w:pPr>
      <w:r w:rsidRPr="00ED23EF">
        <w:rPr>
          <w:szCs w:val="28"/>
        </w:rPr>
        <w:t>1. В приказе:</w:t>
      </w:r>
    </w:p>
    <w:p w:rsidR="005826A2" w:rsidRDefault="003F66C2" w:rsidP="003F66C2">
      <w:pPr>
        <w:tabs>
          <w:tab w:val="left" w:pos="1080"/>
        </w:tabs>
        <w:ind w:firstLine="708"/>
        <w:jc w:val="both"/>
        <w:rPr>
          <w:szCs w:val="28"/>
        </w:rPr>
      </w:pPr>
      <w:r w:rsidRPr="00F25FA5">
        <w:rPr>
          <w:szCs w:val="28"/>
        </w:rPr>
        <w:t>1) наименовани</w:t>
      </w:r>
      <w:r w:rsidR="005826A2">
        <w:rPr>
          <w:szCs w:val="28"/>
        </w:rPr>
        <w:t>е изложить в следующей редакции:</w:t>
      </w:r>
    </w:p>
    <w:p w:rsidR="005826A2" w:rsidRPr="005826A2" w:rsidRDefault="005826A2" w:rsidP="005826A2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5826A2">
        <w:rPr>
          <w:szCs w:val="28"/>
        </w:rPr>
        <w:t>Об утверждении Методики прогнозирования поступлений доходов в бюджеты бюджетной системы Российской Федерации по кодам классификации доходов, закрепленных за управлением государственной архивной службы Новосибирской области»</w:t>
      </w:r>
      <w:r w:rsidR="00664697">
        <w:rPr>
          <w:szCs w:val="28"/>
        </w:rPr>
        <w:t>;</w:t>
      </w:r>
    </w:p>
    <w:p w:rsidR="005826A2" w:rsidRDefault="00664697" w:rsidP="003F66C2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 пункт 1 изложить в следующей редакции:</w:t>
      </w:r>
    </w:p>
    <w:p w:rsidR="00664697" w:rsidRDefault="00664697" w:rsidP="003F66C2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«1. </w:t>
      </w:r>
      <w:r w:rsidRPr="00912802">
        <w:rPr>
          <w:szCs w:val="28"/>
        </w:rPr>
        <w:t>Утвердить прилагаем</w:t>
      </w:r>
      <w:r>
        <w:rPr>
          <w:szCs w:val="28"/>
        </w:rPr>
        <w:t xml:space="preserve">ую Методику </w:t>
      </w:r>
      <w:r w:rsidRPr="005826A2">
        <w:rPr>
          <w:szCs w:val="28"/>
        </w:rPr>
        <w:t>прогнозирования поступлений доходов в бюджеты бюджетной системы Российской Федерации по кодам классификации доходов, закрепленных за управлением государственной архивной службы Новосибирской области</w:t>
      </w:r>
      <w:r>
        <w:rPr>
          <w:szCs w:val="28"/>
        </w:rPr>
        <w:t>».</w:t>
      </w:r>
    </w:p>
    <w:p w:rsidR="006E49AF" w:rsidRPr="00F12CA0" w:rsidRDefault="00505514" w:rsidP="00505514">
      <w:pPr>
        <w:pStyle w:val="3"/>
        <w:spacing w:after="0"/>
        <w:ind w:firstLine="709"/>
        <w:jc w:val="both"/>
        <w:rPr>
          <w:bCs/>
          <w:sz w:val="28"/>
          <w:szCs w:val="25"/>
        </w:rPr>
      </w:pPr>
      <w:r>
        <w:rPr>
          <w:bCs/>
          <w:sz w:val="28"/>
          <w:szCs w:val="25"/>
        </w:rPr>
        <w:t xml:space="preserve">2. </w:t>
      </w:r>
      <w:r w:rsidR="001457C6" w:rsidRPr="001457C6">
        <w:rPr>
          <w:bCs/>
          <w:sz w:val="28"/>
          <w:szCs w:val="25"/>
        </w:rPr>
        <w:t xml:space="preserve">В </w:t>
      </w:r>
      <w:r w:rsidR="003F66C2" w:rsidRPr="003F66C2">
        <w:rPr>
          <w:color w:val="000000"/>
          <w:sz w:val="28"/>
          <w:szCs w:val="28"/>
        </w:rPr>
        <w:t>Методик</w:t>
      </w:r>
      <w:r w:rsidR="003F66C2">
        <w:rPr>
          <w:color w:val="000000"/>
          <w:sz w:val="28"/>
          <w:szCs w:val="28"/>
        </w:rPr>
        <w:t>е</w:t>
      </w:r>
      <w:r w:rsidR="003F66C2" w:rsidRPr="003F66C2">
        <w:rPr>
          <w:color w:val="000000"/>
          <w:sz w:val="28"/>
          <w:szCs w:val="28"/>
        </w:rPr>
        <w:t xml:space="preserve"> прогнозирования поступлений доходов в областной бюджет Новосибирской области по кодам доходов, закрепленных за главным администратором доходов областного бюджета Новосибирской области – управлением государственной архивной службы Новосибирской области</w:t>
      </w:r>
      <w:r w:rsidR="00F12CA0">
        <w:rPr>
          <w:color w:val="000000"/>
          <w:sz w:val="28"/>
          <w:szCs w:val="28"/>
        </w:rPr>
        <w:t>:</w:t>
      </w:r>
    </w:p>
    <w:p w:rsidR="00F12CA0" w:rsidRPr="00664697" w:rsidRDefault="003F66C2" w:rsidP="003F66C2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664697">
        <w:rPr>
          <w:color w:val="000000"/>
          <w:sz w:val="28"/>
          <w:szCs w:val="28"/>
        </w:rPr>
        <w:t xml:space="preserve">1) </w:t>
      </w:r>
      <w:r w:rsidR="00664697" w:rsidRPr="00664697">
        <w:rPr>
          <w:color w:val="000000"/>
          <w:sz w:val="28"/>
          <w:szCs w:val="28"/>
        </w:rPr>
        <w:t>наименование</w:t>
      </w:r>
      <w:r w:rsidR="002F1F12" w:rsidRPr="00664697">
        <w:rPr>
          <w:color w:val="000000"/>
          <w:sz w:val="28"/>
          <w:szCs w:val="28"/>
        </w:rPr>
        <w:t xml:space="preserve"> изложить в следующей редакции:</w:t>
      </w:r>
    </w:p>
    <w:p w:rsidR="00664697" w:rsidRDefault="00BB7E65" w:rsidP="003F66C2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664697">
        <w:rPr>
          <w:color w:val="000000"/>
          <w:sz w:val="28"/>
          <w:szCs w:val="28"/>
        </w:rPr>
        <w:lastRenderedPageBreak/>
        <w:t>«</w:t>
      </w:r>
      <w:r w:rsidR="00664697" w:rsidRPr="00664697">
        <w:rPr>
          <w:color w:val="000000"/>
          <w:sz w:val="28"/>
          <w:szCs w:val="28"/>
        </w:rPr>
        <w:t>Методик</w:t>
      </w:r>
      <w:r w:rsidR="00A53983">
        <w:rPr>
          <w:color w:val="000000"/>
          <w:sz w:val="28"/>
          <w:szCs w:val="28"/>
        </w:rPr>
        <w:t>а</w:t>
      </w:r>
      <w:bookmarkStart w:id="0" w:name="_GoBack"/>
      <w:bookmarkEnd w:id="0"/>
      <w:r w:rsidR="00664697" w:rsidRPr="00664697">
        <w:rPr>
          <w:color w:val="000000"/>
          <w:sz w:val="28"/>
          <w:szCs w:val="28"/>
        </w:rPr>
        <w:t xml:space="preserve"> прогнозирования поступлений доходов в </w:t>
      </w:r>
      <w:r w:rsidR="00664697" w:rsidRPr="005826A2">
        <w:rPr>
          <w:color w:val="000000"/>
          <w:sz w:val="28"/>
          <w:szCs w:val="28"/>
        </w:rPr>
        <w:t xml:space="preserve">бюджеты бюджетной системы Российской Федерации </w:t>
      </w:r>
      <w:r w:rsidR="00664697" w:rsidRPr="00664697">
        <w:rPr>
          <w:color w:val="000000"/>
          <w:sz w:val="28"/>
          <w:szCs w:val="28"/>
        </w:rPr>
        <w:t xml:space="preserve">по кодам </w:t>
      </w:r>
      <w:r w:rsidR="00664697" w:rsidRPr="005826A2">
        <w:rPr>
          <w:color w:val="000000"/>
          <w:sz w:val="28"/>
          <w:szCs w:val="28"/>
        </w:rPr>
        <w:t xml:space="preserve">классификации </w:t>
      </w:r>
      <w:r w:rsidR="00664697" w:rsidRPr="00664697">
        <w:rPr>
          <w:color w:val="000000"/>
          <w:sz w:val="28"/>
          <w:szCs w:val="28"/>
        </w:rPr>
        <w:t>доходов, закрепленных за управлением государственной архивной службы Новосибирской области</w:t>
      </w:r>
      <w:r w:rsidR="00664697">
        <w:rPr>
          <w:color w:val="000000"/>
          <w:sz w:val="28"/>
          <w:szCs w:val="28"/>
        </w:rPr>
        <w:t>»;</w:t>
      </w:r>
    </w:p>
    <w:p w:rsidR="00664697" w:rsidRPr="00664697" w:rsidRDefault="00664697" w:rsidP="00664697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664697">
        <w:rPr>
          <w:color w:val="000000"/>
          <w:sz w:val="28"/>
          <w:szCs w:val="28"/>
        </w:rPr>
        <w:t>пункт 1 изложить в следующей редакции:</w:t>
      </w:r>
    </w:p>
    <w:p w:rsidR="00664697" w:rsidRPr="0051064B" w:rsidRDefault="00664697" w:rsidP="00664697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 </w:t>
      </w:r>
      <w:r w:rsidRPr="0051064B">
        <w:rPr>
          <w:color w:val="000000"/>
          <w:sz w:val="28"/>
          <w:szCs w:val="28"/>
        </w:rPr>
        <w:t xml:space="preserve">Настоящая Методика </w:t>
      </w:r>
      <w:r w:rsidR="007B31F5" w:rsidRPr="00664697">
        <w:rPr>
          <w:color w:val="000000"/>
          <w:sz w:val="28"/>
          <w:szCs w:val="28"/>
        </w:rPr>
        <w:t xml:space="preserve">прогнозирования поступлений доходов в </w:t>
      </w:r>
      <w:r w:rsidR="007B31F5" w:rsidRPr="005826A2">
        <w:rPr>
          <w:color w:val="000000"/>
          <w:sz w:val="28"/>
          <w:szCs w:val="28"/>
        </w:rPr>
        <w:t xml:space="preserve">бюджеты бюджетной системы Российской Федерации </w:t>
      </w:r>
      <w:r w:rsidR="007B31F5" w:rsidRPr="00664697">
        <w:rPr>
          <w:color w:val="000000"/>
          <w:sz w:val="28"/>
          <w:szCs w:val="28"/>
        </w:rPr>
        <w:t xml:space="preserve">по кодам </w:t>
      </w:r>
      <w:r w:rsidR="007B31F5" w:rsidRPr="005826A2">
        <w:rPr>
          <w:color w:val="000000"/>
          <w:sz w:val="28"/>
          <w:szCs w:val="28"/>
        </w:rPr>
        <w:t xml:space="preserve">классификации </w:t>
      </w:r>
      <w:r w:rsidR="007B31F5" w:rsidRPr="00664697">
        <w:rPr>
          <w:color w:val="000000"/>
          <w:sz w:val="28"/>
          <w:szCs w:val="28"/>
        </w:rPr>
        <w:t>доходов, закрепленных за управлением государственной архивной службы Новосибирской области</w:t>
      </w:r>
      <w:r w:rsidRPr="0051064B">
        <w:rPr>
          <w:color w:val="000000"/>
          <w:sz w:val="28"/>
          <w:szCs w:val="28"/>
        </w:rPr>
        <w:t xml:space="preserve"> (далее – Методика, Управление) определяет особенности и правила прогнозирования поступлений доходов </w:t>
      </w:r>
      <w:r w:rsidR="007B31F5" w:rsidRPr="0051064B">
        <w:rPr>
          <w:color w:val="000000"/>
          <w:sz w:val="28"/>
          <w:szCs w:val="28"/>
        </w:rPr>
        <w:t xml:space="preserve">в бюджеты бюджетной системы Российской Федерации </w:t>
      </w:r>
      <w:r w:rsidRPr="0051064B">
        <w:rPr>
          <w:color w:val="000000"/>
          <w:sz w:val="28"/>
          <w:szCs w:val="28"/>
        </w:rPr>
        <w:t>на очередной финансовый год и плановый период.</w:t>
      </w:r>
      <w:r w:rsidR="007B31F5" w:rsidRPr="0051064B">
        <w:rPr>
          <w:color w:val="000000"/>
          <w:sz w:val="28"/>
          <w:szCs w:val="28"/>
        </w:rPr>
        <w:t>»;</w:t>
      </w:r>
    </w:p>
    <w:p w:rsidR="007B31F5" w:rsidRPr="0051064B" w:rsidRDefault="007B31F5" w:rsidP="00664697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3) в пункте 2:</w:t>
      </w:r>
    </w:p>
    <w:p w:rsidR="00664697" w:rsidRPr="0051064B" w:rsidRDefault="007B31F5" w:rsidP="003F66C2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а) в абзаце первом слова «областного бюджета» заменить словами «в бюджеты бюджетной системы Российской Федерации»;</w:t>
      </w:r>
    </w:p>
    <w:p w:rsidR="007B31F5" w:rsidRPr="0051064B" w:rsidRDefault="007B31F5" w:rsidP="003F66C2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б) в абзаце шестом подпункта 2 слова «увеличение уменьшения» заменить словами «увеличение/уменьшение»;</w:t>
      </w:r>
    </w:p>
    <w:p w:rsidR="007B31F5" w:rsidRPr="0051064B" w:rsidRDefault="007B31F5" w:rsidP="003F66C2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 xml:space="preserve">в) в абзаце шестом подпункта 3 слова </w:t>
      </w:r>
      <w:r w:rsidR="0051064B" w:rsidRPr="0051064B">
        <w:rPr>
          <w:color w:val="000000"/>
          <w:sz w:val="28"/>
          <w:szCs w:val="28"/>
        </w:rPr>
        <w:t>«увеличение уменьшения нарушения» заменить словами «увеличение/уменьшение нарушений»;</w:t>
      </w:r>
    </w:p>
    <w:p w:rsidR="007B31F5" w:rsidRPr="0051064B" w:rsidRDefault="0051064B" w:rsidP="003F66C2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г) в абзаце четвертом подпункта 4 слова «увеличение/уменьшения» заменить словами «увеличение/уменьшение»;</w:t>
      </w:r>
    </w:p>
    <w:p w:rsidR="001874D0" w:rsidRPr="0051064B" w:rsidRDefault="0051064B" w:rsidP="0051064B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="006A50AC" w:rsidRPr="0051064B">
        <w:rPr>
          <w:color w:val="000000"/>
          <w:sz w:val="28"/>
          <w:szCs w:val="28"/>
        </w:rPr>
        <w:t>до</w:t>
      </w:r>
      <w:r w:rsidR="00DB4E8A" w:rsidRPr="0051064B">
        <w:rPr>
          <w:color w:val="000000"/>
          <w:sz w:val="28"/>
          <w:szCs w:val="28"/>
        </w:rPr>
        <w:t>полнить</w:t>
      </w:r>
      <w:r w:rsidR="006A50AC" w:rsidRPr="0051064B">
        <w:rPr>
          <w:color w:val="000000"/>
          <w:sz w:val="28"/>
          <w:szCs w:val="28"/>
        </w:rPr>
        <w:t xml:space="preserve"> подпункт</w:t>
      </w:r>
      <w:r w:rsidR="00DB4E8A" w:rsidRPr="0051064B">
        <w:rPr>
          <w:color w:val="000000"/>
          <w:sz w:val="28"/>
          <w:szCs w:val="28"/>
        </w:rPr>
        <w:t>ами</w:t>
      </w:r>
      <w:r w:rsidR="006A50AC" w:rsidRPr="0051064B">
        <w:rPr>
          <w:color w:val="000000"/>
          <w:sz w:val="28"/>
          <w:szCs w:val="28"/>
        </w:rPr>
        <w:t xml:space="preserve"> </w:t>
      </w:r>
      <w:r w:rsidR="00CD332F" w:rsidRPr="0051064B">
        <w:rPr>
          <w:color w:val="000000"/>
          <w:sz w:val="28"/>
          <w:szCs w:val="28"/>
        </w:rPr>
        <w:t>5</w:t>
      </w:r>
      <w:r w:rsidR="00DB4E8A" w:rsidRPr="0051064B">
        <w:rPr>
          <w:color w:val="000000"/>
          <w:sz w:val="28"/>
          <w:szCs w:val="28"/>
        </w:rPr>
        <w:t>, 6</w:t>
      </w:r>
      <w:r w:rsidR="006A50AC" w:rsidRPr="0051064B">
        <w:rPr>
          <w:color w:val="000000"/>
          <w:sz w:val="28"/>
          <w:szCs w:val="28"/>
        </w:rPr>
        <w:t xml:space="preserve"> следующего содержания:</w:t>
      </w:r>
    </w:p>
    <w:p w:rsidR="00B9574B" w:rsidRPr="0051064B" w:rsidRDefault="00B9574B" w:rsidP="0051064B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«</w:t>
      </w:r>
      <w:r w:rsidR="00DB4E8A" w:rsidRPr="0051064B">
        <w:rPr>
          <w:color w:val="000000"/>
          <w:sz w:val="28"/>
          <w:szCs w:val="28"/>
        </w:rPr>
        <w:t xml:space="preserve">5) </w:t>
      </w:r>
      <w:r w:rsidRPr="0051064B">
        <w:rPr>
          <w:b/>
          <w:color w:val="000000"/>
          <w:sz w:val="28"/>
          <w:szCs w:val="28"/>
        </w:rPr>
        <w:t>046 1 16 90040 04 0000 140</w:t>
      </w:r>
      <w:r w:rsidRPr="0051064B">
        <w:rPr>
          <w:color w:val="000000"/>
          <w:sz w:val="28"/>
          <w:szCs w:val="28"/>
        </w:rPr>
        <w:t xml:space="preserve"> «Прочие поступления</w:t>
      </w:r>
      <w:r w:rsidR="001D0FBF" w:rsidRPr="0051064B">
        <w:rPr>
          <w:color w:val="000000"/>
          <w:sz w:val="28"/>
          <w:szCs w:val="28"/>
        </w:rPr>
        <w:t xml:space="preserve"> </w:t>
      </w:r>
      <w:r w:rsidRPr="0051064B">
        <w:rPr>
          <w:color w:val="000000"/>
          <w:sz w:val="28"/>
          <w:szCs w:val="28"/>
        </w:rPr>
        <w:t xml:space="preserve">от денежных взысканий (штрафов) и иных сумм в возмещение ущерба, зачисляемые в бюджеты </w:t>
      </w:r>
      <w:r w:rsidR="00CB4FB2" w:rsidRPr="0051064B">
        <w:rPr>
          <w:color w:val="000000"/>
          <w:sz w:val="28"/>
          <w:szCs w:val="28"/>
        </w:rPr>
        <w:t>городских округов</w:t>
      </w:r>
      <w:r w:rsidRPr="0051064B">
        <w:rPr>
          <w:color w:val="000000"/>
          <w:sz w:val="28"/>
          <w:szCs w:val="28"/>
        </w:rPr>
        <w:t>» для расчета прогнозных показателей поступлений применяется метод прямого расчета.</w:t>
      </w:r>
    </w:p>
    <w:p w:rsidR="00B9574B" w:rsidRPr="0051064B" w:rsidRDefault="00B9574B" w:rsidP="0051064B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Для расчета прогнозных показателей используются:</w:t>
      </w:r>
    </w:p>
    <w:p w:rsidR="00B9574B" w:rsidRPr="0051064B" w:rsidRDefault="00B9574B" w:rsidP="0051064B">
      <w:pPr>
        <w:pStyle w:val="Style3"/>
        <w:widowControl/>
        <w:tabs>
          <w:tab w:val="left" w:pos="994"/>
        </w:tabs>
        <w:spacing w:line="240" w:lineRule="auto"/>
        <w:ind w:firstLine="709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- Федеральный закон от 22.10.2004 № 125-ФЗ «Об архивном деле в Российской Федерации»;</w:t>
      </w:r>
    </w:p>
    <w:p w:rsidR="00B9574B" w:rsidRPr="0051064B" w:rsidRDefault="00B9574B" w:rsidP="0051064B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- Кодекс Российской Федерации об административных правонарушениях;</w:t>
      </w:r>
    </w:p>
    <w:p w:rsidR="00B9574B" w:rsidRPr="0051064B" w:rsidRDefault="00B9574B" w:rsidP="0051064B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1064B">
        <w:rPr>
          <w:color w:val="000000"/>
          <w:sz w:val="28"/>
          <w:szCs w:val="28"/>
        </w:rPr>
        <w:t>- Закон Новосибирской области от 26.09.2005 № 315-ОЗ «Об архивном деле в Новосибирской области»;</w:t>
      </w:r>
    </w:p>
    <w:p w:rsidR="00B9574B" w:rsidRPr="0051064B" w:rsidRDefault="0051064B" w:rsidP="0051064B">
      <w:pPr>
        <w:pStyle w:val="Style3"/>
        <w:widowControl/>
        <w:tabs>
          <w:tab w:val="left" w:pos="994"/>
        </w:tabs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B9574B" w:rsidRPr="0051064B">
        <w:rPr>
          <w:color w:val="000000"/>
          <w:sz w:val="28"/>
          <w:szCs w:val="28"/>
        </w:rPr>
        <w:t>факторы, влияющие на увеличение</w:t>
      </w:r>
      <w:r w:rsidR="003F056A" w:rsidRPr="0051064B">
        <w:rPr>
          <w:color w:val="000000"/>
          <w:sz w:val="28"/>
          <w:szCs w:val="28"/>
        </w:rPr>
        <w:t>/</w:t>
      </w:r>
      <w:r w:rsidR="00B9574B" w:rsidRPr="0051064B">
        <w:rPr>
          <w:color w:val="000000"/>
          <w:sz w:val="28"/>
          <w:szCs w:val="28"/>
        </w:rPr>
        <w:t>уменьшени</w:t>
      </w:r>
      <w:r w:rsidR="003F056A" w:rsidRPr="0051064B">
        <w:rPr>
          <w:color w:val="000000"/>
          <w:sz w:val="28"/>
          <w:szCs w:val="28"/>
        </w:rPr>
        <w:t>е</w:t>
      </w:r>
      <w:r w:rsidR="00B9574B" w:rsidRPr="0051064B">
        <w:rPr>
          <w:color w:val="000000"/>
          <w:sz w:val="28"/>
          <w:szCs w:val="28"/>
        </w:rPr>
        <w:t xml:space="preserve"> нарушени</w:t>
      </w:r>
      <w:r>
        <w:rPr>
          <w:color w:val="000000"/>
          <w:sz w:val="28"/>
          <w:szCs w:val="28"/>
        </w:rPr>
        <w:t>й</w:t>
      </w:r>
      <w:r w:rsidR="00B9574B" w:rsidRPr="0051064B">
        <w:rPr>
          <w:color w:val="000000"/>
          <w:sz w:val="28"/>
          <w:szCs w:val="28"/>
        </w:rPr>
        <w:t xml:space="preserve"> законодательства об архивном деле;</w:t>
      </w:r>
    </w:p>
    <w:p w:rsidR="00B9574B" w:rsidRPr="00A30E23" w:rsidRDefault="0051064B" w:rsidP="0051064B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A30E23">
        <w:rPr>
          <w:color w:val="000000"/>
          <w:sz w:val="28"/>
          <w:szCs w:val="28"/>
        </w:rPr>
        <w:t>- </w:t>
      </w:r>
      <w:r w:rsidR="00B9574B" w:rsidRPr="00A30E23">
        <w:rPr>
          <w:color w:val="000000"/>
          <w:sz w:val="28"/>
          <w:szCs w:val="28"/>
        </w:rPr>
        <w:t>статистические данные по суммам наложенных штрафов прошлых лет (период не менее 3 лет).</w:t>
      </w:r>
    </w:p>
    <w:p w:rsidR="00B9574B" w:rsidRPr="00A30E23" w:rsidRDefault="00B9574B" w:rsidP="0051064B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A30E23">
        <w:rPr>
          <w:color w:val="000000"/>
          <w:sz w:val="28"/>
          <w:szCs w:val="28"/>
        </w:rPr>
        <w:t>Прочие поступления от денежных взысканий (штрафов) и иных сумм в возмещение ущерба, прогнозируемые к поступлению в расчетном году, рассчитывается по формуле:</w:t>
      </w:r>
    </w:p>
    <w:p w:rsidR="00B9574B" w:rsidRPr="00A30E23" w:rsidRDefault="00B9574B" w:rsidP="00B9574B">
      <w:pPr>
        <w:pStyle w:val="Style3"/>
        <w:widowControl/>
        <w:spacing w:line="240" w:lineRule="auto"/>
        <w:ind w:firstLine="0"/>
        <w:jc w:val="center"/>
        <w:rPr>
          <w:rStyle w:val="FontStyle14"/>
          <w:b w:val="0"/>
          <w:bCs/>
          <w:sz w:val="28"/>
          <w:szCs w:val="28"/>
          <w:vertAlign w:val="subscript"/>
        </w:rPr>
      </w:pPr>
      <w:proofErr w:type="spellStart"/>
      <w:r w:rsidRPr="00A30E23">
        <w:rPr>
          <w:rStyle w:val="FontStyle14"/>
          <w:sz w:val="28"/>
          <w:szCs w:val="28"/>
        </w:rPr>
        <w:t>Вз</w:t>
      </w:r>
      <w:proofErr w:type="spellEnd"/>
      <w:r w:rsidRPr="00A30E23">
        <w:rPr>
          <w:rStyle w:val="FontStyle14"/>
          <w:sz w:val="28"/>
          <w:szCs w:val="28"/>
        </w:rPr>
        <w:t xml:space="preserve">. Пр. </w:t>
      </w:r>
      <w:proofErr w:type="spellStart"/>
      <w:r w:rsidRPr="00A30E23">
        <w:rPr>
          <w:rStyle w:val="FontStyle14"/>
          <w:b w:val="0"/>
          <w:sz w:val="28"/>
          <w:szCs w:val="28"/>
          <w:vertAlign w:val="subscript"/>
        </w:rPr>
        <w:t>расч</w:t>
      </w:r>
      <w:proofErr w:type="spellEnd"/>
      <w:r w:rsidRPr="00A30E23">
        <w:rPr>
          <w:rStyle w:val="FontStyle14"/>
          <w:b w:val="0"/>
          <w:sz w:val="28"/>
          <w:szCs w:val="28"/>
          <w:vertAlign w:val="subscript"/>
        </w:rPr>
        <w:t>. год</w:t>
      </w:r>
      <w:r w:rsidRPr="00A30E23">
        <w:rPr>
          <w:rStyle w:val="FontStyle14"/>
          <w:b w:val="0"/>
          <w:sz w:val="28"/>
          <w:szCs w:val="28"/>
        </w:rPr>
        <w:t xml:space="preserve"> = </w:t>
      </w:r>
      <w:r w:rsidRPr="00A30E23">
        <w:rPr>
          <w:rStyle w:val="FontStyle14"/>
          <w:sz w:val="28"/>
          <w:szCs w:val="28"/>
        </w:rPr>
        <w:t>Ср</w:t>
      </w:r>
      <w:r w:rsidRPr="00A30E23">
        <w:rPr>
          <w:rStyle w:val="FontStyle14"/>
          <w:b w:val="0"/>
          <w:sz w:val="28"/>
          <w:szCs w:val="28"/>
        </w:rPr>
        <w:t xml:space="preserve">. </w:t>
      </w:r>
      <w:proofErr w:type="gramStart"/>
      <w:r w:rsidRPr="00A30E23">
        <w:rPr>
          <w:rStyle w:val="FontStyle14"/>
          <w:b w:val="0"/>
          <w:sz w:val="28"/>
          <w:szCs w:val="28"/>
          <w:vertAlign w:val="subscript"/>
        </w:rPr>
        <w:t>пост.,</w:t>
      </w:r>
      <w:proofErr w:type="gramEnd"/>
    </w:p>
    <w:p w:rsidR="00B9574B" w:rsidRPr="00A30E23" w:rsidRDefault="00B9574B" w:rsidP="00B9574B">
      <w:pPr>
        <w:pStyle w:val="Style2"/>
        <w:widowControl/>
        <w:ind w:firstLine="709"/>
        <w:jc w:val="both"/>
        <w:rPr>
          <w:rStyle w:val="FontStyle11"/>
          <w:sz w:val="28"/>
          <w:szCs w:val="28"/>
        </w:rPr>
      </w:pPr>
      <w:r w:rsidRPr="00A30E23">
        <w:rPr>
          <w:rStyle w:val="FontStyle11"/>
          <w:sz w:val="28"/>
          <w:szCs w:val="28"/>
        </w:rPr>
        <w:t>где:</w:t>
      </w:r>
    </w:p>
    <w:p w:rsidR="00B9574B" w:rsidRPr="00A30E23" w:rsidRDefault="00B9574B" w:rsidP="00B9574B">
      <w:pPr>
        <w:pStyle w:val="Style2"/>
        <w:widowControl/>
        <w:ind w:firstLine="709"/>
        <w:rPr>
          <w:rStyle w:val="FontStyle11"/>
          <w:sz w:val="28"/>
          <w:szCs w:val="28"/>
        </w:rPr>
      </w:pPr>
      <w:proofErr w:type="spellStart"/>
      <w:r w:rsidRPr="00A30E23">
        <w:rPr>
          <w:rStyle w:val="FontStyle14"/>
          <w:sz w:val="28"/>
          <w:szCs w:val="28"/>
        </w:rPr>
        <w:t>Вз</w:t>
      </w:r>
      <w:proofErr w:type="spellEnd"/>
      <w:r w:rsidRPr="00A30E23">
        <w:rPr>
          <w:rStyle w:val="FontStyle14"/>
          <w:sz w:val="28"/>
          <w:szCs w:val="28"/>
        </w:rPr>
        <w:t xml:space="preserve">. </w:t>
      </w:r>
      <w:proofErr w:type="spellStart"/>
      <w:r w:rsidRPr="00A30E23">
        <w:rPr>
          <w:rStyle w:val="FontStyle14"/>
          <w:sz w:val="28"/>
          <w:szCs w:val="28"/>
        </w:rPr>
        <w:t>П</w:t>
      </w:r>
      <w:r w:rsidRPr="00A30E23">
        <w:rPr>
          <w:rStyle w:val="FontStyle11"/>
          <w:sz w:val="28"/>
          <w:szCs w:val="28"/>
        </w:rPr>
        <w:t>р.</w:t>
      </w:r>
      <w:r w:rsidRPr="00A30E23">
        <w:rPr>
          <w:rStyle w:val="FontStyle11"/>
          <w:sz w:val="28"/>
          <w:szCs w:val="28"/>
          <w:vertAlign w:val="subscript"/>
        </w:rPr>
        <w:t>расч</w:t>
      </w:r>
      <w:proofErr w:type="spellEnd"/>
      <w:r w:rsidRPr="00A30E23">
        <w:rPr>
          <w:rStyle w:val="FontStyle11"/>
          <w:sz w:val="28"/>
          <w:szCs w:val="28"/>
        </w:rPr>
        <w:t xml:space="preserve"> </w:t>
      </w:r>
      <w:r w:rsidRPr="00A30E23">
        <w:rPr>
          <w:rStyle w:val="FontStyle11"/>
          <w:sz w:val="28"/>
          <w:szCs w:val="28"/>
          <w:vertAlign w:val="subscript"/>
        </w:rPr>
        <w:t>год</w:t>
      </w:r>
      <w:r w:rsidRPr="00A30E23">
        <w:rPr>
          <w:rStyle w:val="FontStyle11"/>
          <w:sz w:val="28"/>
          <w:szCs w:val="28"/>
        </w:rPr>
        <w:t xml:space="preserve"> – прочие поступления от денежных взысканий (штрафов) и иных сумм в возмещение ущерба в расчетном году;</w:t>
      </w:r>
    </w:p>
    <w:p w:rsidR="00893E8F" w:rsidRPr="00A30E23" w:rsidRDefault="00B9574B" w:rsidP="00B9574B">
      <w:pPr>
        <w:pStyle w:val="Style2"/>
        <w:widowControl/>
        <w:ind w:firstLine="709"/>
        <w:rPr>
          <w:rStyle w:val="FontStyle11"/>
          <w:sz w:val="28"/>
          <w:szCs w:val="28"/>
        </w:rPr>
      </w:pPr>
      <w:r w:rsidRPr="00A30E23">
        <w:rPr>
          <w:rStyle w:val="FontStyle14"/>
          <w:sz w:val="28"/>
          <w:szCs w:val="28"/>
        </w:rPr>
        <w:t>Ср</w:t>
      </w:r>
      <w:r w:rsidRPr="00A30E23">
        <w:rPr>
          <w:rStyle w:val="FontStyle14"/>
          <w:b w:val="0"/>
          <w:sz w:val="28"/>
          <w:szCs w:val="28"/>
        </w:rPr>
        <w:t xml:space="preserve">. </w:t>
      </w:r>
      <w:r w:rsidRPr="00A30E23">
        <w:rPr>
          <w:rStyle w:val="FontStyle14"/>
          <w:b w:val="0"/>
          <w:sz w:val="28"/>
          <w:szCs w:val="28"/>
          <w:vertAlign w:val="subscript"/>
        </w:rPr>
        <w:t>пост.</w:t>
      </w:r>
      <w:r w:rsidRPr="00A30E23">
        <w:rPr>
          <w:rStyle w:val="FontStyle14"/>
          <w:b w:val="0"/>
          <w:sz w:val="28"/>
          <w:szCs w:val="28"/>
        </w:rPr>
        <w:t xml:space="preserve"> – среднее поступление за 3 года</w:t>
      </w:r>
      <w:r w:rsidR="00A30E23" w:rsidRPr="00A30E23">
        <w:rPr>
          <w:rStyle w:val="FontStyle11"/>
          <w:sz w:val="28"/>
          <w:szCs w:val="28"/>
        </w:rPr>
        <w:t>.</w:t>
      </w:r>
    </w:p>
    <w:p w:rsidR="00A30E23" w:rsidRPr="00A30E23" w:rsidRDefault="00A30E23" w:rsidP="00B9574B">
      <w:pPr>
        <w:pStyle w:val="Style2"/>
        <w:widowControl/>
        <w:ind w:firstLine="709"/>
        <w:rPr>
          <w:rStyle w:val="FontStyle11"/>
          <w:sz w:val="28"/>
          <w:szCs w:val="28"/>
        </w:rPr>
      </w:pPr>
    </w:p>
    <w:p w:rsidR="00DB4E8A" w:rsidRPr="00A30E23" w:rsidRDefault="00DB4E8A" w:rsidP="00DB4E8A">
      <w:pPr>
        <w:pStyle w:val="Style4"/>
        <w:widowControl/>
        <w:tabs>
          <w:tab w:val="left" w:pos="100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A30E23">
        <w:rPr>
          <w:bCs/>
          <w:sz w:val="28"/>
          <w:szCs w:val="28"/>
        </w:rPr>
        <w:lastRenderedPageBreak/>
        <w:t xml:space="preserve">6) </w:t>
      </w:r>
      <w:r w:rsidRPr="00A30E23">
        <w:rPr>
          <w:rStyle w:val="FontStyle15"/>
          <w:bCs/>
          <w:sz w:val="28"/>
          <w:szCs w:val="28"/>
        </w:rPr>
        <w:t xml:space="preserve">046 1 16 90050 05 0000 140 </w:t>
      </w:r>
      <w:r w:rsidRPr="00A30E23">
        <w:rPr>
          <w:rStyle w:val="FontStyle11"/>
          <w:sz w:val="28"/>
          <w:szCs w:val="28"/>
        </w:rPr>
        <w:t>«Прочие поступления от денежных взысканий (штрафов) и иных сумм в возмещение ущерба, зачисляемые в бюджеты муниципальных районов» для расчета прогнозных показателей поступлений применяется метод прямого расчета.</w:t>
      </w:r>
    </w:p>
    <w:p w:rsidR="00DB4E8A" w:rsidRPr="00A30E23" w:rsidRDefault="00DB4E8A" w:rsidP="00DB4E8A">
      <w:pPr>
        <w:pStyle w:val="Style2"/>
        <w:widowControl/>
        <w:ind w:firstLine="709"/>
        <w:rPr>
          <w:rStyle w:val="FontStyle11"/>
          <w:sz w:val="28"/>
          <w:szCs w:val="28"/>
        </w:rPr>
      </w:pPr>
      <w:r w:rsidRPr="00A30E23">
        <w:rPr>
          <w:rStyle w:val="FontStyle11"/>
          <w:sz w:val="28"/>
          <w:szCs w:val="28"/>
        </w:rPr>
        <w:t>Для расчета прогнозных показателей используются:</w:t>
      </w:r>
    </w:p>
    <w:p w:rsidR="00DB4E8A" w:rsidRPr="00A30E23" w:rsidRDefault="00DB4E8A" w:rsidP="00DB4E8A">
      <w:pPr>
        <w:pStyle w:val="Style2"/>
        <w:widowControl/>
        <w:ind w:firstLine="709"/>
        <w:jc w:val="both"/>
        <w:rPr>
          <w:rStyle w:val="FontStyle11"/>
          <w:sz w:val="28"/>
          <w:szCs w:val="28"/>
        </w:rPr>
      </w:pPr>
      <w:r w:rsidRPr="00A30E23">
        <w:rPr>
          <w:rStyle w:val="FontStyle11"/>
          <w:sz w:val="28"/>
          <w:szCs w:val="28"/>
        </w:rPr>
        <w:t>- Федеральный закон от 22.10.2004 № 125-ФЗ «Об архивном деле в Российской Федерации»;</w:t>
      </w:r>
    </w:p>
    <w:p w:rsidR="00DB4E8A" w:rsidRPr="00A30E23" w:rsidRDefault="00DB4E8A" w:rsidP="00DB4E8A">
      <w:pPr>
        <w:pStyle w:val="Style2"/>
        <w:widowControl/>
        <w:ind w:firstLine="709"/>
        <w:jc w:val="both"/>
        <w:rPr>
          <w:rStyle w:val="FontStyle11"/>
          <w:sz w:val="28"/>
          <w:szCs w:val="28"/>
        </w:rPr>
      </w:pPr>
      <w:r w:rsidRPr="00A30E23">
        <w:rPr>
          <w:rStyle w:val="FontStyle11"/>
          <w:sz w:val="28"/>
          <w:szCs w:val="28"/>
        </w:rPr>
        <w:t>- Кодекс Российской Федерации об административных правонарушениях;</w:t>
      </w:r>
    </w:p>
    <w:p w:rsidR="00DB4E8A" w:rsidRPr="00A30E23" w:rsidRDefault="00DB4E8A" w:rsidP="00DB4E8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sz w:val="28"/>
          <w:szCs w:val="28"/>
        </w:rPr>
      </w:pPr>
      <w:r w:rsidRPr="00A30E23">
        <w:rPr>
          <w:rStyle w:val="FontStyle11"/>
          <w:b w:val="0"/>
          <w:sz w:val="28"/>
          <w:szCs w:val="28"/>
        </w:rPr>
        <w:t>- Закон Новосибирской области от 26.09.2005 № 315-ОЗ «</w:t>
      </w:r>
      <w:r w:rsidRPr="00A30E23">
        <w:rPr>
          <w:b w:val="0"/>
          <w:color w:val="22272F"/>
          <w:sz w:val="28"/>
          <w:szCs w:val="28"/>
        </w:rPr>
        <w:t>Об архивном деле в Новосибирской области»;</w:t>
      </w:r>
    </w:p>
    <w:p w:rsidR="00DB4E8A" w:rsidRPr="00A30E23" w:rsidRDefault="00DB4E8A" w:rsidP="00DB4E8A">
      <w:pPr>
        <w:pStyle w:val="Style3"/>
        <w:widowControl/>
        <w:numPr>
          <w:ilvl w:val="0"/>
          <w:numId w:val="8"/>
        </w:numPr>
        <w:tabs>
          <w:tab w:val="left" w:pos="99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A30E23">
        <w:rPr>
          <w:rStyle w:val="FontStyle11"/>
          <w:sz w:val="28"/>
          <w:szCs w:val="28"/>
        </w:rPr>
        <w:t>факторы, влияющие на увеличение/уменьшение нарушени</w:t>
      </w:r>
      <w:r w:rsidR="00A30E23">
        <w:rPr>
          <w:rStyle w:val="FontStyle11"/>
          <w:sz w:val="28"/>
          <w:szCs w:val="28"/>
        </w:rPr>
        <w:t>й</w:t>
      </w:r>
      <w:r w:rsidRPr="00A30E23">
        <w:rPr>
          <w:rStyle w:val="FontStyle11"/>
          <w:sz w:val="28"/>
          <w:szCs w:val="28"/>
        </w:rPr>
        <w:t xml:space="preserve"> законодательства об архивном деле;</w:t>
      </w:r>
    </w:p>
    <w:p w:rsidR="00DB4E8A" w:rsidRPr="00A30E23" w:rsidRDefault="00DB4E8A" w:rsidP="00DB4E8A">
      <w:pPr>
        <w:pStyle w:val="Style3"/>
        <w:widowControl/>
        <w:numPr>
          <w:ilvl w:val="0"/>
          <w:numId w:val="8"/>
        </w:numPr>
        <w:tabs>
          <w:tab w:val="left" w:pos="99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A30E23">
        <w:rPr>
          <w:rStyle w:val="FontStyle11"/>
          <w:sz w:val="28"/>
          <w:szCs w:val="28"/>
        </w:rPr>
        <w:t>статистические данные по суммам наложенных штрафов прошлых лет (период не менее 3 лет).</w:t>
      </w:r>
    </w:p>
    <w:p w:rsidR="00DB4E8A" w:rsidRPr="00A30E23" w:rsidRDefault="00DB4E8A" w:rsidP="00DB4E8A">
      <w:pPr>
        <w:pStyle w:val="Style2"/>
        <w:widowControl/>
        <w:ind w:firstLine="709"/>
        <w:jc w:val="both"/>
        <w:rPr>
          <w:rStyle w:val="FontStyle11"/>
          <w:sz w:val="28"/>
          <w:szCs w:val="28"/>
        </w:rPr>
      </w:pPr>
      <w:r w:rsidRPr="00A30E23">
        <w:rPr>
          <w:rStyle w:val="FontStyle11"/>
          <w:sz w:val="28"/>
          <w:szCs w:val="28"/>
        </w:rPr>
        <w:t>Прочие поступления от денежных взысканий (штрафов) и иных сумм в возмещение ущерба, прогнозируемые к поступлению в расчетном году, рассчитывается по формуле:</w:t>
      </w:r>
    </w:p>
    <w:p w:rsidR="00DB4E8A" w:rsidRPr="0077098C" w:rsidRDefault="00DB4E8A" w:rsidP="00DB4E8A">
      <w:pPr>
        <w:pStyle w:val="Style3"/>
        <w:widowControl/>
        <w:spacing w:line="240" w:lineRule="auto"/>
        <w:ind w:firstLine="0"/>
        <w:jc w:val="center"/>
        <w:rPr>
          <w:rStyle w:val="FontStyle14"/>
          <w:b w:val="0"/>
          <w:bCs/>
          <w:sz w:val="28"/>
          <w:szCs w:val="28"/>
          <w:vertAlign w:val="subscript"/>
        </w:rPr>
      </w:pPr>
      <w:proofErr w:type="spellStart"/>
      <w:r w:rsidRPr="007F4B11">
        <w:rPr>
          <w:rStyle w:val="FontStyle14"/>
          <w:sz w:val="28"/>
          <w:szCs w:val="28"/>
        </w:rPr>
        <w:t>Вз</w:t>
      </w:r>
      <w:proofErr w:type="spellEnd"/>
      <w:r w:rsidRPr="007F4B11">
        <w:rPr>
          <w:rStyle w:val="FontStyle14"/>
          <w:sz w:val="28"/>
          <w:szCs w:val="28"/>
        </w:rPr>
        <w:t xml:space="preserve">. Пр. </w:t>
      </w:r>
      <w:proofErr w:type="spellStart"/>
      <w:r w:rsidRPr="00E96234">
        <w:rPr>
          <w:rStyle w:val="FontStyle14"/>
          <w:b w:val="0"/>
          <w:sz w:val="28"/>
          <w:szCs w:val="28"/>
          <w:vertAlign w:val="subscript"/>
        </w:rPr>
        <w:t>расч</w:t>
      </w:r>
      <w:proofErr w:type="spellEnd"/>
      <w:r w:rsidRPr="00E96234">
        <w:rPr>
          <w:rStyle w:val="FontStyle14"/>
          <w:b w:val="0"/>
          <w:sz w:val="28"/>
          <w:szCs w:val="28"/>
          <w:vertAlign w:val="subscript"/>
        </w:rPr>
        <w:t>. год</w:t>
      </w:r>
      <w:r w:rsidRPr="007F4B11">
        <w:rPr>
          <w:rStyle w:val="FontStyle14"/>
          <w:b w:val="0"/>
          <w:sz w:val="28"/>
          <w:szCs w:val="28"/>
        </w:rPr>
        <w:t xml:space="preserve"> = </w:t>
      </w:r>
      <w:r w:rsidRPr="007F4B11">
        <w:rPr>
          <w:rStyle w:val="FontStyle14"/>
          <w:sz w:val="28"/>
          <w:szCs w:val="28"/>
        </w:rPr>
        <w:t>Ср</w:t>
      </w:r>
      <w:r w:rsidRPr="007F4B11">
        <w:rPr>
          <w:rStyle w:val="FontStyle14"/>
          <w:b w:val="0"/>
          <w:sz w:val="28"/>
          <w:szCs w:val="28"/>
        </w:rPr>
        <w:t xml:space="preserve">. </w:t>
      </w:r>
      <w:proofErr w:type="gramStart"/>
      <w:r w:rsidRPr="0077098C">
        <w:rPr>
          <w:rStyle w:val="FontStyle14"/>
          <w:b w:val="0"/>
          <w:sz w:val="28"/>
          <w:szCs w:val="28"/>
          <w:vertAlign w:val="subscript"/>
        </w:rPr>
        <w:t>пост.</w:t>
      </w:r>
      <w:r>
        <w:rPr>
          <w:rStyle w:val="FontStyle14"/>
          <w:b w:val="0"/>
          <w:sz w:val="28"/>
          <w:szCs w:val="28"/>
          <w:vertAlign w:val="subscript"/>
        </w:rPr>
        <w:t>,</w:t>
      </w:r>
      <w:proofErr w:type="gramEnd"/>
    </w:p>
    <w:p w:rsidR="00DB4E8A" w:rsidRPr="00A30E23" w:rsidRDefault="00DB4E8A" w:rsidP="00DB4E8A">
      <w:pPr>
        <w:pStyle w:val="Style2"/>
        <w:widowControl/>
        <w:ind w:firstLine="709"/>
        <w:jc w:val="both"/>
        <w:rPr>
          <w:rStyle w:val="FontStyle11"/>
          <w:sz w:val="28"/>
          <w:szCs w:val="28"/>
        </w:rPr>
      </w:pPr>
      <w:r w:rsidRPr="00A30E23">
        <w:rPr>
          <w:rStyle w:val="FontStyle11"/>
          <w:sz w:val="28"/>
          <w:szCs w:val="28"/>
        </w:rPr>
        <w:t>где:</w:t>
      </w:r>
    </w:p>
    <w:p w:rsidR="00DB4E8A" w:rsidRPr="00A30E23" w:rsidRDefault="00DB4E8A" w:rsidP="00DB4E8A">
      <w:pPr>
        <w:pStyle w:val="Style2"/>
        <w:widowControl/>
        <w:ind w:firstLine="709"/>
        <w:rPr>
          <w:rStyle w:val="FontStyle11"/>
          <w:sz w:val="28"/>
          <w:szCs w:val="28"/>
        </w:rPr>
      </w:pPr>
      <w:proofErr w:type="spellStart"/>
      <w:r w:rsidRPr="00A30E23">
        <w:rPr>
          <w:rStyle w:val="FontStyle14"/>
          <w:sz w:val="28"/>
          <w:szCs w:val="28"/>
        </w:rPr>
        <w:t>Вз</w:t>
      </w:r>
      <w:proofErr w:type="spellEnd"/>
      <w:r w:rsidRPr="00A30E23">
        <w:rPr>
          <w:rStyle w:val="FontStyle14"/>
          <w:sz w:val="28"/>
          <w:szCs w:val="28"/>
        </w:rPr>
        <w:t xml:space="preserve">. </w:t>
      </w:r>
      <w:proofErr w:type="spellStart"/>
      <w:r w:rsidRPr="00A30E23">
        <w:rPr>
          <w:rStyle w:val="FontStyle14"/>
          <w:sz w:val="28"/>
          <w:szCs w:val="28"/>
        </w:rPr>
        <w:t>П</w:t>
      </w:r>
      <w:r w:rsidRPr="00A30E23">
        <w:rPr>
          <w:rStyle w:val="FontStyle11"/>
          <w:sz w:val="28"/>
          <w:szCs w:val="28"/>
        </w:rPr>
        <w:t>р.</w:t>
      </w:r>
      <w:r w:rsidRPr="00A30E23">
        <w:rPr>
          <w:rStyle w:val="FontStyle11"/>
          <w:sz w:val="28"/>
          <w:szCs w:val="28"/>
          <w:vertAlign w:val="subscript"/>
        </w:rPr>
        <w:t>расч</w:t>
      </w:r>
      <w:proofErr w:type="spellEnd"/>
      <w:r w:rsidRPr="00A30E23">
        <w:rPr>
          <w:rStyle w:val="FontStyle11"/>
          <w:sz w:val="28"/>
          <w:szCs w:val="28"/>
        </w:rPr>
        <w:t xml:space="preserve"> </w:t>
      </w:r>
      <w:r w:rsidRPr="00A30E23">
        <w:rPr>
          <w:rStyle w:val="FontStyle11"/>
          <w:sz w:val="28"/>
          <w:szCs w:val="28"/>
          <w:vertAlign w:val="subscript"/>
        </w:rPr>
        <w:t>год</w:t>
      </w:r>
      <w:r w:rsidRPr="00A30E23">
        <w:rPr>
          <w:rStyle w:val="FontStyle11"/>
          <w:sz w:val="28"/>
          <w:szCs w:val="28"/>
        </w:rPr>
        <w:t xml:space="preserve"> – прочие поступления от денежных взысканий (штрафов) и иных сумм в возмещение ущерба в расчетном году;</w:t>
      </w:r>
    </w:p>
    <w:p w:rsidR="00DB4E8A" w:rsidRPr="00A30E23" w:rsidRDefault="00DB4E8A" w:rsidP="00DB4E8A">
      <w:pPr>
        <w:pStyle w:val="Style2"/>
        <w:widowControl/>
        <w:ind w:firstLine="709"/>
        <w:rPr>
          <w:rStyle w:val="FontStyle11"/>
          <w:sz w:val="28"/>
          <w:szCs w:val="28"/>
        </w:rPr>
      </w:pPr>
      <w:r w:rsidRPr="00A30E23">
        <w:rPr>
          <w:rStyle w:val="FontStyle14"/>
          <w:sz w:val="28"/>
          <w:szCs w:val="28"/>
        </w:rPr>
        <w:t>Ср</w:t>
      </w:r>
      <w:r w:rsidRPr="00A30E23">
        <w:rPr>
          <w:rStyle w:val="FontStyle14"/>
          <w:b w:val="0"/>
          <w:sz w:val="28"/>
          <w:szCs w:val="28"/>
        </w:rPr>
        <w:t xml:space="preserve">. </w:t>
      </w:r>
      <w:r w:rsidRPr="00A30E23">
        <w:rPr>
          <w:rStyle w:val="FontStyle14"/>
          <w:b w:val="0"/>
          <w:sz w:val="28"/>
          <w:szCs w:val="28"/>
          <w:vertAlign w:val="subscript"/>
        </w:rPr>
        <w:t>пост.</w:t>
      </w:r>
      <w:r w:rsidRPr="00A30E23">
        <w:rPr>
          <w:rStyle w:val="FontStyle14"/>
          <w:b w:val="0"/>
          <w:sz w:val="28"/>
          <w:szCs w:val="28"/>
        </w:rPr>
        <w:t xml:space="preserve"> – среднее поступление за 3 года</w:t>
      </w:r>
      <w:r w:rsidRPr="00A30E23">
        <w:rPr>
          <w:rStyle w:val="FontStyle11"/>
          <w:sz w:val="28"/>
          <w:szCs w:val="28"/>
        </w:rPr>
        <w:t>.».</w:t>
      </w: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B62452" w:rsidRDefault="00B62452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Pr="00912802" w:rsidRDefault="009F47F8">
      <w:pPr>
        <w:pStyle w:val="3"/>
        <w:tabs>
          <w:tab w:val="num" w:pos="0"/>
        </w:tabs>
        <w:spacing w:after="0"/>
        <w:jc w:val="both"/>
        <w:rPr>
          <w:sz w:val="24"/>
          <w:szCs w:val="24"/>
        </w:rPr>
      </w:pPr>
    </w:p>
    <w:p w:rsidR="001C3F90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1C3F90" w:rsidRPr="001C3F90" w:rsidRDefault="001C3F90" w:rsidP="001C3F90">
      <w:pPr>
        <w:rPr>
          <w:szCs w:val="28"/>
        </w:rPr>
      </w:pPr>
    </w:p>
    <w:sectPr w:rsidR="001C3F90" w:rsidRPr="001C3F90" w:rsidSect="00346882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F2" w:rsidRDefault="006107F2" w:rsidP="00346882">
      <w:r>
        <w:separator/>
      </w:r>
    </w:p>
  </w:endnote>
  <w:endnote w:type="continuationSeparator" w:id="0">
    <w:p w:rsidR="006107F2" w:rsidRDefault="006107F2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F2" w:rsidRDefault="006107F2" w:rsidP="00346882">
      <w:r>
        <w:separator/>
      </w:r>
    </w:p>
  </w:footnote>
  <w:footnote w:type="continuationSeparator" w:id="0">
    <w:p w:rsidR="006107F2" w:rsidRDefault="006107F2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A53983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D4" w:rsidRDefault="006413D4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E3619A" wp14:editId="1124247E">
              <wp:simplePos x="0" y="0"/>
              <wp:positionH relativeFrom="column">
                <wp:posOffset>5400675</wp:posOffset>
              </wp:positionH>
              <wp:positionV relativeFrom="paragraph">
                <wp:posOffset>-259715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13D4" w:rsidRPr="009C3328" w:rsidRDefault="006413D4" w:rsidP="006413D4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3619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5.25pt;margin-top:-20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AZ6Lka3gAAAAoBAAAPAAAAAAAA&#10;AAAAAAAAAJEEAABkcnMvZG93bnJldi54bWxQSwUGAAAAAAQABADzAAAAnAUAAAAA&#10;" stroked="f">
              <v:textbox>
                <w:txbxContent>
                  <w:p w:rsidR="006413D4" w:rsidRPr="009C3328" w:rsidRDefault="006413D4" w:rsidP="006413D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FC51EA"/>
    <w:lvl w:ilvl="0">
      <w:numFmt w:val="bullet"/>
      <w:lvlText w:val="*"/>
      <w:lvlJc w:val="left"/>
    </w:lvl>
  </w:abstractNum>
  <w:abstractNum w:abstractNumId="1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E1A1B"/>
    <w:multiLevelType w:val="hybridMultilevel"/>
    <w:tmpl w:val="FD14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9E5D64"/>
    <w:multiLevelType w:val="hybridMultilevel"/>
    <w:tmpl w:val="86F8665A"/>
    <w:lvl w:ilvl="0" w:tplc="98B4BC0E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92F3851"/>
    <w:multiLevelType w:val="hybridMultilevel"/>
    <w:tmpl w:val="79846224"/>
    <w:lvl w:ilvl="0" w:tplc="98B4BC0E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9A26FF"/>
    <w:multiLevelType w:val="hybridMultilevel"/>
    <w:tmpl w:val="FD985788"/>
    <w:lvl w:ilvl="0" w:tplc="98B4BC0E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1FD5"/>
    <w:rsid w:val="00026ADB"/>
    <w:rsid w:val="0004110A"/>
    <w:rsid w:val="00055004"/>
    <w:rsid w:val="00055C17"/>
    <w:rsid w:val="00057D0C"/>
    <w:rsid w:val="000634CD"/>
    <w:rsid w:val="00075560"/>
    <w:rsid w:val="000D4C93"/>
    <w:rsid w:val="000F16FC"/>
    <w:rsid w:val="001156B7"/>
    <w:rsid w:val="00124C66"/>
    <w:rsid w:val="0012585E"/>
    <w:rsid w:val="00145091"/>
    <w:rsid w:val="001457C6"/>
    <w:rsid w:val="00155D73"/>
    <w:rsid w:val="001600F0"/>
    <w:rsid w:val="00160B54"/>
    <w:rsid w:val="00172481"/>
    <w:rsid w:val="00187096"/>
    <w:rsid w:val="001874D0"/>
    <w:rsid w:val="0019027D"/>
    <w:rsid w:val="001A34D0"/>
    <w:rsid w:val="001C3F90"/>
    <w:rsid w:val="001C726A"/>
    <w:rsid w:val="001D0FBF"/>
    <w:rsid w:val="001D2B27"/>
    <w:rsid w:val="001E0CC4"/>
    <w:rsid w:val="001E533A"/>
    <w:rsid w:val="00211910"/>
    <w:rsid w:val="00211B78"/>
    <w:rsid w:val="00214056"/>
    <w:rsid w:val="00222ED9"/>
    <w:rsid w:val="00231B93"/>
    <w:rsid w:val="0024785A"/>
    <w:rsid w:val="00251B09"/>
    <w:rsid w:val="002623F4"/>
    <w:rsid w:val="0027079E"/>
    <w:rsid w:val="00270F64"/>
    <w:rsid w:val="002756A9"/>
    <w:rsid w:val="00290D43"/>
    <w:rsid w:val="00293E3F"/>
    <w:rsid w:val="002A46D8"/>
    <w:rsid w:val="002C2333"/>
    <w:rsid w:val="002D32D8"/>
    <w:rsid w:val="002E426B"/>
    <w:rsid w:val="002F1F12"/>
    <w:rsid w:val="002F3DFE"/>
    <w:rsid w:val="00313210"/>
    <w:rsid w:val="003136C3"/>
    <w:rsid w:val="003156FF"/>
    <w:rsid w:val="00333ACF"/>
    <w:rsid w:val="00335172"/>
    <w:rsid w:val="00346882"/>
    <w:rsid w:val="00390A90"/>
    <w:rsid w:val="003A726A"/>
    <w:rsid w:val="003E03B7"/>
    <w:rsid w:val="003E7B86"/>
    <w:rsid w:val="003F056A"/>
    <w:rsid w:val="003F66C2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B6A29"/>
    <w:rsid w:val="004C1E5E"/>
    <w:rsid w:val="004C2741"/>
    <w:rsid w:val="004F662D"/>
    <w:rsid w:val="00505514"/>
    <w:rsid w:val="00507200"/>
    <w:rsid w:val="0051064B"/>
    <w:rsid w:val="00524C46"/>
    <w:rsid w:val="005307DF"/>
    <w:rsid w:val="00532F8E"/>
    <w:rsid w:val="00543E2C"/>
    <w:rsid w:val="00554306"/>
    <w:rsid w:val="005826A2"/>
    <w:rsid w:val="005946EC"/>
    <w:rsid w:val="005964F9"/>
    <w:rsid w:val="005A0FC5"/>
    <w:rsid w:val="005C2A9E"/>
    <w:rsid w:val="005E43EA"/>
    <w:rsid w:val="005F37FA"/>
    <w:rsid w:val="006025EE"/>
    <w:rsid w:val="006107F2"/>
    <w:rsid w:val="00616ACB"/>
    <w:rsid w:val="006413D4"/>
    <w:rsid w:val="00655B5A"/>
    <w:rsid w:val="00664697"/>
    <w:rsid w:val="0067308D"/>
    <w:rsid w:val="006820C7"/>
    <w:rsid w:val="006862FC"/>
    <w:rsid w:val="0069694A"/>
    <w:rsid w:val="006A50AC"/>
    <w:rsid w:val="006C1402"/>
    <w:rsid w:val="006C2679"/>
    <w:rsid w:val="006E49AF"/>
    <w:rsid w:val="006E4B60"/>
    <w:rsid w:val="00717A07"/>
    <w:rsid w:val="00720EAF"/>
    <w:rsid w:val="00727C99"/>
    <w:rsid w:val="0074503E"/>
    <w:rsid w:val="00755F6D"/>
    <w:rsid w:val="007623F4"/>
    <w:rsid w:val="00773DF1"/>
    <w:rsid w:val="007B1244"/>
    <w:rsid w:val="007B31F5"/>
    <w:rsid w:val="007C2172"/>
    <w:rsid w:val="007E26B8"/>
    <w:rsid w:val="007F13E2"/>
    <w:rsid w:val="00821B4B"/>
    <w:rsid w:val="008358ED"/>
    <w:rsid w:val="00862736"/>
    <w:rsid w:val="00866331"/>
    <w:rsid w:val="0088658F"/>
    <w:rsid w:val="00886CAB"/>
    <w:rsid w:val="00890A49"/>
    <w:rsid w:val="00891A7E"/>
    <w:rsid w:val="00893E8F"/>
    <w:rsid w:val="008C48C8"/>
    <w:rsid w:val="008C5E86"/>
    <w:rsid w:val="008C7F9C"/>
    <w:rsid w:val="008D02CA"/>
    <w:rsid w:val="008E5E2F"/>
    <w:rsid w:val="00912802"/>
    <w:rsid w:val="009130AE"/>
    <w:rsid w:val="009138C2"/>
    <w:rsid w:val="009147A7"/>
    <w:rsid w:val="009663F7"/>
    <w:rsid w:val="00990EF6"/>
    <w:rsid w:val="009D0DCC"/>
    <w:rsid w:val="009D7860"/>
    <w:rsid w:val="009F1A9D"/>
    <w:rsid w:val="009F47F8"/>
    <w:rsid w:val="00A02490"/>
    <w:rsid w:val="00A0738F"/>
    <w:rsid w:val="00A23B28"/>
    <w:rsid w:val="00A26638"/>
    <w:rsid w:val="00A26C46"/>
    <w:rsid w:val="00A30E23"/>
    <w:rsid w:val="00A53983"/>
    <w:rsid w:val="00A5559B"/>
    <w:rsid w:val="00A873B4"/>
    <w:rsid w:val="00A93407"/>
    <w:rsid w:val="00AA37E5"/>
    <w:rsid w:val="00AB0A66"/>
    <w:rsid w:val="00AB0ABD"/>
    <w:rsid w:val="00AB6943"/>
    <w:rsid w:val="00AD4416"/>
    <w:rsid w:val="00AF093A"/>
    <w:rsid w:val="00AF1F13"/>
    <w:rsid w:val="00AF218F"/>
    <w:rsid w:val="00AF2294"/>
    <w:rsid w:val="00AF2BCB"/>
    <w:rsid w:val="00B221B1"/>
    <w:rsid w:val="00B2644C"/>
    <w:rsid w:val="00B2773B"/>
    <w:rsid w:val="00B556FB"/>
    <w:rsid w:val="00B62452"/>
    <w:rsid w:val="00B627F0"/>
    <w:rsid w:val="00B70158"/>
    <w:rsid w:val="00B9574B"/>
    <w:rsid w:val="00B95A1F"/>
    <w:rsid w:val="00BA2127"/>
    <w:rsid w:val="00BB14D7"/>
    <w:rsid w:val="00BB7E65"/>
    <w:rsid w:val="00BD167C"/>
    <w:rsid w:val="00BD3CD3"/>
    <w:rsid w:val="00BF44C7"/>
    <w:rsid w:val="00BF68E7"/>
    <w:rsid w:val="00C005DC"/>
    <w:rsid w:val="00C05E2B"/>
    <w:rsid w:val="00C26A12"/>
    <w:rsid w:val="00C327DF"/>
    <w:rsid w:val="00C4162F"/>
    <w:rsid w:val="00C458E7"/>
    <w:rsid w:val="00C65968"/>
    <w:rsid w:val="00C66157"/>
    <w:rsid w:val="00C7012B"/>
    <w:rsid w:val="00C719C9"/>
    <w:rsid w:val="00C77472"/>
    <w:rsid w:val="00CB4FB2"/>
    <w:rsid w:val="00CD332F"/>
    <w:rsid w:val="00CF3537"/>
    <w:rsid w:val="00D04367"/>
    <w:rsid w:val="00D3756F"/>
    <w:rsid w:val="00DA03A7"/>
    <w:rsid w:val="00DB1B09"/>
    <w:rsid w:val="00DB24C3"/>
    <w:rsid w:val="00DB4E8A"/>
    <w:rsid w:val="00DB7ACF"/>
    <w:rsid w:val="00DF3C8D"/>
    <w:rsid w:val="00E001CA"/>
    <w:rsid w:val="00E66D9F"/>
    <w:rsid w:val="00E70BCD"/>
    <w:rsid w:val="00E72F78"/>
    <w:rsid w:val="00E74F04"/>
    <w:rsid w:val="00E84ABE"/>
    <w:rsid w:val="00E85397"/>
    <w:rsid w:val="00E92E04"/>
    <w:rsid w:val="00EA37F6"/>
    <w:rsid w:val="00EB2752"/>
    <w:rsid w:val="00EC4C87"/>
    <w:rsid w:val="00EF6D8C"/>
    <w:rsid w:val="00F12CA0"/>
    <w:rsid w:val="00F32154"/>
    <w:rsid w:val="00F32AE4"/>
    <w:rsid w:val="00F352C3"/>
    <w:rsid w:val="00F354BB"/>
    <w:rsid w:val="00F37491"/>
    <w:rsid w:val="00F55469"/>
    <w:rsid w:val="00F73B39"/>
    <w:rsid w:val="00F769E8"/>
    <w:rsid w:val="00F83DF3"/>
    <w:rsid w:val="00F85EBD"/>
    <w:rsid w:val="00FD2371"/>
    <w:rsid w:val="00FE0157"/>
    <w:rsid w:val="00FE40B3"/>
    <w:rsid w:val="00FE417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link w:val="10"/>
    <w:uiPriority w:val="9"/>
    <w:qFormat/>
    <w:rsid w:val="00B9574B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uiPriority w:val="99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912802"/>
    <w:pPr>
      <w:widowControl w:val="0"/>
      <w:autoSpaceDE w:val="0"/>
      <w:autoSpaceDN w:val="0"/>
    </w:pPr>
    <w:rPr>
      <w:b/>
      <w:sz w:val="24"/>
    </w:rPr>
  </w:style>
  <w:style w:type="character" w:customStyle="1" w:styleId="FontStyle11">
    <w:name w:val="Font Style11"/>
    <w:uiPriority w:val="99"/>
    <w:rsid w:val="00655B5A"/>
    <w:rPr>
      <w:rFonts w:ascii="Times New Roman" w:hAnsi="Times New Roman"/>
      <w:sz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655B5A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574B"/>
    <w:rPr>
      <w:b/>
      <w:bCs/>
      <w:kern w:val="36"/>
      <w:sz w:val="48"/>
      <w:szCs w:val="48"/>
    </w:rPr>
  </w:style>
  <w:style w:type="paragraph" w:customStyle="1" w:styleId="Style2">
    <w:name w:val="Style2"/>
    <w:basedOn w:val="a"/>
    <w:uiPriority w:val="99"/>
    <w:rsid w:val="00B9574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">
    <w:name w:val="Style3"/>
    <w:basedOn w:val="a"/>
    <w:uiPriority w:val="99"/>
    <w:rsid w:val="00B9574B"/>
    <w:pPr>
      <w:widowControl w:val="0"/>
      <w:autoSpaceDE w:val="0"/>
      <w:autoSpaceDN w:val="0"/>
      <w:adjustRightInd w:val="0"/>
      <w:spacing w:line="382" w:lineRule="exact"/>
      <w:ind w:firstLine="706"/>
      <w:jc w:val="both"/>
    </w:pPr>
    <w:rPr>
      <w:color w:val="auto"/>
      <w:sz w:val="24"/>
      <w:szCs w:val="24"/>
    </w:rPr>
  </w:style>
  <w:style w:type="character" w:customStyle="1" w:styleId="FontStyle14">
    <w:name w:val="Font Style14"/>
    <w:uiPriority w:val="99"/>
    <w:rsid w:val="00B9574B"/>
    <w:rPr>
      <w:rFonts w:ascii="Times New Roman" w:hAnsi="Times New Roman"/>
      <w:b/>
      <w:sz w:val="20"/>
    </w:rPr>
  </w:style>
  <w:style w:type="character" w:customStyle="1" w:styleId="FontStyle15">
    <w:name w:val="Font Style15"/>
    <w:uiPriority w:val="99"/>
    <w:rsid w:val="00B9574B"/>
    <w:rPr>
      <w:rFonts w:ascii="Times New Roman" w:hAnsi="Times New Roman"/>
      <w:b/>
      <w:sz w:val="26"/>
    </w:rPr>
  </w:style>
  <w:style w:type="paragraph" w:customStyle="1" w:styleId="Style4">
    <w:name w:val="Style4"/>
    <w:basedOn w:val="a"/>
    <w:uiPriority w:val="99"/>
    <w:rsid w:val="00B9574B"/>
    <w:pPr>
      <w:widowControl w:val="0"/>
      <w:autoSpaceDE w:val="0"/>
      <w:autoSpaceDN w:val="0"/>
      <w:adjustRightInd w:val="0"/>
      <w:spacing w:line="382" w:lineRule="exact"/>
      <w:ind w:firstLine="706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A149-AD45-47CE-97C9-C57F2A42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5371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4</cp:revision>
  <cp:lastPrinted>2018-06-21T10:23:00Z</cp:lastPrinted>
  <dcterms:created xsi:type="dcterms:W3CDTF">2018-06-22T05:30:00Z</dcterms:created>
  <dcterms:modified xsi:type="dcterms:W3CDTF">2018-06-22T05:36:00Z</dcterms:modified>
</cp:coreProperties>
</file>