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распоряжения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Правительства</w:t>
      </w:r>
      <w:r>
        <w:rPr>
          <w:rFonts w:ascii="Times New Roman" w:hAnsi="Times New Roman"/>
          <w:bCs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наблюдательном совете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«Тогуч</w:t>
      </w:r>
      <w:r>
        <w:rPr>
          <w:rFonts w:ascii="Times New Roman" w:hAnsi="Times New Roman"/>
          <w:sz w:val="28"/>
          <w:szCs w:val="28"/>
        </w:rPr>
        <w:t xml:space="preserve">ин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</w:t>
      </w:r>
      <w:r>
        <w:rPr>
          <w:rFonts w:ascii="Times New Roman" w:hAnsi="Times New Roman"/>
          <w:sz w:val="28"/>
          <w:szCs w:val="28"/>
        </w:rPr>
        <w:t xml:space="preserve">атьей 10 Федерального закона от 03.11.2006 № </w:t>
      </w:r>
      <w:r>
        <w:rPr>
          <w:rFonts w:ascii="Times New Roman" w:hAnsi="Times New Roman"/>
          <w:sz w:val="28"/>
          <w:szCs w:val="28"/>
        </w:rPr>
        <w:t xml:space="preserve">174-ФЗ «Об автономных учреждениях»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Создать наблюдательный совет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«Тогуч</w:t>
      </w:r>
      <w:r>
        <w:rPr>
          <w:rFonts w:ascii="Times New Roman" w:hAnsi="Times New Roman"/>
          <w:sz w:val="28"/>
          <w:szCs w:val="28"/>
        </w:rPr>
        <w:t xml:space="preserve">ин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 (далее – наблюдательный совет)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Утвердить прилагаемый состав наблюдательного совета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Признать утратившими силами: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распоряжение Правительства Новосибирской области от 08.10.2018        № 389-рп «О наблюдательном совете государственного автономного учреждения Новосибирской области «Тогучинский лесхоз»;</w:t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27.07.2020        № 304-рп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389-рп</w:t>
      </w:r>
      <w:r>
        <w:rPr>
          <w:rFonts w:ascii="Times New Roman" w:hAnsi="Times New Roman"/>
          <w:sz w:val="28"/>
          <w:szCs w:val="28"/>
        </w:rPr>
        <w:t xml:space="preserve">»;</w:t>
      </w:r>
      <w:r/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07.04.2021        № 149-рп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389-рп</w:t>
      </w:r>
      <w:r>
        <w:rPr>
          <w:rFonts w:ascii="Times New Roman" w:hAnsi="Times New Roman"/>
          <w:sz w:val="28"/>
          <w:szCs w:val="28"/>
        </w:rPr>
        <w:t xml:space="preserve">»;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07.09.2021        № 431-рп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389-рп</w:t>
      </w:r>
      <w:r>
        <w:rPr>
          <w:rFonts w:ascii="Times New Roman" w:hAnsi="Times New Roman"/>
          <w:sz w:val="28"/>
          <w:szCs w:val="28"/>
        </w:rPr>
        <w:t xml:space="preserve">»;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13.04.2022        № 151-рп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389-рп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</w:t>
      </w:r>
      <w:r>
        <w:rPr>
          <w:rFonts w:ascii="Times New Roman" w:hAnsi="Times New Roman"/>
          <w:sz w:val="28"/>
          <w:szCs w:val="28"/>
        </w:rPr>
        <w:t xml:space="preserve">ор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  <w:tab/>
        <w:tab/>
        <w:tab/>
        <w:tab/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Е.А. Шестернин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296 51 70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министра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Шилохвостов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правового обеспечения деятельности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правового, кадрового и документационного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министерства природных ресурсов и экологии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</w:t>
        <w:tab/>
        <w:t xml:space="preserve">                                                                                         О.В. Бондаренко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Н.С. Меньших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296 51 38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ConsPlusNormal"/>
    <w:next w:val="840"/>
    <w:link w:val="836"/>
    <w:pPr>
      <w:ind w:firstLine="720"/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841">
    <w:name w:val="Без интервала"/>
    <w:next w:val="841"/>
    <w:link w:val="836"/>
    <w:uiPriority w:val="1"/>
    <w:qFormat/>
    <w:rPr>
      <w:sz w:val="22"/>
      <w:szCs w:val="22"/>
      <w:lang w:val="ru-RU" w:eastAsia="en-US" w:bidi="ar-SA"/>
    </w:rPr>
  </w:style>
  <w:style w:type="table" w:styleId="842">
    <w:name w:val="Сетка таблицы"/>
    <w:basedOn w:val="838"/>
    <w:next w:val="842"/>
    <w:link w:val="836"/>
    <w:uiPriority w:val="59"/>
    <w:tblPr/>
  </w:style>
  <w:style w:type="paragraph" w:styleId="843">
    <w:name w:val="ConsNormal"/>
    <w:next w:val="843"/>
    <w:link w:val="836"/>
    <w:uiPriority w:val="99"/>
    <w:pPr>
      <w:ind w:firstLine="720"/>
      <w:widowControl w:val="off"/>
    </w:pPr>
    <w:rPr>
      <w:rFonts w:ascii="Arial" w:hAnsi="Arial" w:eastAsia="Times New Roman"/>
      <w:sz w:val="16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62</cp:revision>
  <dcterms:created xsi:type="dcterms:W3CDTF">2014-03-31T05:29:00Z</dcterms:created>
  <dcterms:modified xsi:type="dcterms:W3CDTF">2023-10-26T02:31:10Z</dcterms:modified>
  <cp:version>1048576</cp:version>
</cp:coreProperties>
</file>