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6"/>
        <w:ind w:firstLine="709"/>
        <w:rPr>
          <w:szCs w:val="28"/>
        </w:rPr>
      </w:pPr>
      <w:r>
        <w:rPr>
          <w:szCs w:val="28"/>
        </w:rPr>
        <w:t xml:space="preserve">Проект постановления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</w:t>
      </w:r>
      <w:r/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/>
    </w:p>
    <w:p>
      <w:pPr>
        <w:pStyle w:val="67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постановляет:</w:t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24.02.2022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70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3 дополнить подпунктом 12 следующего содержания:</w:t>
      </w:r>
      <w:r/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</w:t>
      </w:r>
      <w:r>
        <w:rPr>
          <w:rFonts w:ascii="Times New Roman" w:hAnsi="Times New Roman" w:cs="Times New Roman"/>
          <w:sz w:val="28"/>
          <w:szCs w:val="28"/>
        </w:rPr>
        <w:t xml:space="preserve">облюдения требований, предусмотренных пунктом «а» пункта 11 Правил пользования газом в ча</w:t>
      </w:r>
      <w:r>
        <w:rPr>
          <w:rFonts w:ascii="Times New Roman" w:hAnsi="Times New Roman" w:cs="Times New Roman"/>
          <w:sz w:val="28"/>
          <w:szCs w:val="28"/>
        </w:rPr>
        <w:t xml:space="preserve">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Пункт 31 изложить в следующей редакции: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«Инспекция по итогам рассмотрения возражения в отношении предостережения о недопустимости нарушения </w:t>
      </w:r>
      <w:r>
        <w:rPr>
          <w:rFonts w:ascii="Times New Roman" w:hAnsi="Times New Roman" w:cs="Times New Roman"/>
          <w:sz w:val="28"/>
          <w:szCs w:val="28"/>
        </w:rPr>
        <w:t xml:space="preserve">лицензионных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направляет ответ контролируемому лицу в течение 20 рабочих дней со дня получения такого возражения».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3.Пункт 57 изложить в следующей редакции: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включения в ежегодный план проведения контрольных (надзорных) мероприятий на очередной календарный год является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стечение срока, указанного в пункте 57 настоящего Положения, начиная с даты окончания проведения последнего планового контрольного (надзорного) мероприятия, а если такие контрольные (надзорные) мероприятия ранее не проводились, - то с даты: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организации или гражданина в качестве индивидуального предпринимателя;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Par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начала осуществления организацией или индивидуальным предпринимателем предпринимательской деятельности, если такое начало требует подачи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  <w:r/>
      <w:bookmarkStart w:id="1" w:name="Par3"/>
      <w:r/>
      <w:bookmarkEnd w:id="1"/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равников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А.И. Полищук , </w:t>
      </w:r>
      <w:r>
        <w:rPr>
          <w:rFonts w:ascii="Times New Roman" w:hAnsi="Times New Roman" w:cs="Times New Roman"/>
          <w:sz w:val="20"/>
          <w:szCs w:val="20"/>
        </w:rPr>
        <w:t xml:space="preserve">2270357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42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2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СОГЛАСОВАНО:</w:t>
      </w:r>
      <w:bookmarkStart w:id="2" w:name="_GoBack"/>
      <w:r/>
      <w:bookmarkEnd w:id="2"/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"/>
      </w:tblGrid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уководител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Е.Б. Долгова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Первый заместитель Председателя Правительства Новосибирской области 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В.М. Знатков 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инистр юстиции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.Н. Деркач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Министр экономического развития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Л.Н. Решетников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Губернатора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С.Н. Сёмка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Начальник государственной жилищной инспекции Новосибирской области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  <w:trHeight w:val="772"/>
        </w:trPr>
        <w:tc>
          <w:tcPr>
            <w:tcW w:w="5070" w:type="dxa"/>
            <w:textDirection w:val="lrTb"/>
            <w:noWrap w:val="false"/>
          </w:tcPr>
          <w:p>
            <w:pPr>
              <w:ind w:right="-102"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А.И. Полищук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ата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firstLine="0"/>
              <w:jc w:val="lef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начальника государственной жилищной инспекции Новосибирской области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Н.И. Чернышова</w:t>
            </w:r>
            <w:r/>
          </w:p>
          <w:p>
            <w:pPr>
              <w:ind w:firstLine="0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"/>
      </w:tblGrid>
      <w:tr>
        <w:trPr/>
        <w:tc>
          <w:tcPr>
            <w:gridSpan w:val="2"/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отдела нормативно- правового обеспечения и судебной работы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  <w:r/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  <w:trHeight w:val="772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       Т.М. Слуцкая</w:t>
            </w:r>
            <w:r/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  <w:r/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284" w:right="567" w:bottom="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50080"/>
      <w:docPartObj>
        <w:docPartGallery w:val="Page Numbers (Top of Page)"/>
        <w:docPartUnique w:val="true"/>
      </w:docPartObj>
      <w:rPr/>
    </w:sdtPr>
    <w:sdtContent>
      <w:p>
        <w:pPr>
          <w:pStyle w:val="67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6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7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7"/>
    <w:link w:val="675"/>
    <w:uiPriority w:val="99"/>
  </w:style>
  <w:style w:type="character" w:styleId="45">
    <w:name w:val="Footer Char"/>
    <w:basedOn w:val="667"/>
    <w:link w:val="677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8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paragraph" w:styleId="666">
    <w:name w:val="Heading 1"/>
    <w:basedOn w:val="665"/>
    <w:next w:val="665"/>
    <w:link w:val="673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7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7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673" w:customStyle="1">
    <w:name w:val="Заголовок 1 Знак"/>
    <w:basedOn w:val="667"/>
    <w:link w:val="66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4">
    <w:name w:val="List Paragraph"/>
    <w:basedOn w:val="665"/>
    <w:uiPriority w:val="34"/>
    <w:qFormat/>
    <w:pPr>
      <w:contextualSpacing/>
      <w:ind w:left="720"/>
    </w:pPr>
  </w:style>
  <w:style w:type="paragraph" w:styleId="675">
    <w:name w:val="Header"/>
    <w:basedOn w:val="665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7"/>
    <w:link w:val="675"/>
    <w:uiPriority w:val="99"/>
  </w:style>
  <w:style w:type="paragraph" w:styleId="677">
    <w:name w:val="Footer"/>
    <w:basedOn w:val="665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7"/>
    <w:link w:val="677"/>
    <w:uiPriority w:val="99"/>
  </w:style>
  <w:style w:type="paragraph" w:styleId="679">
    <w:name w:val="Balloon Text"/>
    <w:basedOn w:val="665"/>
    <w:link w:val="6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0" w:customStyle="1">
    <w:name w:val="Текст выноски Знак"/>
    <w:basedOn w:val="667"/>
    <w:link w:val="6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8</cp:revision>
  <dcterms:created xsi:type="dcterms:W3CDTF">2023-06-06T08:50:00Z</dcterms:created>
  <dcterms:modified xsi:type="dcterms:W3CDTF">2023-08-01T07:26:04Z</dcterms:modified>
</cp:coreProperties>
</file>