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92" w:rsidRPr="00401FB7" w:rsidRDefault="008D2CD5" w:rsidP="008D2CD5">
      <w:pPr>
        <w:spacing w:after="0" w:line="240" w:lineRule="auto"/>
        <w:ind w:left="6804"/>
        <w:jc w:val="center"/>
        <w:rPr>
          <w:rFonts w:ascii="Times New Roman" w:hAnsi="Times New Roman" w:cs="Times New Roman"/>
          <w:sz w:val="28"/>
          <w:szCs w:val="28"/>
        </w:rPr>
      </w:pPr>
      <w:r w:rsidRPr="00401FB7">
        <w:rPr>
          <w:rFonts w:ascii="Times New Roman" w:hAnsi="Times New Roman" w:cs="Times New Roman"/>
          <w:sz w:val="28"/>
          <w:szCs w:val="28"/>
        </w:rPr>
        <w:t>Проект постановления</w:t>
      </w:r>
    </w:p>
    <w:p w:rsidR="008D2CD5" w:rsidRPr="00401FB7" w:rsidRDefault="008D2CD5" w:rsidP="008D2CD5">
      <w:pPr>
        <w:spacing w:after="0" w:line="240" w:lineRule="auto"/>
        <w:ind w:left="6804"/>
        <w:jc w:val="center"/>
        <w:rPr>
          <w:rFonts w:ascii="Times New Roman" w:hAnsi="Times New Roman" w:cs="Times New Roman"/>
          <w:sz w:val="28"/>
          <w:szCs w:val="28"/>
        </w:rPr>
      </w:pPr>
      <w:r w:rsidRPr="00401FB7">
        <w:rPr>
          <w:rFonts w:ascii="Times New Roman" w:hAnsi="Times New Roman" w:cs="Times New Roman"/>
          <w:sz w:val="28"/>
          <w:szCs w:val="28"/>
        </w:rPr>
        <w:t>Правительства</w:t>
      </w:r>
    </w:p>
    <w:p w:rsidR="008F0FA3" w:rsidRPr="00401FB7" w:rsidRDefault="008D2CD5" w:rsidP="008F0FA3">
      <w:pPr>
        <w:spacing w:after="0" w:line="240" w:lineRule="auto"/>
        <w:ind w:left="6804"/>
        <w:jc w:val="center"/>
        <w:rPr>
          <w:rFonts w:ascii="Times New Roman" w:hAnsi="Times New Roman" w:cs="Times New Roman"/>
          <w:sz w:val="28"/>
          <w:szCs w:val="28"/>
        </w:rPr>
      </w:pPr>
      <w:r w:rsidRPr="00401FB7">
        <w:rPr>
          <w:rFonts w:ascii="Times New Roman" w:hAnsi="Times New Roman" w:cs="Times New Roman"/>
          <w:sz w:val="28"/>
          <w:szCs w:val="28"/>
        </w:rPr>
        <w:t>Новосибирской области</w:t>
      </w:r>
    </w:p>
    <w:p w:rsidR="006D4FFB" w:rsidRDefault="006D4FFB" w:rsidP="008D2CD5">
      <w:pPr>
        <w:spacing w:after="0" w:line="240" w:lineRule="auto"/>
        <w:jc w:val="both"/>
        <w:rPr>
          <w:rFonts w:ascii="Times New Roman" w:hAnsi="Times New Roman" w:cs="Times New Roman"/>
          <w:sz w:val="28"/>
          <w:szCs w:val="28"/>
        </w:rPr>
      </w:pPr>
    </w:p>
    <w:p w:rsidR="0055379F" w:rsidRDefault="0055379F" w:rsidP="008D2CD5">
      <w:pPr>
        <w:spacing w:after="0" w:line="240" w:lineRule="auto"/>
        <w:jc w:val="both"/>
        <w:rPr>
          <w:rFonts w:ascii="Times New Roman" w:hAnsi="Times New Roman" w:cs="Times New Roman"/>
          <w:sz w:val="28"/>
          <w:szCs w:val="28"/>
        </w:rPr>
      </w:pPr>
    </w:p>
    <w:p w:rsidR="0055379F" w:rsidRDefault="0055379F" w:rsidP="008D2CD5">
      <w:pPr>
        <w:spacing w:after="0" w:line="240" w:lineRule="auto"/>
        <w:jc w:val="both"/>
        <w:rPr>
          <w:rFonts w:ascii="Times New Roman" w:hAnsi="Times New Roman" w:cs="Times New Roman"/>
          <w:sz w:val="28"/>
          <w:szCs w:val="28"/>
        </w:rPr>
      </w:pPr>
    </w:p>
    <w:p w:rsidR="0055379F" w:rsidRDefault="0055379F" w:rsidP="008D2CD5">
      <w:pPr>
        <w:spacing w:after="0" w:line="240" w:lineRule="auto"/>
        <w:jc w:val="both"/>
        <w:rPr>
          <w:rFonts w:ascii="Times New Roman" w:hAnsi="Times New Roman" w:cs="Times New Roman"/>
          <w:sz w:val="28"/>
          <w:szCs w:val="28"/>
        </w:rPr>
      </w:pPr>
    </w:p>
    <w:p w:rsidR="0055379F" w:rsidRPr="00401FB7" w:rsidRDefault="0055379F" w:rsidP="008D2CD5">
      <w:pPr>
        <w:spacing w:after="0" w:line="240" w:lineRule="auto"/>
        <w:jc w:val="both"/>
        <w:rPr>
          <w:rFonts w:ascii="Times New Roman" w:hAnsi="Times New Roman" w:cs="Times New Roman"/>
          <w:sz w:val="28"/>
          <w:szCs w:val="28"/>
        </w:rPr>
      </w:pPr>
    </w:p>
    <w:p w:rsidR="006D4FFB" w:rsidRPr="00401FB7" w:rsidRDefault="006D4FFB" w:rsidP="008D2CD5">
      <w:pPr>
        <w:spacing w:after="0" w:line="240" w:lineRule="auto"/>
        <w:jc w:val="both"/>
        <w:rPr>
          <w:rFonts w:ascii="Times New Roman" w:hAnsi="Times New Roman" w:cs="Times New Roman"/>
          <w:sz w:val="28"/>
          <w:szCs w:val="28"/>
        </w:rPr>
      </w:pPr>
    </w:p>
    <w:p w:rsidR="008D2CD5" w:rsidRPr="00401FB7" w:rsidRDefault="008D2CD5" w:rsidP="008D2CD5">
      <w:pPr>
        <w:spacing w:after="0" w:line="240" w:lineRule="auto"/>
        <w:jc w:val="both"/>
        <w:rPr>
          <w:rFonts w:ascii="Times New Roman" w:hAnsi="Times New Roman" w:cs="Times New Roman"/>
          <w:sz w:val="28"/>
          <w:szCs w:val="28"/>
        </w:rPr>
      </w:pPr>
    </w:p>
    <w:p w:rsidR="008D2CD5" w:rsidRPr="00401FB7" w:rsidRDefault="008D2CD5" w:rsidP="008D2CD5">
      <w:pPr>
        <w:spacing w:after="0" w:line="240" w:lineRule="auto"/>
        <w:jc w:val="center"/>
        <w:rPr>
          <w:rFonts w:ascii="Times New Roman" w:hAnsi="Times New Roman" w:cs="Times New Roman"/>
          <w:sz w:val="28"/>
          <w:szCs w:val="28"/>
        </w:rPr>
      </w:pPr>
      <w:r w:rsidRPr="00401FB7">
        <w:rPr>
          <w:rFonts w:ascii="Times New Roman" w:hAnsi="Times New Roman" w:cs="Times New Roman"/>
          <w:sz w:val="28"/>
          <w:szCs w:val="28"/>
        </w:rPr>
        <w:t xml:space="preserve">О внесении изменений в постановление Правительства Новосибирской </w:t>
      </w:r>
    </w:p>
    <w:p w:rsidR="008D2CD5" w:rsidRPr="00401FB7" w:rsidRDefault="008D2CD5" w:rsidP="008D2CD5">
      <w:pPr>
        <w:spacing w:after="0" w:line="240" w:lineRule="auto"/>
        <w:jc w:val="center"/>
        <w:rPr>
          <w:rFonts w:ascii="Times New Roman" w:hAnsi="Times New Roman" w:cs="Times New Roman"/>
          <w:sz w:val="28"/>
          <w:szCs w:val="28"/>
        </w:rPr>
      </w:pPr>
      <w:r w:rsidRPr="00401FB7">
        <w:rPr>
          <w:rFonts w:ascii="Times New Roman" w:hAnsi="Times New Roman" w:cs="Times New Roman"/>
          <w:sz w:val="28"/>
          <w:szCs w:val="28"/>
        </w:rPr>
        <w:t>области от 24.02.2014 № 83-п</w:t>
      </w:r>
    </w:p>
    <w:p w:rsidR="008D2CD5" w:rsidRPr="00401FB7" w:rsidRDefault="008D2CD5" w:rsidP="008D2CD5">
      <w:pPr>
        <w:spacing w:after="0" w:line="240" w:lineRule="auto"/>
        <w:jc w:val="center"/>
        <w:rPr>
          <w:rFonts w:ascii="Times New Roman" w:hAnsi="Times New Roman" w:cs="Times New Roman"/>
          <w:sz w:val="28"/>
          <w:szCs w:val="28"/>
        </w:rPr>
      </w:pPr>
    </w:p>
    <w:p w:rsidR="008D2CD5" w:rsidRPr="00401FB7" w:rsidRDefault="008D2CD5" w:rsidP="008D2CD5">
      <w:pPr>
        <w:spacing w:after="0" w:line="240" w:lineRule="auto"/>
        <w:jc w:val="center"/>
        <w:rPr>
          <w:rFonts w:ascii="Times New Roman" w:hAnsi="Times New Roman" w:cs="Times New Roman"/>
          <w:sz w:val="28"/>
          <w:szCs w:val="28"/>
        </w:rPr>
      </w:pPr>
    </w:p>
    <w:p w:rsidR="00471B7E" w:rsidRPr="00401FB7" w:rsidRDefault="00471B7E" w:rsidP="00471B7E">
      <w:pPr>
        <w:autoSpaceDE w:val="0"/>
        <w:autoSpaceDN w:val="0"/>
        <w:adjustRightInd w:val="0"/>
        <w:spacing w:after="0" w:line="240" w:lineRule="auto"/>
        <w:ind w:firstLine="709"/>
        <w:jc w:val="both"/>
        <w:rPr>
          <w:rFonts w:ascii="Times New Roman" w:hAnsi="Times New Roman" w:cs="Times New Roman"/>
          <w:sz w:val="28"/>
          <w:szCs w:val="28"/>
        </w:rPr>
      </w:pPr>
      <w:r w:rsidRPr="00401FB7">
        <w:rPr>
          <w:rFonts w:ascii="Times New Roman" w:hAnsi="Times New Roman" w:cs="Times New Roman"/>
          <w:sz w:val="28"/>
          <w:szCs w:val="28"/>
        </w:rPr>
        <w:t xml:space="preserve">Правительство Новосибирской области </w:t>
      </w:r>
      <w:r w:rsidRPr="00401FB7">
        <w:rPr>
          <w:rFonts w:ascii="Times New Roman" w:hAnsi="Times New Roman" w:cs="Times New Roman"/>
          <w:b/>
          <w:bCs/>
          <w:sz w:val="28"/>
          <w:szCs w:val="28"/>
        </w:rPr>
        <w:t>п о с т а н о в л я е т</w:t>
      </w:r>
      <w:r w:rsidRPr="00401FB7">
        <w:rPr>
          <w:rFonts w:ascii="Times New Roman" w:hAnsi="Times New Roman" w:cs="Times New Roman"/>
          <w:sz w:val="28"/>
          <w:szCs w:val="28"/>
        </w:rPr>
        <w:t>:</w:t>
      </w:r>
    </w:p>
    <w:p w:rsidR="00471B7E" w:rsidRPr="00401FB7" w:rsidRDefault="00471B7E" w:rsidP="00471B7E">
      <w:pPr>
        <w:pStyle w:val="ConsPlusNormal"/>
        <w:widowControl/>
        <w:ind w:firstLine="709"/>
        <w:jc w:val="both"/>
        <w:rPr>
          <w:sz w:val="28"/>
          <w:szCs w:val="28"/>
        </w:rPr>
      </w:pPr>
      <w:r w:rsidRPr="00401FB7">
        <w:rPr>
          <w:sz w:val="28"/>
          <w:szCs w:val="28"/>
        </w:rPr>
        <w:t>Внести в постановление Правительства Новосибирской области от 24.02.2014 №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w:t>
      </w:r>
      <w:r w:rsidRPr="00401FB7">
        <w:rPr>
          <w:sz w:val="28"/>
          <w:szCs w:val="28"/>
          <w:lang w:val="en-US"/>
        </w:rPr>
        <w:t> </w:t>
      </w:r>
      <w:r w:rsidRPr="00401FB7">
        <w:rPr>
          <w:sz w:val="28"/>
          <w:szCs w:val="28"/>
        </w:rPr>
        <w:t xml:space="preserve">населения Новосибирской области на 2014-2021 годы» следующие изменения: </w:t>
      </w:r>
    </w:p>
    <w:p w:rsidR="00993CE4" w:rsidRPr="00952298" w:rsidRDefault="00993CE4" w:rsidP="00993CE4">
      <w:pPr>
        <w:pStyle w:val="ConsPlusNormal"/>
        <w:ind w:firstLine="720"/>
        <w:jc w:val="both"/>
        <w:rPr>
          <w:rFonts w:eastAsia="Times New Roman"/>
          <w:sz w:val="28"/>
          <w:szCs w:val="28"/>
        </w:rPr>
      </w:pPr>
      <w:r w:rsidRPr="00952298">
        <w:rPr>
          <w:sz w:val="28"/>
          <w:szCs w:val="28"/>
        </w:rPr>
        <w:t>1. В г</w:t>
      </w:r>
      <w:r w:rsidRPr="00952298">
        <w:rPr>
          <w:rFonts w:eastAsia="Times New Roman"/>
          <w:sz w:val="28"/>
          <w:szCs w:val="28"/>
        </w:rPr>
        <w:t>осударственной программе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p w:rsidR="00664672" w:rsidRPr="00401FB7" w:rsidRDefault="00993CE4" w:rsidP="00BF03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64672" w:rsidRPr="00401FB7">
        <w:rPr>
          <w:rFonts w:ascii="Times New Roman" w:hAnsi="Times New Roman" w:cs="Times New Roman"/>
          <w:sz w:val="28"/>
          <w:szCs w:val="28"/>
        </w:rPr>
        <w:t>) в разделе I «Паспорт государственной программы»:</w:t>
      </w:r>
    </w:p>
    <w:p w:rsidR="00664672" w:rsidRPr="00401FB7" w:rsidRDefault="00993CE4" w:rsidP="00BF03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664672" w:rsidRPr="00401FB7">
        <w:rPr>
          <w:rFonts w:ascii="Times New Roman" w:hAnsi="Times New Roman" w:cs="Times New Roman"/>
          <w:sz w:val="28"/>
          <w:szCs w:val="28"/>
        </w:rPr>
        <w:t xml:space="preserve">позицию «Цель и задачи государственной программы» </w:t>
      </w:r>
      <w:r w:rsidR="007757EE" w:rsidRPr="00401FB7">
        <w:rPr>
          <w:rFonts w:ascii="Times New Roman" w:hAnsi="Times New Roman" w:cs="Times New Roman"/>
          <w:sz w:val="28"/>
          <w:szCs w:val="28"/>
        </w:rPr>
        <w:t xml:space="preserve">после </w:t>
      </w:r>
      <w:r w:rsidR="00752EF8" w:rsidRPr="00401FB7">
        <w:rPr>
          <w:rFonts w:ascii="Times New Roman" w:hAnsi="Times New Roman" w:cs="Times New Roman"/>
          <w:sz w:val="28"/>
          <w:szCs w:val="28"/>
        </w:rPr>
        <w:t xml:space="preserve">пункта </w:t>
      </w:r>
      <w:r w:rsidR="007757EE" w:rsidRPr="00401FB7">
        <w:rPr>
          <w:rFonts w:ascii="Times New Roman" w:hAnsi="Times New Roman" w:cs="Times New Roman"/>
          <w:sz w:val="28"/>
          <w:szCs w:val="28"/>
        </w:rPr>
        <w:t>3</w:t>
      </w:r>
      <w:r w:rsidR="00752EF8" w:rsidRPr="00401FB7">
        <w:rPr>
          <w:rFonts w:ascii="Times New Roman" w:hAnsi="Times New Roman" w:cs="Times New Roman"/>
          <w:sz w:val="28"/>
          <w:szCs w:val="28"/>
        </w:rPr>
        <w:t>.</w:t>
      </w:r>
      <w:r w:rsidR="007757EE" w:rsidRPr="00401FB7">
        <w:rPr>
          <w:rFonts w:ascii="Times New Roman" w:hAnsi="Times New Roman" w:cs="Times New Roman"/>
          <w:sz w:val="28"/>
          <w:szCs w:val="28"/>
        </w:rPr>
        <w:t xml:space="preserve"> добавить абзац, следующего содержания: «4. </w:t>
      </w:r>
      <w:r w:rsidR="00BF033D" w:rsidRPr="00401FB7">
        <w:rPr>
          <w:rFonts w:ascii="Times New Roman" w:hAnsi="Times New Roman" w:cs="Times New Roman"/>
          <w:sz w:val="28"/>
          <w:szCs w:val="28"/>
        </w:rPr>
        <w:t>Содействие в повышении доступности услуг регионального пассажирского авиатранспорта для населения Новосибирской области</w:t>
      </w:r>
      <w:r w:rsidR="007757EE" w:rsidRPr="00401FB7">
        <w:rPr>
          <w:rFonts w:ascii="Times New Roman" w:hAnsi="Times New Roman" w:cs="Times New Roman"/>
          <w:sz w:val="28"/>
          <w:szCs w:val="28"/>
        </w:rPr>
        <w:t>.»;</w:t>
      </w:r>
    </w:p>
    <w:p w:rsidR="00664672" w:rsidRPr="00401FB7" w:rsidRDefault="00993CE4" w:rsidP="00BF033D">
      <w:pPr>
        <w:spacing w:after="0" w:line="240" w:lineRule="auto"/>
        <w:ind w:firstLine="709"/>
        <w:jc w:val="both"/>
        <w:rPr>
          <w:sz w:val="28"/>
          <w:szCs w:val="28"/>
        </w:rPr>
      </w:pPr>
      <w:r>
        <w:rPr>
          <w:rFonts w:ascii="Times New Roman" w:hAnsi="Times New Roman" w:cs="Times New Roman"/>
          <w:sz w:val="28"/>
          <w:szCs w:val="28"/>
        </w:rPr>
        <w:t>б) </w:t>
      </w:r>
      <w:r w:rsidR="00664672" w:rsidRPr="00401FB7">
        <w:rPr>
          <w:rFonts w:ascii="Times New Roman" w:hAnsi="Times New Roman" w:cs="Times New Roman"/>
          <w:sz w:val="28"/>
          <w:szCs w:val="28"/>
        </w:rPr>
        <w:t>позицию «Объемы финансирования государственной программы» изложить в следующей редакции</w:t>
      </w:r>
      <w:r w:rsidR="00664672" w:rsidRPr="00401FB7">
        <w:rPr>
          <w:sz w:val="28"/>
          <w:szCs w:val="28"/>
        </w:rPr>
        <w:t>:</w:t>
      </w:r>
    </w:p>
    <w:p w:rsidR="00993CE4" w:rsidRPr="00401FB7" w:rsidRDefault="00993CE4" w:rsidP="00664672">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4"/>
        <w:gridCol w:w="2551"/>
        <w:gridCol w:w="6663"/>
        <w:gridCol w:w="425"/>
      </w:tblGrid>
      <w:tr w:rsidR="00993CE4" w:rsidRPr="00E9050A" w:rsidTr="00E9050A">
        <w:tc>
          <w:tcPr>
            <w:tcW w:w="284" w:type="dxa"/>
            <w:tcBorders>
              <w:top w:val="nil"/>
              <w:left w:val="nil"/>
              <w:bottom w:val="nil"/>
              <w:right w:val="single" w:sz="4" w:space="0" w:color="auto"/>
            </w:tcBorders>
          </w:tcPr>
          <w:p w:rsidR="00993CE4" w:rsidRPr="00E9050A" w:rsidRDefault="00993CE4" w:rsidP="00E9050A">
            <w:pPr>
              <w:pStyle w:val="ConsPlusNormal"/>
              <w:rPr>
                <w:sz w:val="28"/>
                <w:szCs w:val="28"/>
              </w:rPr>
            </w:pPr>
            <w:r w:rsidRPr="00E9050A">
              <w:rPr>
                <w:sz w:val="28"/>
                <w:szCs w:val="28"/>
              </w:rPr>
              <w:t>«</w:t>
            </w:r>
          </w:p>
        </w:tc>
        <w:tc>
          <w:tcPr>
            <w:tcW w:w="2551" w:type="dxa"/>
            <w:tcBorders>
              <w:left w:val="single" w:sz="4" w:space="0" w:color="auto"/>
            </w:tcBorders>
          </w:tcPr>
          <w:p w:rsidR="00993CE4" w:rsidRPr="00E9050A" w:rsidRDefault="00993CE4" w:rsidP="00AF11EE">
            <w:pPr>
              <w:pStyle w:val="ConsPlusNormal"/>
              <w:jc w:val="both"/>
              <w:rPr>
                <w:sz w:val="28"/>
                <w:szCs w:val="28"/>
              </w:rPr>
            </w:pPr>
            <w:r w:rsidRPr="00E9050A">
              <w:rPr>
                <w:sz w:val="28"/>
                <w:szCs w:val="28"/>
              </w:rPr>
              <w:t>Объемы финансирования государственной программы</w:t>
            </w:r>
          </w:p>
        </w:tc>
        <w:tc>
          <w:tcPr>
            <w:tcW w:w="6663" w:type="dxa"/>
            <w:tcBorders>
              <w:right w:val="single" w:sz="4" w:space="0" w:color="auto"/>
            </w:tcBorders>
          </w:tcPr>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Общий объем расходов на финансирование мероприятий государственной программы за планируемый период составит </w:t>
            </w:r>
            <w:r w:rsidR="00D90EE0">
              <w:rPr>
                <w:rFonts w:ascii="Times New Roman" w:hAnsi="Times New Roman"/>
                <w:sz w:val="28"/>
                <w:szCs w:val="28"/>
              </w:rPr>
              <w:t>–</w:t>
            </w:r>
            <w:r w:rsidRPr="00E9050A">
              <w:rPr>
                <w:rFonts w:ascii="Times New Roman" w:hAnsi="Times New Roman"/>
                <w:sz w:val="28"/>
                <w:szCs w:val="28"/>
              </w:rPr>
              <w:t xml:space="preserve"> </w:t>
            </w:r>
            <w:r w:rsidR="00D90EE0">
              <w:rPr>
                <w:rFonts w:ascii="Times New Roman" w:hAnsi="Times New Roman"/>
                <w:sz w:val="28"/>
                <w:szCs w:val="28"/>
              </w:rPr>
              <w:t>25 </w:t>
            </w:r>
            <w:r w:rsidR="00997D99">
              <w:rPr>
                <w:rFonts w:ascii="Times New Roman" w:hAnsi="Times New Roman"/>
                <w:sz w:val="28"/>
                <w:szCs w:val="28"/>
              </w:rPr>
              <w:t>163</w:t>
            </w:r>
            <w:r w:rsidR="00D90EE0">
              <w:rPr>
                <w:rFonts w:ascii="Times New Roman" w:hAnsi="Times New Roman"/>
                <w:sz w:val="28"/>
                <w:szCs w:val="28"/>
              </w:rPr>
              <w:t> </w:t>
            </w:r>
            <w:r w:rsidR="00997D99">
              <w:rPr>
                <w:rFonts w:ascii="Times New Roman" w:hAnsi="Times New Roman"/>
                <w:sz w:val="28"/>
                <w:szCs w:val="28"/>
              </w:rPr>
              <w:t>195</w:t>
            </w:r>
            <w:r w:rsidR="00D90EE0">
              <w:rPr>
                <w:rFonts w:ascii="Times New Roman" w:hAnsi="Times New Roman"/>
                <w:sz w:val="28"/>
                <w:szCs w:val="28"/>
              </w:rPr>
              <w:t>,</w:t>
            </w:r>
            <w:r w:rsidR="00997D99">
              <w:rPr>
                <w:rFonts w:ascii="Times New Roman" w:hAnsi="Times New Roman"/>
                <w:sz w:val="28"/>
                <w:szCs w:val="28"/>
              </w:rPr>
              <w:t>8</w:t>
            </w:r>
            <w:r w:rsidRPr="00E9050A">
              <w:rPr>
                <w:rFonts w:ascii="Times New Roman" w:hAnsi="Times New Roman"/>
                <w:sz w:val="28"/>
                <w:szCs w:val="28"/>
              </w:rPr>
              <w:t>*тыс. рублей, в том числе по годам:</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2014 год – 3 381 760,8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2015 год – 2 022 661,3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2016 год – 2 525 965,9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2017 год – 2 </w:t>
            </w:r>
            <w:r w:rsidR="00E9050A">
              <w:rPr>
                <w:rFonts w:ascii="Times New Roman" w:hAnsi="Times New Roman"/>
                <w:sz w:val="28"/>
                <w:szCs w:val="28"/>
              </w:rPr>
              <w:t>693</w:t>
            </w:r>
            <w:r w:rsidRPr="00E9050A">
              <w:rPr>
                <w:rFonts w:ascii="Times New Roman" w:hAnsi="Times New Roman"/>
                <w:sz w:val="28"/>
                <w:szCs w:val="28"/>
              </w:rPr>
              <w:t> </w:t>
            </w:r>
            <w:r w:rsidR="00E9050A">
              <w:rPr>
                <w:rFonts w:ascii="Times New Roman" w:hAnsi="Times New Roman"/>
                <w:sz w:val="28"/>
                <w:szCs w:val="28"/>
              </w:rPr>
              <w:t>565</w:t>
            </w:r>
            <w:r w:rsidRPr="00E9050A">
              <w:rPr>
                <w:rFonts w:ascii="Times New Roman" w:hAnsi="Times New Roman"/>
                <w:sz w:val="28"/>
                <w:szCs w:val="28"/>
              </w:rPr>
              <w:t>,5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2018 год – </w:t>
            </w:r>
            <w:r w:rsidR="00D90EE0">
              <w:rPr>
                <w:rFonts w:ascii="Times New Roman" w:hAnsi="Times New Roman"/>
                <w:sz w:val="28"/>
                <w:szCs w:val="28"/>
              </w:rPr>
              <w:t>3 </w:t>
            </w:r>
            <w:r w:rsidR="00E54A01">
              <w:rPr>
                <w:rFonts w:ascii="Times New Roman" w:hAnsi="Times New Roman"/>
                <w:sz w:val="28"/>
                <w:szCs w:val="28"/>
              </w:rPr>
              <w:t>433</w:t>
            </w:r>
            <w:r w:rsidR="00D90EE0">
              <w:rPr>
                <w:rFonts w:ascii="Times New Roman" w:hAnsi="Times New Roman"/>
                <w:sz w:val="28"/>
                <w:szCs w:val="28"/>
              </w:rPr>
              <w:t> </w:t>
            </w:r>
            <w:r w:rsidR="00E54A01">
              <w:rPr>
                <w:rFonts w:ascii="Times New Roman" w:hAnsi="Times New Roman"/>
                <w:sz w:val="28"/>
                <w:szCs w:val="28"/>
              </w:rPr>
              <w:t>545</w:t>
            </w:r>
            <w:r w:rsidR="00D90EE0">
              <w:rPr>
                <w:rFonts w:ascii="Times New Roman" w:hAnsi="Times New Roman"/>
                <w:sz w:val="28"/>
                <w:szCs w:val="28"/>
              </w:rPr>
              <w:t>,</w:t>
            </w:r>
            <w:r w:rsidR="00E54A01">
              <w:rPr>
                <w:rFonts w:ascii="Times New Roman" w:hAnsi="Times New Roman"/>
                <w:sz w:val="28"/>
                <w:szCs w:val="28"/>
              </w:rPr>
              <w:t>4</w:t>
            </w:r>
            <w:r w:rsidRPr="00E9050A">
              <w:rPr>
                <w:rFonts w:ascii="Times New Roman" w:hAnsi="Times New Roman"/>
                <w:sz w:val="28"/>
                <w:szCs w:val="28"/>
              </w:rPr>
              <w:t xml:space="preserve">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2019 год – </w:t>
            </w:r>
            <w:r w:rsidR="00D90EE0">
              <w:rPr>
                <w:rFonts w:ascii="Times New Roman" w:hAnsi="Times New Roman"/>
                <w:sz w:val="28"/>
                <w:szCs w:val="28"/>
              </w:rPr>
              <w:t>4 271 365,5</w:t>
            </w:r>
            <w:r w:rsidRPr="00E9050A">
              <w:rPr>
                <w:rFonts w:ascii="Times New Roman" w:hAnsi="Times New Roman"/>
                <w:sz w:val="28"/>
                <w:szCs w:val="28"/>
              </w:rPr>
              <w:t xml:space="preserve">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2020 год – </w:t>
            </w:r>
            <w:r w:rsidR="00D90EE0">
              <w:rPr>
                <w:rFonts w:ascii="Times New Roman" w:hAnsi="Times New Roman"/>
                <w:sz w:val="28"/>
                <w:szCs w:val="28"/>
              </w:rPr>
              <w:t>4 571 365,5</w:t>
            </w:r>
            <w:r w:rsidR="00E9050A" w:rsidRPr="00E9050A">
              <w:rPr>
                <w:rFonts w:ascii="Times New Roman" w:hAnsi="Times New Roman"/>
                <w:sz w:val="28"/>
                <w:szCs w:val="28"/>
              </w:rPr>
              <w:t xml:space="preserve"> </w:t>
            </w:r>
            <w:r w:rsidRPr="00E9050A">
              <w:rPr>
                <w:rFonts w:ascii="Times New Roman" w:hAnsi="Times New Roman"/>
                <w:sz w:val="28"/>
                <w:szCs w:val="28"/>
              </w:rPr>
              <w:t>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lastRenderedPageBreak/>
              <w:t>2021 год – 2 262 965,9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по источникам финансирования:</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средства федерального бюджета – 0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областного бюджета Новосибирской области –</w:t>
            </w:r>
            <w:r w:rsidR="00E54A01">
              <w:rPr>
                <w:rFonts w:ascii="Times New Roman" w:hAnsi="Times New Roman"/>
                <w:sz w:val="28"/>
                <w:szCs w:val="28"/>
              </w:rPr>
              <w:t>21</w:t>
            </w:r>
            <w:r w:rsidR="00D90EE0">
              <w:rPr>
                <w:rFonts w:ascii="Times New Roman" w:hAnsi="Times New Roman"/>
                <w:sz w:val="28"/>
                <w:szCs w:val="28"/>
              </w:rPr>
              <w:t> </w:t>
            </w:r>
            <w:r w:rsidR="00E54A01">
              <w:rPr>
                <w:rFonts w:ascii="Times New Roman" w:hAnsi="Times New Roman"/>
                <w:sz w:val="28"/>
                <w:szCs w:val="28"/>
              </w:rPr>
              <w:t>915</w:t>
            </w:r>
            <w:r w:rsidR="00D90EE0">
              <w:rPr>
                <w:rFonts w:ascii="Times New Roman" w:hAnsi="Times New Roman"/>
                <w:sz w:val="28"/>
                <w:szCs w:val="28"/>
              </w:rPr>
              <w:t> </w:t>
            </w:r>
            <w:r w:rsidR="00E54A01">
              <w:rPr>
                <w:rFonts w:ascii="Times New Roman" w:hAnsi="Times New Roman"/>
                <w:sz w:val="28"/>
                <w:szCs w:val="28"/>
              </w:rPr>
              <w:t>386</w:t>
            </w:r>
            <w:r w:rsidR="00D90EE0">
              <w:rPr>
                <w:rFonts w:ascii="Times New Roman" w:hAnsi="Times New Roman"/>
                <w:sz w:val="28"/>
                <w:szCs w:val="28"/>
              </w:rPr>
              <w:t>,</w:t>
            </w:r>
            <w:r w:rsidR="00E54A01">
              <w:rPr>
                <w:rFonts w:ascii="Times New Roman" w:hAnsi="Times New Roman"/>
                <w:sz w:val="28"/>
                <w:szCs w:val="28"/>
              </w:rPr>
              <w:t>6</w:t>
            </w:r>
            <w:r w:rsidRPr="00E9050A">
              <w:rPr>
                <w:rFonts w:ascii="Times New Roman" w:hAnsi="Times New Roman"/>
                <w:sz w:val="28"/>
                <w:szCs w:val="28"/>
              </w:rPr>
              <w:t>*тыс. рублей, в том числе по годам:</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2014 год – 2 248 260,8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2015 год – 2 022 661,3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2016 год – 2 525 965,9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2017 год – 2 </w:t>
            </w:r>
            <w:r w:rsidR="00A05347">
              <w:rPr>
                <w:rFonts w:ascii="Times New Roman" w:hAnsi="Times New Roman"/>
                <w:sz w:val="28"/>
                <w:szCs w:val="28"/>
              </w:rPr>
              <w:t>593</w:t>
            </w:r>
            <w:r w:rsidRPr="00E9050A">
              <w:rPr>
                <w:rFonts w:ascii="Times New Roman" w:hAnsi="Times New Roman"/>
                <w:sz w:val="28"/>
                <w:szCs w:val="28"/>
              </w:rPr>
              <w:t> </w:t>
            </w:r>
            <w:r w:rsidR="00A05347">
              <w:rPr>
                <w:rFonts w:ascii="Times New Roman" w:hAnsi="Times New Roman"/>
                <w:sz w:val="28"/>
                <w:szCs w:val="28"/>
              </w:rPr>
              <w:t>565</w:t>
            </w:r>
            <w:r w:rsidRPr="00E9050A">
              <w:rPr>
                <w:rFonts w:ascii="Times New Roman" w:hAnsi="Times New Roman"/>
                <w:sz w:val="28"/>
                <w:szCs w:val="28"/>
              </w:rPr>
              <w:t>,5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2018 год – </w:t>
            </w:r>
            <w:r w:rsidR="00D90EE0">
              <w:rPr>
                <w:rFonts w:ascii="Times New Roman" w:hAnsi="Times New Roman"/>
                <w:sz w:val="28"/>
                <w:szCs w:val="28"/>
              </w:rPr>
              <w:t>3 </w:t>
            </w:r>
            <w:r w:rsidR="00E54A01">
              <w:rPr>
                <w:rFonts w:ascii="Times New Roman" w:hAnsi="Times New Roman"/>
                <w:sz w:val="28"/>
                <w:szCs w:val="28"/>
              </w:rPr>
              <w:t>099</w:t>
            </w:r>
            <w:r w:rsidR="00D90EE0">
              <w:rPr>
                <w:rFonts w:ascii="Times New Roman" w:hAnsi="Times New Roman"/>
                <w:sz w:val="28"/>
                <w:szCs w:val="28"/>
              </w:rPr>
              <w:t> </w:t>
            </w:r>
            <w:r w:rsidR="00E54A01">
              <w:rPr>
                <w:rFonts w:ascii="Times New Roman" w:hAnsi="Times New Roman"/>
                <w:sz w:val="28"/>
                <w:szCs w:val="28"/>
              </w:rPr>
              <w:t>236</w:t>
            </w:r>
            <w:r w:rsidR="00D90EE0">
              <w:rPr>
                <w:rFonts w:ascii="Times New Roman" w:hAnsi="Times New Roman"/>
                <w:sz w:val="28"/>
                <w:szCs w:val="28"/>
              </w:rPr>
              <w:t>,</w:t>
            </w:r>
            <w:r w:rsidR="00E54A01">
              <w:rPr>
                <w:rFonts w:ascii="Times New Roman" w:hAnsi="Times New Roman"/>
                <w:sz w:val="28"/>
                <w:szCs w:val="28"/>
              </w:rPr>
              <w:t>2</w:t>
            </w:r>
            <w:r w:rsidRPr="00E9050A">
              <w:rPr>
                <w:rFonts w:ascii="Times New Roman" w:hAnsi="Times New Roman"/>
                <w:sz w:val="28"/>
                <w:szCs w:val="28"/>
              </w:rPr>
              <w:t xml:space="preserve"> тыс. рублей;</w:t>
            </w:r>
          </w:p>
          <w:p w:rsidR="00A05347" w:rsidRPr="00E9050A" w:rsidRDefault="00993CE4" w:rsidP="00A05347">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2019 год – </w:t>
            </w:r>
            <w:r w:rsidR="00974111">
              <w:rPr>
                <w:rFonts w:ascii="Times New Roman" w:hAnsi="Times New Roman"/>
                <w:sz w:val="28"/>
                <w:szCs w:val="28"/>
              </w:rPr>
              <w:t>3 506 365,5</w:t>
            </w:r>
            <w:r w:rsidR="00A05347" w:rsidRPr="00E9050A">
              <w:rPr>
                <w:rFonts w:ascii="Times New Roman" w:hAnsi="Times New Roman"/>
                <w:sz w:val="28"/>
                <w:szCs w:val="28"/>
              </w:rPr>
              <w:t xml:space="preserve"> тыс. рублей;</w:t>
            </w:r>
          </w:p>
          <w:p w:rsidR="00A05347" w:rsidRPr="00E9050A" w:rsidRDefault="00A05347" w:rsidP="00A05347">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2020 год – </w:t>
            </w:r>
            <w:r w:rsidR="00974111">
              <w:rPr>
                <w:rFonts w:ascii="Times New Roman" w:hAnsi="Times New Roman"/>
                <w:sz w:val="28"/>
                <w:szCs w:val="28"/>
              </w:rPr>
              <w:t>3 656 365,5</w:t>
            </w:r>
            <w:r w:rsidRPr="00E9050A">
              <w:rPr>
                <w:rFonts w:ascii="Times New Roman" w:hAnsi="Times New Roman"/>
                <w:sz w:val="28"/>
                <w:szCs w:val="28"/>
              </w:rPr>
              <w:t xml:space="preserve">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2021 год – 2 262 965,9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средства местных бюджетов – </w:t>
            </w:r>
            <w:r w:rsidR="00974111">
              <w:rPr>
                <w:rFonts w:ascii="Times New Roman" w:hAnsi="Times New Roman"/>
                <w:sz w:val="28"/>
                <w:szCs w:val="28"/>
              </w:rPr>
              <w:t>3 </w:t>
            </w:r>
            <w:r w:rsidR="00E54A01">
              <w:rPr>
                <w:rFonts w:ascii="Times New Roman" w:hAnsi="Times New Roman"/>
                <w:sz w:val="28"/>
                <w:szCs w:val="28"/>
              </w:rPr>
              <w:t>247</w:t>
            </w:r>
            <w:r w:rsidR="00974111">
              <w:rPr>
                <w:rFonts w:ascii="Times New Roman" w:hAnsi="Times New Roman"/>
                <w:sz w:val="28"/>
                <w:szCs w:val="28"/>
              </w:rPr>
              <w:t> </w:t>
            </w:r>
            <w:r w:rsidR="00E54A01">
              <w:rPr>
                <w:rFonts w:ascii="Times New Roman" w:hAnsi="Times New Roman"/>
                <w:sz w:val="28"/>
                <w:szCs w:val="28"/>
              </w:rPr>
              <w:t>809</w:t>
            </w:r>
            <w:r w:rsidR="00974111">
              <w:rPr>
                <w:rFonts w:ascii="Times New Roman" w:hAnsi="Times New Roman"/>
                <w:sz w:val="28"/>
                <w:szCs w:val="28"/>
              </w:rPr>
              <w:t>,</w:t>
            </w:r>
            <w:r w:rsidR="00E54A01">
              <w:rPr>
                <w:rFonts w:ascii="Times New Roman" w:hAnsi="Times New Roman"/>
                <w:sz w:val="28"/>
                <w:szCs w:val="28"/>
              </w:rPr>
              <w:t>2</w:t>
            </w:r>
            <w:hyperlink w:anchor="P143" w:history="1">
              <w:r w:rsidRPr="00E9050A">
                <w:rPr>
                  <w:rFonts w:ascii="Times New Roman" w:hAnsi="Times New Roman"/>
                  <w:sz w:val="28"/>
                  <w:szCs w:val="28"/>
                </w:rPr>
                <w:t>*</w:t>
              </w:r>
            </w:hyperlink>
            <w:r w:rsidRPr="00E9050A">
              <w:rPr>
                <w:rFonts w:ascii="Times New Roman" w:hAnsi="Times New Roman"/>
                <w:sz w:val="28"/>
                <w:szCs w:val="28"/>
              </w:rPr>
              <w:t>тыс. рублей, в том числе по годам:</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2014 год – 1 133 500,0 тыс. рублей;</w:t>
            </w:r>
          </w:p>
          <w:p w:rsidR="00993CE4"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2017 год – 100 000,0 тыс. рублей;</w:t>
            </w:r>
          </w:p>
          <w:p w:rsidR="00A05347" w:rsidRDefault="00A05347" w:rsidP="00540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2018 год – </w:t>
            </w:r>
            <w:r w:rsidR="00E54A01">
              <w:rPr>
                <w:rFonts w:ascii="Times New Roman" w:hAnsi="Times New Roman"/>
                <w:sz w:val="28"/>
                <w:szCs w:val="28"/>
              </w:rPr>
              <w:t>334</w:t>
            </w:r>
            <w:r>
              <w:rPr>
                <w:rFonts w:ascii="Times New Roman" w:hAnsi="Times New Roman"/>
                <w:sz w:val="28"/>
                <w:szCs w:val="28"/>
              </w:rPr>
              <w:t> </w:t>
            </w:r>
            <w:r w:rsidR="00E54A01">
              <w:rPr>
                <w:rFonts w:ascii="Times New Roman" w:hAnsi="Times New Roman"/>
                <w:sz w:val="28"/>
                <w:szCs w:val="28"/>
              </w:rPr>
              <w:t>309</w:t>
            </w:r>
            <w:r>
              <w:rPr>
                <w:rFonts w:ascii="Times New Roman" w:hAnsi="Times New Roman"/>
                <w:sz w:val="28"/>
                <w:szCs w:val="28"/>
              </w:rPr>
              <w:t>,</w:t>
            </w:r>
            <w:r w:rsidR="00E54A01">
              <w:rPr>
                <w:rFonts w:ascii="Times New Roman" w:hAnsi="Times New Roman"/>
                <w:sz w:val="28"/>
                <w:szCs w:val="28"/>
              </w:rPr>
              <w:t>2</w:t>
            </w:r>
            <w:r w:rsidR="00175881">
              <w:rPr>
                <w:rFonts w:ascii="Times New Roman" w:hAnsi="Times New Roman"/>
                <w:sz w:val="28"/>
                <w:szCs w:val="28"/>
              </w:rPr>
              <w:t xml:space="preserve"> тыс. рублей;</w:t>
            </w:r>
          </w:p>
          <w:p w:rsidR="00175881" w:rsidRDefault="00175881" w:rsidP="00540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2019 год – 765 000,0 тыс. рублей;</w:t>
            </w:r>
          </w:p>
          <w:p w:rsidR="00175881" w:rsidRPr="00E9050A" w:rsidRDefault="00175881" w:rsidP="00540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2020 год – 915 000,0 тыс. рублей.</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внебюджетные источники – </w:t>
            </w:r>
            <w:r w:rsidR="00974111">
              <w:rPr>
                <w:rFonts w:ascii="Times New Roman" w:hAnsi="Times New Roman"/>
                <w:sz w:val="28"/>
                <w:szCs w:val="28"/>
              </w:rPr>
              <w:t>3 050 065,5</w:t>
            </w:r>
            <w:r w:rsidRPr="00E9050A">
              <w:rPr>
                <w:rFonts w:ascii="Times New Roman" w:hAnsi="Times New Roman"/>
                <w:sz w:val="28"/>
                <w:szCs w:val="28"/>
              </w:rPr>
              <w:t>*** тыс. рублей, в том числе по годам:</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2014 год - 2 503 528,0 тыс. рублей;</w:t>
            </w:r>
          </w:p>
          <w:p w:rsidR="00993CE4"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2017 год – </w:t>
            </w:r>
            <w:r w:rsidR="00175881">
              <w:rPr>
                <w:rFonts w:ascii="Times New Roman" w:hAnsi="Times New Roman"/>
                <w:sz w:val="28"/>
                <w:szCs w:val="28"/>
              </w:rPr>
              <w:t>116 666</w:t>
            </w:r>
            <w:r w:rsidRPr="00E9050A">
              <w:rPr>
                <w:rFonts w:ascii="Times New Roman" w:hAnsi="Times New Roman"/>
                <w:sz w:val="28"/>
                <w:szCs w:val="28"/>
              </w:rPr>
              <w:t>,7 тыс. рублей;</w:t>
            </w:r>
          </w:p>
          <w:p w:rsidR="00974111" w:rsidRDefault="00175881" w:rsidP="00540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2018 год – 196 537,4 тыс. рублей</w:t>
            </w:r>
            <w:r w:rsidR="00974111">
              <w:rPr>
                <w:rFonts w:ascii="Times New Roman" w:hAnsi="Times New Roman"/>
                <w:sz w:val="28"/>
                <w:szCs w:val="28"/>
              </w:rPr>
              <w:t>;</w:t>
            </w:r>
          </w:p>
          <w:p w:rsidR="00974111" w:rsidRDefault="00974111" w:rsidP="00540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2019 год – 116 666,7 тыс. рублей;</w:t>
            </w:r>
          </w:p>
          <w:p w:rsidR="00175881" w:rsidRPr="00E9050A" w:rsidRDefault="00974111" w:rsidP="00540AC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2020 год – 116 666,7 тыс. рублей</w:t>
            </w:r>
            <w:r w:rsidR="00175881">
              <w:rPr>
                <w:rFonts w:ascii="Times New Roman" w:hAnsi="Times New Roman"/>
                <w:sz w:val="28"/>
                <w:szCs w:val="28"/>
              </w:rPr>
              <w:t>.</w:t>
            </w:r>
          </w:p>
          <w:p w:rsidR="00993CE4" w:rsidRPr="00E9050A" w:rsidRDefault="00993CE4" w:rsidP="00540ACB">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по главным распорядителям бюджетных средств:</w:t>
            </w:r>
          </w:p>
          <w:p w:rsidR="00974111" w:rsidRPr="00E9050A" w:rsidRDefault="00993CE4"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Минтранс НСО – </w:t>
            </w:r>
            <w:r w:rsidR="00E54A01">
              <w:rPr>
                <w:rFonts w:ascii="Times New Roman" w:hAnsi="Times New Roman"/>
                <w:sz w:val="28"/>
                <w:szCs w:val="28"/>
              </w:rPr>
              <w:t>21</w:t>
            </w:r>
            <w:r w:rsidR="00974111">
              <w:rPr>
                <w:rFonts w:ascii="Times New Roman" w:hAnsi="Times New Roman"/>
                <w:sz w:val="28"/>
                <w:szCs w:val="28"/>
              </w:rPr>
              <w:t> </w:t>
            </w:r>
            <w:r w:rsidR="00E54A01">
              <w:rPr>
                <w:rFonts w:ascii="Times New Roman" w:hAnsi="Times New Roman"/>
                <w:sz w:val="28"/>
                <w:szCs w:val="28"/>
              </w:rPr>
              <w:t>915</w:t>
            </w:r>
            <w:r w:rsidR="00974111">
              <w:rPr>
                <w:rFonts w:ascii="Times New Roman" w:hAnsi="Times New Roman"/>
                <w:sz w:val="28"/>
                <w:szCs w:val="28"/>
              </w:rPr>
              <w:t> </w:t>
            </w:r>
            <w:r w:rsidR="00E54A01">
              <w:rPr>
                <w:rFonts w:ascii="Times New Roman" w:hAnsi="Times New Roman"/>
                <w:sz w:val="28"/>
                <w:szCs w:val="28"/>
              </w:rPr>
              <w:t>386</w:t>
            </w:r>
            <w:r w:rsidR="00974111">
              <w:rPr>
                <w:rFonts w:ascii="Times New Roman" w:hAnsi="Times New Roman"/>
                <w:sz w:val="28"/>
                <w:szCs w:val="28"/>
              </w:rPr>
              <w:t>,</w:t>
            </w:r>
            <w:r w:rsidR="00E54A01">
              <w:rPr>
                <w:rFonts w:ascii="Times New Roman" w:hAnsi="Times New Roman"/>
                <w:sz w:val="28"/>
                <w:szCs w:val="28"/>
              </w:rPr>
              <w:t>6</w:t>
            </w:r>
            <w:r w:rsidR="00974111" w:rsidRPr="00E9050A">
              <w:rPr>
                <w:rFonts w:ascii="Times New Roman" w:hAnsi="Times New Roman"/>
                <w:sz w:val="28"/>
                <w:szCs w:val="28"/>
              </w:rPr>
              <w:t>*тыс. рублей, в том числе по годам:</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2014 год – 2 248 260,8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2015 год – 2 022 661,3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2016 год – 2 525 965,9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2017 год – 2 </w:t>
            </w:r>
            <w:r>
              <w:rPr>
                <w:rFonts w:ascii="Times New Roman" w:hAnsi="Times New Roman"/>
                <w:sz w:val="28"/>
                <w:szCs w:val="28"/>
              </w:rPr>
              <w:t>593</w:t>
            </w:r>
            <w:r w:rsidRPr="00E9050A">
              <w:rPr>
                <w:rFonts w:ascii="Times New Roman" w:hAnsi="Times New Roman"/>
                <w:sz w:val="28"/>
                <w:szCs w:val="28"/>
              </w:rPr>
              <w:t> </w:t>
            </w:r>
            <w:r>
              <w:rPr>
                <w:rFonts w:ascii="Times New Roman" w:hAnsi="Times New Roman"/>
                <w:sz w:val="28"/>
                <w:szCs w:val="28"/>
              </w:rPr>
              <w:t>565</w:t>
            </w:r>
            <w:r w:rsidRPr="00E9050A">
              <w:rPr>
                <w:rFonts w:ascii="Times New Roman" w:hAnsi="Times New Roman"/>
                <w:sz w:val="28"/>
                <w:szCs w:val="28"/>
              </w:rPr>
              <w:t>,5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2018 год – </w:t>
            </w:r>
            <w:r>
              <w:rPr>
                <w:rFonts w:ascii="Times New Roman" w:hAnsi="Times New Roman"/>
                <w:sz w:val="28"/>
                <w:szCs w:val="28"/>
              </w:rPr>
              <w:t>3 </w:t>
            </w:r>
            <w:r w:rsidR="00E54A01">
              <w:rPr>
                <w:rFonts w:ascii="Times New Roman" w:hAnsi="Times New Roman"/>
                <w:sz w:val="28"/>
                <w:szCs w:val="28"/>
              </w:rPr>
              <w:t>099</w:t>
            </w:r>
            <w:r>
              <w:rPr>
                <w:rFonts w:ascii="Times New Roman" w:hAnsi="Times New Roman"/>
                <w:sz w:val="28"/>
                <w:szCs w:val="28"/>
              </w:rPr>
              <w:t> </w:t>
            </w:r>
            <w:r w:rsidR="00E54A01">
              <w:rPr>
                <w:rFonts w:ascii="Times New Roman" w:hAnsi="Times New Roman"/>
                <w:sz w:val="28"/>
                <w:szCs w:val="28"/>
              </w:rPr>
              <w:t>236</w:t>
            </w:r>
            <w:r>
              <w:rPr>
                <w:rFonts w:ascii="Times New Roman" w:hAnsi="Times New Roman"/>
                <w:sz w:val="28"/>
                <w:szCs w:val="28"/>
              </w:rPr>
              <w:t>,</w:t>
            </w:r>
            <w:r w:rsidR="00E54A01">
              <w:rPr>
                <w:rFonts w:ascii="Times New Roman" w:hAnsi="Times New Roman"/>
                <w:sz w:val="28"/>
                <w:szCs w:val="28"/>
              </w:rPr>
              <w:t>2</w:t>
            </w:r>
            <w:r w:rsidRPr="00E9050A">
              <w:rPr>
                <w:rFonts w:ascii="Times New Roman" w:hAnsi="Times New Roman"/>
                <w:sz w:val="28"/>
                <w:szCs w:val="28"/>
              </w:rPr>
              <w:t xml:space="preserve">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2019 год – </w:t>
            </w:r>
            <w:r>
              <w:rPr>
                <w:rFonts w:ascii="Times New Roman" w:hAnsi="Times New Roman"/>
                <w:sz w:val="28"/>
                <w:szCs w:val="28"/>
              </w:rPr>
              <w:t>3 506 365,5</w:t>
            </w:r>
            <w:r w:rsidRPr="00E9050A">
              <w:rPr>
                <w:rFonts w:ascii="Times New Roman" w:hAnsi="Times New Roman"/>
                <w:sz w:val="28"/>
                <w:szCs w:val="28"/>
              </w:rPr>
              <w:t xml:space="preserve">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 xml:space="preserve">2020 год – </w:t>
            </w:r>
            <w:r>
              <w:rPr>
                <w:rFonts w:ascii="Times New Roman" w:hAnsi="Times New Roman"/>
                <w:sz w:val="28"/>
                <w:szCs w:val="28"/>
              </w:rPr>
              <w:t>3 656 365,5</w:t>
            </w:r>
            <w:r w:rsidRPr="00E9050A">
              <w:rPr>
                <w:rFonts w:ascii="Times New Roman" w:hAnsi="Times New Roman"/>
                <w:sz w:val="28"/>
                <w:szCs w:val="28"/>
              </w:rPr>
              <w:t xml:space="preserve"> тыс. рублей;</w:t>
            </w:r>
          </w:p>
          <w:p w:rsidR="00974111" w:rsidRPr="00E9050A" w:rsidRDefault="00974111" w:rsidP="00974111">
            <w:pPr>
              <w:autoSpaceDE w:val="0"/>
              <w:autoSpaceDN w:val="0"/>
              <w:adjustRightInd w:val="0"/>
              <w:spacing w:after="0" w:line="240" w:lineRule="auto"/>
              <w:jc w:val="both"/>
              <w:rPr>
                <w:rFonts w:ascii="Times New Roman" w:hAnsi="Times New Roman"/>
                <w:sz w:val="28"/>
                <w:szCs w:val="28"/>
              </w:rPr>
            </w:pPr>
            <w:r w:rsidRPr="00E9050A">
              <w:rPr>
                <w:rFonts w:ascii="Times New Roman" w:hAnsi="Times New Roman"/>
                <w:sz w:val="28"/>
                <w:szCs w:val="28"/>
              </w:rPr>
              <w:t>2021 год – 2 262 965,9 тыс. рублей.</w:t>
            </w:r>
          </w:p>
          <w:p w:rsidR="00993CE4" w:rsidRPr="00E9050A" w:rsidRDefault="00993CE4" w:rsidP="00540ACB">
            <w:pPr>
              <w:pStyle w:val="ConsPlusNormal"/>
              <w:jc w:val="both"/>
              <w:rPr>
                <w:sz w:val="28"/>
                <w:szCs w:val="28"/>
              </w:rPr>
            </w:pPr>
            <w:r w:rsidRPr="00E9050A">
              <w:rPr>
                <w:sz w:val="28"/>
                <w:szCs w:val="28"/>
              </w:rP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w:t>
            </w:r>
          </w:p>
        </w:tc>
        <w:tc>
          <w:tcPr>
            <w:tcW w:w="425" w:type="dxa"/>
            <w:tcBorders>
              <w:top w:val="nil"/>
              <w:left w:val="single" w:sz="4" w:space="0" w:color="auto"/>
              <w:bottom w:val="nil"/>
              <w:right w:val="nil"/>
            </w:tcBorders>
            <w:vAlign w:val="bottom"/>
          </w:tcPr>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E9050A" w:rsidRDefault="00E9050A" w:rsidP="00993CE4">
            <w:pPr>
              <w:autoSpaceDE w:val="0"/>
              <w:autoSpaceDN w:val="0"/>
              <w:adjustRightInd w:val="0"/>
              <w:spacing w:after="0" w:line="240" w:lineRule="auto"/>
              <w:jc w:val="right"/>
              <w:rPr>
                <w:rFonts w:ascii="Times New Roman" w:hAnsi="Times New Roman" w:cs="Times New Roman"/>
                <w:sz w:val="28"/>
                <w:szCs w:val="28"/>
              </w:rPr>
            </w:pPr>
          </w:p>
          <w:p w:rsidR="00974111" w:rsidRDefault="00974111" w:rsidP="00993CE4">
            <w:pPr>
              <w:autoSpaceDE w:val="0"/>
              <w:autoSpaceDN w:val="0"/>
              <w:adjustRightInd w:val="0"/>
              <w:spacing w:after="0" w:line="240" w:lineRule="auto"/>
              <w:jc w:val="right"/>
              <w:rPr>
                <w:rFonts w:ascii="Times New Roman" w:hAnsi="Times New Roman" w:cs="Times New Roman"/>
                <w:sz w:val="28"/>
                <w:szCs w:val="28"/>
              </w:rPr>
            </w:pPr>
          </w:p>
          <w:p w:rsidR="00974111" w:rsidRDefault="00974111" w:rsidP="00993CE4">
            <w:pPr>
              <w:autoSpaceDE w:val="0"/>
              <w:autoSpaceDN w:val="0"/>
              <w:adjustRightInd w:val="0"/>
              <w:spacing w:after="0" w:line="240" w:lineRule="auto"/>
              <w:jc w:val="right"/>
              <w:rPr>
                <w:rFonts w:ascii="Times New Roman" w:hAnsi="Times New Roman" w:cs="Times New Roman"/>
                <w:sz w:val="28"/>
                <w:szCs w:val="28"/>
              </w:rPr>
            </w:pPr>
          </w:p>
          <w:p w:rsidR="00974111" w:rsidRDefault="00974111" w:rsidP="00993CE4">
            <w:pPr>
              <w:autoSpaceDE w:val="0"/>
              <w:autoSpaceDN w:val="0"/>
              <w:adjustRightInd w:val="0"/>
              <w:spacing w:after="0" w:line="240" w:lineRule="auto"/>
              <w:jc w:val="right"/>
              <w:rPr>
                <w:rFonts w:ascii="Times New Roman" w:hAnsi="Times New Roman" w:cs="Times New Roman"/>
                <w:sz w:val="28"/>
                <w:szCs w:val="28"/>
              </w:rPr>
            </w:pPr>
          </w:p>
          <w:p w:rsidR="00974111" w:rsidRDefault="00974111" w:rsidP="00993CE4">
            <w:pPr>
              <w:autoSpaceDE w:val="0"/>
              <w:autoSpaceDN w:val="0"/>
              <w:adjustRightInd w:val="0"/>
              <w:spacing w:after="0" w:line="240" w:lineRule="auto"/>
              <w:jc w:val="right"/>
              <w:rPr>
                <w:rFonts w:ascii="Times New Roman" w:hAnsi="Times New Roman" w:cs="Times New Roman"/>
                <w:sz w:val="28"/>
                <w:szCs w:val="28"/>
              </w:rPr>
            </w:pPr>
          </w:p>
          <w:p w:rsidR="00993CE4" w:rsidRPr="00E9050A" w:rsidRDefault="00993CE4" w:rsidP="00993CE4">
            <w:pPr>
              <w:autoSpaceDE w:val="0"/>
              <w:autoSpaceDN w:val="0"/>
              <w:adjustRightInd w:val="0"/>
              <w:spacing w:after="0" w:line="240" w:lineRule="auto"/>
              <w:jc w:val="right"/>
              <w:rPr>
                <w:rFonts w:ascii="Times New Roman" w:hAnsi="Times New Roman"/>
                <w:sz w:val="28"/>
                <w:szCs w:val="28"/>
              </w:rPr>
            </w:pPr>
            <w:r w:rsidRPr="00E9050A">
              <w:rPr>
                <w:rFonts w:ascii="Times New Roman" w:hAnsi="Times New Roman" w:cs="Times New Roman"/>
                <w:sz w:val="28"/>
                <w:szCs w:val="28"/>
              </w:rPr>
              <w:t>»</w:t>
            </w:r>
            <w:r w:rsidR="00E9050A" w:rsidRPr="00E9050A">
              <w:rPr>
                <w:rFonts w:ascii="Times New Roman" w:hAnsi="Times New Roman" w:cs="Times New Roman"/>
                <w:sz w:val="28"/>
                <w:szCs w:val="28"/>
              </w:rPr>
              <w:t>;</w:t>
            </w:r>
          </w:p>
        </w:tc>
      </w:tr>
    </w:tbl>
    <w:p w:rsidR="00E9050A" w:rsidRDefault="00E9050A" w:rsidP="007757EE">
      <w:pPr>
        <w:pStyle w:val="ConsPlusNormal"/>
        <w:ind w:firstLine="709"/>
        <w:jc w:val="both"/>
        <w:rPr>
          <w:sz w:val="28"/>
          <w:szCs w:val="28"/>
        </w:rPr>
      </w:pPr>
    </w:p>
    <w:p w:rsidR="00157992" w:rsidRPr="00401FB7" w:rsidRDefault="00D9536F" w:rsidP="007757EE">
      <w:pPr>
        <w:pStyle w:val="ConsPlusNormal"/>
        <w:ind w:firstLine="709"/>
        <w:jc w:val="both"/>
        <w:rPr>
          <w:sz w:val="28"/>
          <w:szCs w:val="28"/>
        </w:rPr>
      </w:pPr>
      <w:r>
        <w:rPr>
          <w:sz w:val="28"/>
          <w:szCs w:val="28"/>
        </w:rPr>
        <w:t>в) </w:t>
      </w:r>
      <w:r w:rsidR="00664672" w:rsidRPr="00401FB7">
        <w:rPr>
          <w:sz w:val="28"/>
          <w:szCs w:val="28"/>
        </w:rPr>
        <w:t xml:space="preserve">позицию «Основные целевые индикаторы государственной программы» </w:t>
      </w:r>
      <w:r w:rsidR="00157992" w:rsidRPr="00401FB7">
        <w:rPr>
          <w:sz w:val="28"/>
          <w:szCs w:val="28"/>
        </w:rPr>
        <w:lastRenderedPageBreak/>
        <w:t xml:space="preserve">дополнить пунктом </w:t>
      </w:r>
      <w:r>
        <w:rPr>
          <w:sz w:val="28"/>
          <w:szCs w:val="28"/>
        </w:rPr>
        <w:t>12</w:t>
      </w:r>
      <w:r w:rsidR="00C0003F" w:rsidRPr="00401FB7">
        <w:rPr>
          <w:sz w:val="28"/>
          <w:szCs w:val="28"/>
        </w:rPr>
        <w:t xml:space="preserve">, </w:t>
      </w:r>
      <w:r>
        <w:rPr>
          <w:sz w:val="28"/>
          <w:szCs w:val="28"/>
        </w:rPr>
        <w:t>13</w:t>
      </w:r>
      <w:r w:rsidR="00157992" w:rsidRPr="00401FB7">
        <w:rPr>
          <w:sz w:val="28"/>
          <w:szCs w:val="28"/>
        </w:rPr>
        <w:t xml:space="preserve"> в следующей редакции</w:t>
      </w:r>
      <w:r w:rsidR="007757EE" w:rsidRPr="00401FB7">
        <w:rPr>
          <w:sz w:val="28"/>
          <w:szCs w:val="28"/>
        </w:rPr>
        <w:t xml:space="preserve">: </w:t>
      </w:r>
    </w:p>
    <w:p w:rsidR="00540ACB" w:rsidRPr="00401FB7" w:rsidRDefault="007757EE" w:rsidP="007757EE">
      <w:pPr>
        <w:pStyle w:val="ConsPlusNormal"/>
        <w:ind w:firstLine="709"/>
        <w:jc w:val="both"/>
        <w:rPr>
          <w:sz w:val="28"/>
          <w:szCs w:val="28"/>
        </w:rPr>
      </w:pPr>
      <w:r w:rsidRPr="00401FB7">
        <w:rPr>
          <w:sz w:val="28"/>
          <w:szCs w:val="28"/>
        </w:rPr>
        <w:t>«</w:t>
      </w:r>
      <w:r w:rsidR="00D9536F">
        <w:rPr>
          <w:sz w:val="28"/>
          <w:szCs w:val="28"/>
        </w:rPr>
        <w:t>12</w:t>
      </w:r>
      <w:r w:rsidRPr="00401FB7">
        <w:rPr>
          <w:sz w:val="28"/>
          <w:szCs w:val="28"/>
        </w:rPr>
        <w:t>.</w:t>
      </w:r>
      <w:r w:rsidR="00E01442" w:rsidRPr="00401FB7">
        <w:rPr>
          <w:sz w:val="28"/>
          <w:szCs w:val="28"/>
        </w:rPr>
        <w:t> </w:t>
      </w:r>
      <w:r w:rsidR="00540ACB" w:rsidRPr="00401FB7">
        <w:rPr>
          <w:sz w:val="28"/>
          <w:szCs w:val="28"/>
        </w:rPr>
        <w:t>Количество субсидируемых маршрутов, утвержденных Федеральным агентством воздушного транспорта.</w:t>
      </w:r>
    </w:p>
    <w:p w:rsidR="00540ACB" w:rsidRPr="00401FB7" w:rsidRDefault="00D9536F" w:rsidP="00C0003F">
      <w:pPr>
        <w:pStyle w:val="ConsPlusNormal"/>
        <w:ind w:firstLine="709"/>
        <w:jc w:val="both"/>
        <w:rPr>
          <w:sz w:val="28"/>
          <w:szCs w:val="28"/>
        </w:rPr>
      </w:pPr>
      <w:r>
        <w:rPr>
          <w:sz w:val="28"/>
          <w:szCs w:val="28"/>
        </w:rPr>
        <w:t>13</w:t>
      </w:r>
      <w:r w:rsidR="00540ACB" w:rsidRPr="00401FB7">
        <w:rPr>
          <w:sz w:val="28"/>
          <w:szCs w:val="28"/>
        </w:rPr>
        <w:t>. Количество авиапассажиров, перевезенных по субсидируемым маршрутам</w:t>
      </w:r>
      <w:r w:rsidR="007757EE" w:rsidRPr="00401FB7">
        <w:rPr>
          <w:sz w:val="28"/>
          <w:szCs w:val="28"/>
        </w:rPr>
        <w:t>, утвержденным Федеральным а</w:t>
      </w:r>
      <w:r w:rsidR="00C0003F" w:rsidRPr="00401FB7">
        <w:rPr>
          <w:sz w:val="28"/>
          <w:szCs w:val="28"/>
        </w:rPr>
        <w:t>гентством воздушного транспорта</w:t>
      </w:r>
      <w:r w:rsidR="00540ACB" w:rsidRPr="00401FB7">
        <w:rPr>
          <w:sz w:val="28"/>
          <w:szCs w:val="28"/>
        </w:rPr>
        <w:t>.»;</w:t>
      </w:r>
    </w:p>
    <w:p w:rsidR="006177B3" w:rsidRDefault="00D9536F" w:rsidP="00664672">
      <w:pPr>
        <w:pStyle w:val="ConsPlusNormal"/>
        <w:ind w:firstLine="709"/>
        <w:jc w:val="both"/>
        <w:rPr>
          <w:sz w:val="28"/>
          <w:szCs w:val="28"/>
        </w:rPr>
      </w:pPr>
      <w:r>
        <w:rPr>
          <w:sz w:val="28"/>
          <w:szCs w:val="28"/>
        </w:rPr>
        <w:t>г) </w:t>
      </w:r>
      <w:r w:rsidR="007757EE" w:rsidRPr="00401FB7">
        <w:rPr>
          <w:sz w:val="28"/>
          <w:szCs w:val="28"/>
        </w:rPr>
        <w:t>п</w:t>
      </w:r>
      <w:r w:rsidR="00664672" w:rsidRPr="00401FB7">
        <w:rPr>
          <w:sz w:val="28"/>
          <w:szCs w:val="28"/>
        </w:rPr>
        <w:t>озицию «Ожидаемые результаты реализации государственной программы,</w:t>
      </w:r>
      <w:r w:rsidR="00664672" w:rsidRPr="00401FB7">
        <w:rPr>
          <w:bCs/>
          <w:sz w:val="28"/>
          <w:szCs w:val="28"/>
        </w:rPr>
        <w:t xml:space="preserve"> </w:t>
      </w:r>
      <w:r w:rsidR="00664672" w:rsidRPr="00401FB7">
        <w:rPr>
          <w:sz w:val="28"/>
          <w:szCs w:val="28"/>
        </w:rPr>
        <w:t>выраженные в количественно измеримых показателях»</w:t>
      </w:r>
      <w:r w:rsidR="006177B3">
        <w:rPr>
          <w:sz w:val="28"/>
          <w:szCs w:val="28"/>
        </w:rPr>
        <w:t>:</w:t>
      </w:r>
    </w:p>
    <w:p w:rsidR="000940F7" w:rsidRDefault="000940F7" w:rsidP="00664672">
      <w:pPr>
        <w:pStyle w:val="ConsPlusNormal"/>
        <w:ind w:firstLine="709"/>
        <w:jc w:val="both"/>
        <w:rPr>
          <w:sz w:val="28"/>
          <w:szCs w:val="28"/>
        </w:rPr>
      </w:pPr>
      <w:r>
        <w:rPr>
          <w:sz w:val="28"/>
          <w:szCs w:val="28"/>
        </w:rPr>
        <w:t xml:space="preserve">пункт </w:t>
      </w:r>
      <w:r w:rsidR="006177B3">
        <w:rPr>
          <w:sz w:val="28"/>
          <w:szCs w:val="28"/>
        </w:rPr>
        <w:t>5 изложить в следующей редакции:</w:t>
      </w:r>
    </w:p>
    <w:p w:rsidR="000940F7" w:rsidRPr="000940F7" w:rsidRDefault="000940F7" w:rsidP="00664672">
      <w:pPr>
        <w:pStyle w:val="ConsPlusNormal"/>
        <w:ind w:firstLine="709"/>
        <w:jc w:val="both"/>
        <w:rPr>
          <w:sz w:val="28"/>
          <w:szCs w:val="28"/>
        </w:rPr>
      </w:pPr>
      <w:r>
        <w:rPr>
          <w:sz w:val="28"/>
          <w:szCs w:val="28"/>
        </w:rPr>
        <w:t>«5. </w:t>
      </w:r>
      <w:r w:rsidRPr="000940F7">
        <w:rPr>
          <w:sz w:val="28"/>
          <w:szCs w:val="28"/>
        </w:rPr>
        <w:t>В 201</w:t>
      </w:r>
      <w:r>
        <w:rPr>
          <w:sz w:val="28"/>
          <w:szCs w:val="28"/>
        </w:rPr>
        <w:t>8</w:t>
      </w:r>
      <w:r w:rsidRPr="000940F7">
        <w:rPr>
          <w:sz w:val="28"/>
          <w:szCs w:val="28"/>
        </w:rPr>
        <w:t xml:space="preserve"> году планируется обновление (модернизация) 12 единиц парка подвижного состава наземного электрического общественного пассажирского транспорта, что составит </w:t>
      </w:r>
      <w:r w:rsidR="006177B3" w:rsidRPr="006177B3">
        <w:rPr>
          <w:sz w:val="28"/>
          <w:szCs w:val="28"/>
        </w:rPr>
        <w:t>13,3</w:t>
      </w:r>
      <w:r w:rsidRPr="006177B3">
        <w:rPr>
          <w:sz w:val="28"/>
          <w:szCs w:val="28"/>
        </w:rPr>
        <w:t>%</w:t>
      </w:r>
      <w:r w:rsidRPr="000940F7">
        <w:rPr>
          <w:sz w:val="28"/>
          <w:szCs w:val="28"/>
        </w:rPr>
        <w:t xml:space="preserve"> парка подвижного состава наземного электрического общественного пассажирского транспорта, имеющего потребность в обновлении (по состоянию на 01.01.201</w:t>
      </w:r>
      <w:r w:rsidR="006177B3">
        <w:rPr>
          <w:sz w:val="28"/>
          <w:szCs w:val="28"/>
        </w:rPr>
        <w:t>8);</w:t>
      </w:r>
    </w:p>
    <w:p w:rsidR="00157992" w:rsidRPr="00401FB7" w:rsidRDefault="00157992" w:rsidP="00664672">
      <w:pPr>
        <w:pStyle w:val="ConsPlusNormal"/>
        <w:ind w:firstLine="709"/>
        <w:jc w:val="both"/>
        <w:rPr>
          <w:sz w:val="28"/>
          <w:szCs w:val="28"/>
        </w:rPr>
      </w:pPr>
      <w:r w:rsidRPr="00401FB7">
        <w:rPr>
          <w:sz w:val="28"/>
          <w:szCs w:val="28"/>
        </w:rPr>
        <w:t xml:space="preserve">дополнить пунктом </w:t>
      </w:r>
      <w:r w:rsidR="00D9536F">
        <w:rPr>
          <w:sz w:val="28"/>
          <w:szCs w:val="28"/>
        </w:rPr>
        <w:t>9</w:t>
      </w:r>
      <w:r w:rsidRPr="00401FB7">
        <w:rPr>
          <w:sz w:val="28"/>
          <w:szCs w:val="28"/>
        </w:rPr>
        <w:t xml:space="preserve"> в следующей редакции</w:t>
      </w:r>
      <w:r w:rsidR="00664672" w:rsidRPr="00401FB7">
        <w:rPr>
          <w:sz w:val="28"/>
          <w:szCs w:val="28"/>
        </w:rPr>
        <w:t>:</w:t>
      </w:r>
      <w:r w:rsidR="007757EE" w:rsidRPr="00401FB7">
        <w:rPr>
          <w:sz w:val="28"/>
          <w:szCs w:val="28"/>
        </w:rPr>
        <w:t xml:space="preserve"> </w:t>
      </w:r>
    </w:p>
    <w:p w:rsidR="00664672" w:rsidRPr="00401FB7" w:rsidRDefault="007757EE" w:rsidP="00664672">
      <w:pPr>
        <w:pStyle w:val="ConsPlusNormal"/>
        <w:ind w:firstLine="709"/>
        <w:jc w:val="both"/>
        <w:rPr>
          <w:sz w:val="28"/>
          <w:szCs w:val="28"/>
        </w:rPr>
      </w:pPr>
      <w:r w:rsidRPr="00401FB7">
        <w:rPr>
          <w:sz w:val="28"/>
          <w:szCs w:val="28"/>
        </w:rPr>
        <w:t>«</w:t>
      </w:r>
      <w:r w:rsidR="00D9536F">
        <w:rPr>
          <w:sz w:val="28"/>
          <w:szCs w:val="28"/>
        </w:rPr>
        <w:t>9</w:t>
      </w:r>
      <w:r w:rsidRPr="00401FB7">
        <w:rPr>
          <w:sz w:val="28"/>
          <w:szCs w:val="28"/>
        </w:rPr>
        <w:t>.</w:t>
      </w:r>
      <w:r w:rsidR="00540ACB" w:rsidRPr="00401FB7">
        <w:rPr>
          <w:sz w:val="28"/>
          <w:szCs w:val="28"/>
        </w:rPr>
        <w:t> </w:t>
      </w:r>
      <w:r w:rsidRPr="00401FB7">
        <w:rPr>
          <w:sz w:val="28"/>
          <w:szCs w:val="28"/>
        </w:rPr>
        <w:t>В 201</w:t>
      </w:r>
      <w:r w:rsidR="00D9536F">
        <w:rPr>
          <w:sz w:val="28"/>
          <w:szCs w:val="28"/>
        </w:rPr>
        <w:t>8</w:t>
      </w:r>
      <w:r w:rsidRPr="00401FB7">
        <w:rPr>
          <w:sz w:val="28"/>
          <w:szCs w:val="28"/>
        </w:rPr>
        <w:t xml:space="preserve"> году планируется увеличить </w:t>
      </w:r>
      <w:r w:rsidR="00540ACB" w:rsidRPr="00401FB7">
        <w:rPr>
          <w:sz w:val="28"/>
          <w:szCs w:val="28"/>
        </w:rPr>
        <w:t xml:space="preserve">количество авиапассажиров, перевезенных по субсидируемым маршрутам, утвержденным Федеральным агентством воздушного транспорта, на </w:t>
      </w:r>
      <w:r w:rsidR="00350F72">
        <w:rPr>
          <w:sz w:val="28"/>
          <w:szCs w:val="28"/>
        </w:rPr>
        <w:t>1,4</w:t>
      </w:r>
      <w:r w:rsidR="00C0003F" w:rsidRPr="006177B3">
        <w:rPr>
          <w:sz w:val="28"/>
          <w:szCs w:val="28"/>
        </w:rPr>
        <w:t xml:space="preserve"> % в</w:t>
      </w:r>
      <w:r w:rsidR="00C0003F" w:rsidRPr="00401FB7">
        <w:rPr>
          <w:sz w:val="28"/>
          <w:szCs w:val="28"/>
        </w:rPr>
        <w:t xml:space="preserve"> сравнении с </w:t>
      </w:r>
      <w:r w:rsidR="00DF7046">
        <w:rPr>
          <w:sz w:val="28"/>
          <w:szCs w:val="28"/>
        </w:rPr>
        <w:t>предыдущим</w:t>
      </w:r>
      <w:r w:rsidR="00C0003F" w:rsidRPr="00401FB7">
        <w:rPr>
          <w:sz w:val="28"/>
          <w:szCs w:val="28"/>
        </w:rPr>
        <w:t xml:space="preserve"> годом</w:t>
      </w:r>
      <w:r w:rsidRPr="00401FB7">
        <w:rPr>
          <w:sz w:val="28"/>
          <w:szCs w:val="28"/>
        </w:rPr>
        <w:t>»;</w:t>
      </w:r>
    </w:p>
    <w:p w:rsidR="00664672" w:rsidRPr="00401FB7" w:rsidRDefault="00D9536F" w:rsidP="009304D9">
      <w:pPr>
        <w:pStyle w:val="ConsPlusNormal"/>
        <w:ind w:firstLine="709"/>
        <w:jc w:val="both"/>
        <w:rPr>
          <w:rFonts w:eastAsia="Times New Roman"/>
          <w:sz w:val="28"/>
          <w:szCs w:val="28"/>
        </w:rPr>
      </w:pPr>
      <w:r>
        <w:rPr>
          <w:sz w:val="28"/>
          <w:szCs w:val="28"/>
        </w:rPr>
        <w:t>2</w:t>
      </w:r>
      <w:r w:rsidR="00664672" w:rsidRPr="00401FB7">
        <w:rPr>
          <w:sz w:val="28"/>
          <w:szCs w:val="28"/>
        </w:rPr>
        <w:t xml:space="preserve">) раздел </w:t>
      </w:r>
      <w:r w:rsidR="00664672" w:rsidRPr="00401FB7">
        <w:rPr>
          <w:sz w:val="28"/>
          <w:szCs w:val="28"/>
          <w:lang w:val="en-US"/>
        </w:rPr>
        <w:t>II</w:t>
      </w:r>
      <w:r w:rsidR="00664672" w:rsidRPr="00401FB7">
        <w:rPr>
          <w:sz w:val="28"/>
          <w:szCs w:val="28"/>
        </w:rPr>
        <w:t xml:space="preserve"> «Обоснование необходимости реализации государственной программы» </w:t>
      </w:r>
      <w:r w:rsidR="00736DD2">
        <w:rPr>
          <w:sz w:val="28"/>
          <w:szCs w:val="28"/>
        </w:rPr>
        <w:t>после абзаца пяти</w:t>
      </w:r>
      <w:r w:rsidR="00157992" w:rsidRPr="00401FB7">
        <w:rPr>
          <w:sz w:val="28"/>
          <w:szCs w:val="28"/>
        </w:rPr>
        <w:t>десят</w:t>
      </w:r>
      <w:r>
        <w:rPr>
          <w:sz w:val="28"/>
          <w:szCs w:val="28"/>
        </w:rPr>
        <w:t>ого</w:t>
      </w:r>
      <w:r w:rsidR="00157992" w:rsidRPr="00401FB7">
        <w:rPr>
          <w:sz w:val="28"/>
          <w:szCs w:val="28"/>
        </w:rPr>
        <w:t xml:space="preserve"> </w:t>
      </w:r>
      <w:r w:rsidR="00664672" w:rsidRPr="00401FB7">
        <w:rPr>
          <w:sz w:val="28"/>
          <w:szCs w:val="28"/>
        </w:rPr>
        <w:t xml:space="preserve">дополнить абзацами </w:t>
      </w:r>
      <w:r w:rsidR="00664672" w:rsidRPr="00401FB7">
        <w:rPr>
          <w:rFonts w:eastAsia="Times New Roman"/>
          <w:sz w:val="28"/>
          <w:szCs w:val="28"/>
        </w:rPr>
        <w:t>следующего содержания</w:t>
      </w:r>
      <w:r w:rsidR="00664672" w:rsidRPr="00401FB7">
        <w:rPr>
          <w:sz w:val="28"/>
          <w:szCs w:val="28"/>
        </w:rPr>
        <w:t>:</w:t>
      </w:r>
    </w:p>
    <w:p w:rsidR="00C25AAD" w:rsidRPr="00401FB7" w:rsidRDefault="00664672" w:rsidP="00C25AAD">
      <w:pPr>
        <w:pStyle w:val="ConsPlusNormal"/>
        <w:ind w:firstLine="709"/>
        <w:jc w:val="both"/>
        <w:rPr>
          <w:sz w:val="28"/>
          <w:szCs w:val="28"/>
        </w:rPr>
      </w:pPr>
      <w:r w:rsidRPr="00401FB7">
        <w:rPr>
          <w:sz w:val="28"/>
          <w:szCs w:val="28"/>
        </w:rPr>
        <w:t>«</w:t>
      </w:r>
      <w:r w:rsidR="00C25AAD" w:rsidRPr="00401FB7">
        <w:rPr>
          <w:sz w:val="28"/>
          <w:szCs w:val="28"/>
        </w:rPr>
        <w:t xml:space="preserve">В Новосибирской области действует крупнейший аэропортовый комплекс в азиатской части Российской Федерации - международный аэропорт Новосибирск (Толмачево), который является узловым аэропортом, а также современным авиационным хабом на пересечении основных авиамаршрутов, соединяющих Европу и Азию, с возможностью принимать все типы воздушных судов. </w:t>
      </w:r>
    </w:p>
    <w:p w:rsidR="00C25AAD" w:rsidRPr="00401FB7" w:rsidRDefault="00C25AAD" w:rsidP="00C25AAD">
      <w:pPr>
        <w:pStyle w:val="ConsPlusNormal"/>
        <w:ind w:firstLine="709"/>
        <w:jc w:val="both"/>
        <w:rPr>
          <w:sz w:val="28"/>
          <w:szCs w:val="28"/>
        </w:rPr>
      </w:pPr>
      <w:r w:rsidRPr="00401FB7">
        <w:rPr>
          <w:sz w:val="28"/>
          <w:szCs w:val="28"/>
        </w:rPr>
        <w:t>Маршрутная сеть аэропорта Толмачево насчитывает около 90 международных и внутренних направлений, регулярные рейсы в аэропорту выполняют свыше 40 российских и иностранных авиакомпаний.</w:t>
      </w:r>
    </w:p>
    <w:p w:rsidR="00C25AAD" w:rsidRPr="00401FB7" w:rsidRDefault="00C25AAD" w:rsidP="00C25AAD">
      <w:pPr>
        <w:pStyle w:val="ConsPlusNormal"/>
        <w:ind w:firstLine="709"/>
        <w:jc w:val="both"/>
        <w:rPr>
          <w:sz w:val="28"/>
          <w:szCs w:val="28"/>
        </w:rPr>
      </w:pPr>
      <w:r w:rsidRPr="00401FB7">
        <w:rPr>
          <w:sz w:val="28"/>
          <w:szCs w:val="28"/>
        </w:rPr>
        <w:t>Для дальнейшего эффективного развития и сохранения лидирующего места Новосибирской области среди регионов Сибири и Дальнего Востока по авиационным воздушным пассажирским перевозкам необходимо повышение доступности авиационных пассажирских перевозок для населения, а также развитие транзитного потенциала аэропорта Толмачево за счет увеличения пассажиропотока из других регионов Российской Федерации с пересадкой в нем.</w:t>
      </w:r>
    </w:p>
    <w:p w:rsidR="00C25AAD" w:rsidRPr="00401FB7" w:rsidRDefault="00C25AAD" w:rsidP="00C25AAD">
      <w:pPr>
        <w:pStyle w:val="ConsPlusNormal"/>
        <w:ind w:firstLine="709"/>
        <w:jc w:val="both"/>
        <w:rPr>
          <w:sz w:val="28"/>
          <w:szCs w:val="28"/>
        </w:rPr>
      </w:pPr>
      <w:r w:rsidRPr="00401FB7">
        <w:rPr>
          <w:sz w:val="28"/>
          <w:szCs w:val="28"/>
        </w:rPr>
        <w:t>Высоким потенциалом для этого обладают направления, связывающие Новосибирск с северными и удаленными регионами России, не обеспеченными (малообеспеченными) альтернативными наземными видами транспорта.</w:t>
      </w:r>
    </w:p>
    <w:p w:rsidR="00C25AAD" w:rsidRPr="00401FB7" w:rsidRDefault="00C25AAD" w:rsidP="00C25AAD">
      <w:pPr>
        <w:pStyle w:val="ConsPlusNormal"/>
        <w:ind w:firstLine="709"/>
        <w:jc w:val="both"/>
        <w:rPr>
          <w:sz w:val="28"/>
          <w:szCs w:val="28"/>
        </w:rPr>
      </w:pPr>
      <w:r w:rsidRPr="00401FB7">
        <w:rPr>
          <w:sz w:val="28"/>
          <w:szCs w:val="28"/>
        </w:rPr>
        <w:t xml:space="preserve">При этом наиболее проблемным вопросом, решение которого необходимо для увеличения пассажиропотока, является высокая стоимость авиабилетов на данных направлениях. </w:t>
      </w:r>
    </w:p>
    <w:p w:rsidR="00C25AAD" w:rsidRPr="00401FB7" w:rsidRDefault="00C25AAD" w:rsidP="00C25AAD">
      <w:pPr>
        <w:pStyle w:val="ConsPlusNormal"/>
        <w:ind w:firstLine="709"/>
        <w:jc w:val="both"/>
        <w:rPr>
          <w:rFonts w:eastAsia="Times New Roman"/>
          <w:sz w:val="28"/>
          <w:szCs w:val="28"/>
        </w:rPr>
      </w:pPr>
      <w:r w:rsidRPr="00401FB7">
        <w:rPr>
          <w:rFonts w:eastAsia="Times New Roman"/>
          <w:sz w:val="28"/>
          <w:szCs w:val="28"/>
        </w:rPr>
        <w:t xml:space="preserve">Учитывая приоритетные цели социальной политики в сфере воздушного транспорта, направленные на защиту прав и интересов населения, обеспечение безопасности перевозок пассажиров, а также на повышение качества и комфортности обслуживания, Правительством Российской Федерации принято </w:t>
      </w:r>
      <w:r w:rsidRPr="00401FB7">
        <w:rPr>
          <w:rFonts w:eastAsia="Times New Roman"/>
          <w:sz w:val="28"/>
          <w:szCs w:val="28"/>
        </w:rPr>
        <w:lastRenderedPageBreak/>
        <w:t>постановление от 25.12.2013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 (далее – постановление Правительства РФ от 25.12.2013 № 1242).</w:t>
      </w:r>
    </w:p>
    <w:p w:rsidR="00C25AAD" w:rsidRPr="00401FB7" w:rsidRDefault="00C25AAD" w:rsidP="00C25AAD">
      <w:pPr>
        <w:pStyle w:val="ConsPlusNormal"/>
        <w:ind w:firstLine="709"/>
        <w:jc w:val="both"/>
        <w:rPr>
          <w:rFonts w:eastAsia="Times New Roman"/>
          <w:sz w:val="28"/>
          <w:szCs w:val="28"/>
        </w:rPr>
      </w:pPr>
      <w:r w:rsidRPr="00401FB7">
        <w:rPr>
          <w:rFonts w:eastAsia="Times New Roman"/>
          <w:sz w:val="28"/>
          <w:szCs w:val="28"/>
        </w:rPr>
        <w:t>В рамках данного постановления предоставляются субсидии на возмещение авиаперевозчикам недополученных доходов от осуществления региональных воздушных перевозок пассажиров на территории Российской Федерации и формирование региональной маршрутной сети в целях достижения целевых показателей государственной программы Российской Федерации «Развитие транспортной системы».</w:t>
      </w:r>
    </w:p>
    <w:p w:rsidR="00C25AAD" w:rsidRPr="00401FB7" w:rsidRDefault="00C25AAD" w:rsidP="00C25AAD">
      <w:pPr>
        <w:pStyle w:val="ConsPlusNormal"/>
        <w:ind w:firstLine="709"/>
        <w:jc w:val="both"/>
        <w:rPr>
          <w:rFonts w:eastAsia="Times New Roman"/>
          <w:sz w:val="28"/>
          <w:szCs w:val="28"/>
        </w:rPr>
      </w:pPr>
      <w:r w:rsidRPr="00401FB7">
        <w:rPr>
          <w:rFonts w:eastAsia="Times New Roman"/>
          <w:sz w:val="28"/>
          <w:szCs w:val="28"/>
        </w:rPr>
        <w:t>Субъектам Российской Федерации, на территории которых расположены узловые аэропорты, также предоставляется возможность софинансирования за счет средств региональных бюджетов региональных пассажирских авиаперевозок по маршрутам, субсидируемым из федерального бюджета, что является преимуществом при включении заявленных маршрутов в перечень субсидируемых и дает возможность снижения стоимости авиабилетов для населения.</w:t>
      </w:r>
    </w:p>
    <w:p w:rsidR="00664672" w:rsidRPr="00401FB7" w:rsidRDefault="00C25AAD" w:rsidP="00C25AAD">
      <w:pPr>
        <w:pStyle w:val="ConsPlusNormal"/>
        <w:ind w:firstLine="709"/>
        <w:jc w:val="both"/>
        <w:rPr>
          <w:sz w:val="28"/>
          <w:szCs w:val="28"/>
        </w:rPr>
      </w:pPr>
      <w:r w:rsidRPr="00401FB7">
        <w:rPr>
          <w:rFonts w:eastAsia="Times New Roman"/>
          <w:sz w:val="28"/>
          <w:szCs w:val="28"/>
        </w:rPr>
        <w:t>Принимая во внимание экономическую и социальную значимость для Новосибирской области как повышения доступности региональных перевозок для населения, так и увеличения количества рейсов по маршрутам, субсидируемым за счет средств федерального бюджета, включение в настоящую государственную программу мер государственной поддержки по софинансированию указанных маршрутов за счет средств областного бюджета Новосибирской области, будет способствовать увеличению пассажиропотока и дальнейшему росту роли Новосибирска как межрегионального делового центра</w:t>
      </w:r>
      <w:r w:rsidR="00794995" w:rsidRPr="00401FB7">
        <w:rPr>
          <w:sz w:val="28"/>
          <w:szCs w:val="28"/>
        </w:rPr>
        <w:t>.</w:t>
      </w:r>
      <w:r w:rsidR="00664672" w:rsidRPr="00401FB7">
        <w:rPr>
          <w:sz w:val="28"/>
          <w:szCs w:val="28"/>
        </w:rPr>
        <w:t>»</w:t>
      </w:r>
      <w:r w:rsidR="005E46F8" w:rsidRPr="00401FB7">
        <w:rPr>
          <w:sz w:val="28"/>
          <w:szCs w:val="28"/>
        </w:rPr>
        <w:t>:</w:t>
      </w:r>
    </w:p>
    <w:p w:rsidR="005E46F8" w:rsidRPr="00401FB7" w:rsidRDefault="00D9536F" w:rsidP="003032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E46F8" w:rsidRPr="00401FB7">
        <w:rPr>
          <w:rFonts w:ascii="Times New Roman" w:hAnsi="Times New Roman" w:cs="Times New Roman"/>
          <w:sz w:val="28"/>
          <w:szCs w:val="28"/>
        </w:rPr>
        <w:t>) в разделе III «Цели и задачи, важнейшие целевые индикаторы государственной программы»:</w:t>
      </w:r>
    </w:p>
    <w:p w:rsidR="005E46F8" w:rsidRPr="00401FB7" w:rsidRDefault="00D9536F" w:rsidP="009304D9">
      <w:pPr>
        <w:pStyle w:val="ConsPlusNormal"/>
        <w:ind w:firstLine="709"/>
        <w:jc w:val="both"/>
        <w:rPr>
          <w:sz w:val="28"/>
          <w:szCs w:val="28"/>
        </w:rPr>
      </w:pPr>
      <w:r>
        <w:rPr>
          <w:sz w:val="28"/>
          <w:szCs w:val="28"/>
        </w:rPr>
        <w:t>а</w:t>
      </w:r>
      <w:r w:rsidR="005E46F8" w:rsidRPr="00401FB7">
        <w:rPr>
          <w:sz w:val="28"/>
          <w:szCs w:val="28"/>
        </w:rPr>
        <w:t>)</w:t>
      </w:r>
      <w:r w:rsidR="008B2D9C" w:rsidRPr="00401FB7">
        <w:rPr>
          <w:sz w:val="28"/>
          <w:szCs w:val="28"/>
        </w:rPr>
        <w:t> </w:t>
      </w:r>
      <w:r w:rsidR="005E46F8" w:rsidRPr="00401FB7">
        <w:rPr>
          <w:sz w:val="28"/>
          <w:szCs w:val="28"/>
        </w:rPr>
        <w:t>после абзаца шест</w:t>
      </w:r>
      <w:r w:rsidR="002C3C3D" w:rsidRPr="00401FB7">
        <w:rPr>
          <w:sz w:val="28"/>
          <w:szCs w:val="28"/>
        </w:rPr>
        <w:t>ого</w:t>
      </w:r>
      <w:r w:rsidR="005E46F8" w:rsidRPr="00401FB7">
        <w:rPr>
          <w:sz w:val="28"/>
          <w:szCs w:val="28"/>
        </w:rPr>
        <w:t xml:space="preserve"> </w:t>
      </w:r>
      <w:r w:rsidR="002C3C3D" w:rsidRPr="00401FB7">
        <w:rPr>
          <w:sz w:val="28"/>
          <w:szCs w:val="28"/>
        </w:rPr>
        <w:t>дополнить абзацем седьмым</w:t>
      </w:r>
      <w:r w:rsidR="005E46F8" w:rsidRPr="00401FB7">
        <w:rPr>
          <w:sz w:val="28"/>
          <w:szCs w:val="28"/>
        </w:rPr>
        <w:t xml:space="preserve"> следующего содержания:</w:t>
      </w:r>
    </w:p>
    <w:p w:rsidR="005E46F8" w:rsidRPr="00401FB7" w:rsidRDefault="005E46F8" w:rsidP="009304D9">
      <w:pPr>
        <w:pStyle w:val="ConsPlusNormal"/>
        <w:ind w:firstLine="709"/>
        <w:jc w:val="both"/>
        <w:rPr>
          <w:rFonts w:eastAsia="Times New Roman"/>
          <w:sz w:val="28"/>
          <w:szCs w:val="28"/>
        </w:rPr>
      </w:pPr>
      <w:r w:rsidRPr="00401FB7">
        <w:rPr>
          <w:sz w:val="28"/>
          <w:szCs w:val="28"/>
        </w:rPr>
        <w:t xml:space="preserve">«Задача </w:t>
      </w:r>
      <w:r w:rsidRPr="00401FB7">
        <w:rPr>
          <w:bCs/>
          <w:iCs/>
          <w:sz w:val="28"/>
          <w:szCs w:val="28"/>
        </w:rPr>
        <w:t>4</w:t>
      </w:r>
      <w:r w:rsidRPr="00401FB7">
        <w:rPr>
          <w:rFonts w:eastAsia="Times New Roman"/>
          <w:sz w:val="28"/>
          <w:szCs w:val="28"/>
        </w:rPr>
        <w:t>. </w:t>
      </w:r>
      <w:r w:rsidR="00BF033D" w:rsidRPr="00401FB7">
        <w:rPr>
          <w:rFonts w:eastAsia="Times New Roman"/>
          <w:sz w:val="28"/>
          <w:szCs w:val="28"/>
        </w:rPr>
        <w:t>Содействие в повышении доступности услуг регионального пассажирского авиатранспорта для населения Новосибирской области</w:t>
      </w:r>
      <w:r w:rsidRPr="00401FB7">
        <w:rPr>
          <w:rFonts w:eastAsia="Times New Roman"/>
          <w:sz w:val="28"/>
          <w:szCs w:val="28"/>
        </w:rPr>
        <w:t>»;</w:t>
      </w:r>
    </w:p>
    <w:p w:rsidR="005E46F8" w:rsidRPr="00401FB7" w:rsidRDefault="00E97D70" w:rsidP="009304D9">
      <w:pPr>
        <w:pStyle w:val="ConsPlusNormal"/>
        <w:ind w:firstLine="709"/>
        <w:jc w:val="both"/>
        <w:rPr>
          <w:rFonts w:eastAsia="Times New Roman"/>
          <w:sz w:val="28"/>
          <w:szCs w:val="28"/>
        </w:rPr>
      </w:pPr>
      <w:r>
        <w:rPr>
          <w:rFonts w:eastAsia="Times New Roman"/>
          <w:sz w:val="28"/>
          <w:szCs w:val="28"/>
        </w:rPr>
        <w:t>б</w:t>
      </w:r>
      <w:r w:rsidR="005E46F8" w:rsidRPr="00401FB7">
        <w:rPr>
          <w:rFonts w:eastAsia="Times New Roman"/>
          <w:sz w:val="28"/>
          <w:szCs w:val="28"/>
        </w:rPr>
        <w:t>)</w:t>
      </w:r>
      <w:r w:rsidR="008B2D9C" w:rsidRPr="00401FB7">
        <w:rPr>
          <w:rFonts w:eastAsia="Times New Roman"/>
          <w:sz w:val="28"/>
          <w:szCs w:val="28"/>
        </w:rPr>
        <w:t> </w:t>
      </w:r>
      <w:r w:rsidR="005E46F8" w:rsidRPr="00401FB7">
        <w:rPr>
          <w:rFonts w:eastAsia="Times New Roman"/>
          <w:sz w:val="28"/>
          <w:szCs w:val="28"/>
        </w:rPr>
        <w:t xml:space="preserve">после абзаца </w:t>
      </w:r>
      <w:r>
        <w:rPr>
          <w:rFonts w:eastAsia="Times New Roman"/>
          <w:sz w:val="28"/>
          <w:szCs w:val="28"/>
        </w:rPr>
        <w:t>пятнадцатого</w:t>
      </w:r>
      <w:r w:rsidR="002C3C3D" w:rsidRPr="00401FB7">
        <w:rPr>
          <w:rFonts w:eastAsia="Times New Roman"/>
          <w:sz w:val="28"/>
          <w:szCs w:val="28"/>
        </w:rPr>
        <w:t xml:space="preserve"> дополнить абзацем </w:t>
      </w:r>
      <w:r>
        <w:rPr>
          <w:rFonts w:eastAsia="Times New Roman"/>
          <w:sz w:val="28"/>
          <w:szCs w:val="28"/>
        </w:rPr>
        <w:t>шестн</w:t>
      </w:r>
      <w:r w:rsidR="00736DD2">
        <w:rPr>
          <w:rFonts w:eastAsia="Times New Roman"/>
          <w:sz w:val="28"/>
          <w:szCs w:val="28"/>
        </w:rPr>
        <w:t>а</w:t>
      </w:r>
      <w:r>
        <w:rPr>
          <w:rFonts w:eastAsia="Times New Roman"/>
          <w:sz w:val="28"/>
          <w:szCs w:val="28"/>
        </w:rPr>
        <w:t>дцатым</w:t>
      </w:r>
      <w:r w:rsidR="005E46F8" w:rsidRPr="00401FB7">
        <w:rPr>
          <w:rFonts w:eastAsia="Times New Roman"/>
          <w:sz w:val="28"/>
          <w:szCs w:val="28"/>
        </w:rPr>
        <w:t xml:space="preserve"> следующего содержания:</w:t>
      </w:r>
    </w:p>
    <w:p w:rsidR="005E46F8" w:rsidRPr="00401FB7" w:rsidRDefault="005E46F8" w:rsidP="009304D9">
      <w:pPr>
        <w:pStyle w:val="ConsPlusNormal"/>
        <w:ind w:firstLine="709"/>
        <w:jc w:val="both"/>
        <w:rPr>
          <w:sz w:val="28"/>
          <w:szCs w:val="28"/>
          <w:lang w:eastAsia="en-US"/>
        </w:rPr>
      </w:pPr>
      <w:r w:rsidRPr="00401FB7">
        <w:rPr>
          <w:sz w:val="28"/>
          <w:szCs w:val="28"/>
        </w:rPr>
        <w:t>«</w:t>
      </w:r>
      <w:r w:rsidR="00C0003F" w:rsidRPr="00401FB7">
        <w:rPr>
          <w:sz w:val="28"/>
          <w:szCs w:val="28"/>
        </w:rPr>
        <w:t xml:space="preserve">прирост </w:t>
      </w:r>
      <w:r w:rsidR="007A7CD6" w:rsidRPr="00401FB7">
        <w:rPr>
          <w:sz w:val="28"/>
          <w:szCs w:val="28"/>
        </w:rPr>
        <w:t>авиапассажиров</w:t>
      </w:r>
      <w:r w:rsidR="00C0003F" w:rsidRPr="00401FB7">
        <w:rPr>
          <w:sz w:val="28"/>
          <w:szCs w:val="28"/>
        </w:rPr>
        <w:t xml:space="preserve"> перевезенных по субсидируемым маршрутам, утвержденным Федеральным агентством воздушного транспорта в сравнении с 201</w:t>
      </w:r>
      <w:r w:rsidR="00E97D70">
        <w:rPr>
          <w:sz w:val="28"/>
          <w:szCs w:val="28"/>
        </w:rPr>
        <w:t>7</w:t>
      </w:r>
      <w:r w:rsidR="00C0003F" w:rsidRPr="00401FB7">
        <w:rPr>
          <w:sz w:val="28"/>
          <w:szCs w:val="28"/>
        </w:rPr>
        <w:t xml:space="preserve"> годом</w:t>
      </w:r>
      <w:r w:rsidR="008A6968" w:rsidRPr="00401FB7">
        <w:rPr>
          <w:sz w:val="28"/>
          <w:szCs w:val="28"/>
        </w:rPr>
        <w:t>.</w:t>
      </w:r>
      <w:r w:rsidRPr="00401FB7">
        <w:rPr>
          <w:sz w:val="28"/>
          <w:szCs w:val="28"/>
          <w:lang w:eastAsia="en-US"/>
        </w:rPr>
        <w:t>»:</w:t>
      </w:r>
    </w:p>
    <w:p w:rsidR="005E46F8" w:rsidRPr="00401FB7" w:rsidRDefault="00E97D70" w:rsidP="009304D9">
      <w:pPr>
        <w:pStyle w:val="ConsPlusNormal"/>
        <w:ind w:firstLine="709"/>
        <w:jc w:val="both"/>
        <w:rPr>
          <w:sz w:val="28"/>
          <w:szCs w:val="28"/>
        </w:rPr>
      </w:pPr>
      <w:r>
        <w:rPr>
          <w:sz w:val="28"/>
          <w:szCs w:val="28"/>
        </w:rPr>
        <w:t>4</w:t>
      </w:r>
      <w:r w:rsidR="005E46F8" w:rsidRPr="00401FB7">
        <w:rPr>
          <w:sz w:val="28"/>
          <w:szCs w:val="28"/>
        </w:rPr>
        <w:t>) раздел IV «Система основных мероприятий государственной программы» дополнить пунктом 4 следующего содержания:</w:t>
      </w:r>
    </w:p>
    <w:p w:rsidR="005E46F8" w:rsidRPr="00401FB7" w:rsidRDefault="009304D9" w:rsidP="009304D9">
      <w:pPr>
        <w:pStyle w:val="ConsPlusNormal"/>
        <w:ind w:firstLine="709"/>
        <w:jc w:val="both"/>
        <w:rPr>
          <w:sz w:val="28"/>
          <w:szCs w:val="28"/>
        </w:rPr>
      </w:pPr>
      <w:r w:rsidRPr="00401FB7">
        <w:rPr>
          <w:sz w:val="28"/>
          <w:szCs w:val="28"/>
        </w:rPr>
        <w:t>«</w:t>
      </w:r>
      <w:r w:rsidR="005E46F8" w:rsidRPr="00401FB7">
        <w:rPr>
          <w:sz w:val="28"/>
          <w:szCs w:val="28"/>
        </w:rPr>
        <w:t>4. </w:t>
      </w:r>
      <w:r w:rsidR="006F5EEC" w:rsidRPr="00401FB7">
        <w:rPr>
          <w:sz w:val="28"/>
          <w:szCs w:val="28"/>
        </w:rPr>
        <w:t>Для</w:t>
      </w:r>
      <w:r w:rsidR="005E46F8" w:rsidRPr="00401FB7">
        <w:rPr>
          <w:sz w:val="28"/>
          <w:szCs w:val="28"/>
        </w:rPr>
        <w:t xml:space="preserve"> решения задачи 4</w:t>
      </w:r>
      <w:r w:rsidR="00A51978" w:rsidRPr="00401FB7">
        <w:rPr>
          <w:sz w:val="28"/>
          <w:szCs w:val="28"/>
        </w:rPr>
        <w:t>. </w:t>
      </w:r>
      <w:r w:rsidR="00BF033D" w:rsidRPr="00401FB7">
        <w:rPr>
          <w:sz w:val="28"/>
          <w:szCs w:val="28"/>
        </w:rPr>
        <w:t>Содействие в повышении доступности услуг регионального пассажирского авиатранспорта для населения Новосибирской области</w:t>
      </w:r>
      <w:r w:rsidR="005E46F8" w:rsidRPr="00401FB7">
        <w:rPr>
          <w:sz w:val="28"/>
          <w:szCs w:val="28"/>
        </w:rPr>
        <w:t xml:space="preserve">» предусмотрено следующее основное мероприятие: </w:t>
      </w:r>
    </w:p>
    <w:p w:rsidR="005E46F8" w:rsidRPr="00401FB7" w:rsidRDefault="005E46F8" w:rsidP="009304D9">
      <w:pPr>
        <w:pStyle w:val="ConsPlusNormal"/>
        <w:ind w:firstLine="709"/>
        <w:jc w:val="both"/>
        <w:rPr>
          <w:sz w:val="28"/>
          <w:szCs w:val="28"/>
        </w:rPr>
      </w:pPr>
      <w:r w:rsidRPr="00401FB7">
        <w:rPr>
          <w:sz w:val="28"/>
          <w:szCs w:val="28"/>
        </w:rPr>
        <w:t>4.1. «</w:t>
      </w:r>
      <w:r w:rsidR="00A51BDE" w:rsidRPr="00401FB7">
        <w:rPr>
          <w:sz w:val="28"/>
          <w:szCs w:val="28"/>
        </w:rPr>
        <w:t>Г</w:t>
      </w:r>
      <w:r w:rsidR="0097017A" w:rsidRPr="00401FB7">
        <w:rPr>
          <w:sz w:val="28"/>
          <w:szCs w:val="28"/>
        </w:rPr>
        <w:t>осударственн</w:t>
      </w:r>
      <w:r w:rsidR="00A51BDE" w:rsidRPr="00401FB7">
        <w:rPr>
          <w:sz w:val="28"/>
          <w:szCs w:val="28"/>
        </w:rPr>
        <w:t>ая</w:t>
      </w:r>
      <w:r w:rsidR="0097017A" w:rsidRPr="00401FB7">
        <w:rPr>
          <w:sz w:val="28"/>
          <w:szCs w:val="28"/>
        </w:rPr>
        <w:t xml:space="preserve"> </w:t>
      </w:r>
      <w:r w:rsidR="0011337F" w:rsidRPr="00401FB7">
        <w:rPr>
          <w:sz w:val="28"/>
          <w:szCs w:val="28"/>
        </w:rPr>
        <w:t>поддержк</w:t>
      </w:r>
      <w:r w:rsidR="00A51BDE" w:rsidRPr="00401FB7">
        <w:rPr>
          <w:sz w:val="28"/>
          <w:szCs w:val="28"/>
        </w:rPr>
        <w:t>а</w:t>
      </w:r>
      <w:r w:rsidRPr="00401FB7">
        <w:rPr>
          <w:sz w:val="28"/>
          <w:szCs w:val="28"/>
        </w:rPr>
        <w:t xml:space="preserve"> </w:t>
      </w:r>
      <w:r w:rsidR="007A7CD6" w:rsidRPr="00401FB7">
        <w:rPr>
          <w:sz w:val="28"/>
          <w:szCs w:val="28"/>
        </w:rPr>
        <w:t xml:space="preserve">организациям воздушного транспорта на осуществление </w:t>
      </w:r>
      <w:r w:rsidR="0011337F" w:rsidRPr="00401FB7">
        <w:rPr>
          <w:sz w:val="28"/>
          <w:szCs w:val="28"/>
        </w:rPr>
        <w:t>региональных воздушных перевозок пассажиров</w:t>
      </w:r>
      <w:r w:rsidRPr="00401FB7">
        <w:rPr>
          <w:sz w:val="28"/>
          <w:szCs w:val="28"/>
        </w:rPr>
        <w:t xml:space="preserve"> </w:t>
      </w:r>
      <w:r w:rsidR="008A6968" w:rsidRPr="00401FB7">
        <w:rPr>
          <w:sz w:val="28"/>
          <w:szCs w:val="28"/>
        </w:rPr>
        <w:t>по субсидируемым маршрутам,</w:t>
      </w:r>
      <w:r w:rsidR="00C27A20" w:rsidRPr="00401FB7">
        <w:rPr>
          <w:sz w:val="28"/>
          <w:szCs w:val="28"/>
        </w:rPr>
        <w:t xml:space="preserve"> утвержденным Федеральным агентством воздушного </w:t>
      </w:r>
      <w:r w:rsidR="00C27A20" w:rsidRPr="00401FB7">
        <w:rPr>
          <w:sz w:val="28"/>
          <w:szCs w:val="28"/>
        </w:rPr>
        <w:lastRenderedPageBreak/>
        <w:t>транспорта</w:t>
      </w:r>
      <w:r w:rsidR="001A61D9" w:rsidRPr="00401FB7">
        <w:rPr>
          <w:sz w:val="28"/>
          <w:szCs w:val="28"/>
        </w:rPr>
        <w:t>.</w:t>
      </w:r>
      <w:r w:rsidRPr="00401FB7">
        <w:rPr>
          <w:sz w:val="28"/>
          <w:szCs w:val="28"/>
        </w:rPr>
        <w:t xml:space="preserve">». </w:t>
      </w:r>
    </w:p>
    <w:p w:rsidR="005E46F8" w:rsidRPr="00401FB7" w:rsidRDefault="005E46F8" w:rsidP="009304D9">
      <w:pPr>
        <w:pStyle w:val="ConsPlusNormal"/>
        <w:ind w:firstLine="709"/>
        <w:jc w:val="both"/>
        <w:rPr>
          <w:sz w:val="28"/>
          <w:szCs w:val="28"/>
        </w:rPr>
      </w:pPr>
      <w:r w:rsidRPr="00401FB7">
        <w:rPr>
          <w:sz w:val="28"/>
          <w:szCs w:val="28"/>
        </w:rPr>
        <w:t>В рамках реализации основного мероприяти</w:t>
      </w:r>
      <w:r w:rsidR="001A61D9" w:rsidRPr="00401FB7">
        <w:rPr>
          <w:sz w:val="28"/>
          <w:szCs w:val="28"/>
        </w:rPr>
        <w:t>я</w:t>
      </w:r>
      <w:r w:rsidRPr="00401FB7">
        <w:rPr>
          <w:sz w:val="28"/>
          <w:szCs w:val="28"/>
        </w:rPr>
        <w:t xml:space="preserve"> </w:t>
      </w:r>
      <w:r w:rsidR="001A61D9" w:rsidRPr="00401FB7">
        <w:rPr>
          <w:sz w:val="28"/>
          <w:szCs w:val="28"/>
        </w:rPr>
        <w:t xml:space="preserve">будет осуществляться </w:t>
      </w:r>
      <w:r w:rsidR="00972EDD">
        <w:rPr>
          <w:sz w:val="28"/>
          <w:szCs w:val="28"/>
        </w:rPr>
        <w:t>предоставление</w:t>
      </w:r>
      <w:r w:rsidR="00E42986" w:rsidRPr="00E42986">
        <w:rPr>
          <w:sz w:val="28"/>
          <w:szCs w:val="28"/>
        </w:rPr>
        <w:t xml:space="preserve">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Pr="00401FB7">
        <w:rPr>
          <w:sz w:val="28"/>
          <w:szCs w:val="28"/>
        </w:rPr>
        <w:t>.</w:t>
      </w:r>
    </w:p>
    <w:p w:rsidR="00BC3D11" w:rsidRPr="00401FB7" w:rsidRDefault="00BC3D11" w:rsidP="009304D9">
      <w:pPr>
        <w:pStyle w:val="ConsPlusNormal"/>
        <w:ind w:firstLine="709"/>
        <w:jc w:val="both"/>
        <w:rPr>
          <w:sz w:val="28"/>
          <w:szCs w:val="28"/>
        </w:rPr>
      </w:pPr>
      <w:r w:rsidRPr="00401FB7">
        <w:rPr>
          <w:sz w:val="28"/>
          <w:szCs w:val="28"/>
          <w:lang w:eastAsia="en-US"/>
        </w:rPr>
        <w:t xml:space="preserve">Перечень субсидируемых маршрутов размещается на официальном сайте </w:t>
      </w:r>
      <w:r w:rsidRPr="00401FB7">
        <w:rPr>
          <w:sz w:val="28"/>
          <w:szCs w:val="28"/>
        </w:rPr>
        <w:t>Федерального агентства воздушного транспорта в информационно-телекоммуникационной сети «Интернет».</w:t>
      </w:r>
    </w:p>
    <w:p w:rsidR="007A7CD6" w:rsidRPr="00401FB7" w:rsidRDefault="004B6F00" w:rsidP="00F71117">
      <w:pPr>
        <w:pStyle w:val="ConsPlusNormal"/>
        <w:ind w:firstLine="709"/>
        <w:jc w:val="both"/>
        <w:rPr>
          <w:sz w:val="28"/>
          <w:szCs w:val="28"/>
        </w:rPr>
      </w:pPr>
      <w:r w:rsidRPr="00401FB7">
        <w:rPr>
          <w:sz w:val="28"/>
          <w:szCs w:val="28"/>
        </w:rPr>
        <w:t>С</w:t>
      </w:r>
      <w:r w:rsidR="0097017A" w:rsidRPr="00401FB7">
        <w:rPr>
          <w:sz w:val="28"/>
          <w:szCs w:val="28"/>
        </w:rPr>
        <w:t>убсиди</w:t>
      </w:r>
      <w:r w:rsidRPr="00401FB7">
        <w:rPr>
          <w:sz w:val="28"/>
          <w:szCs w:val="28"/>
        </w:rPr>
        <w:t>и</w:t>
      </w:r>
      <w:r w:rsidR="0097017A" w:rsidRPr="00401FB7">
        <w:rPr>
          <w:sz w:val="28"/>
          <w:szCs w:val="28"/>
        </w:rPr>
        <w:t xml:space="preserve"> из областного бюджета Новосибирской области организациям воздушного транспорта</w:t>
      </w:r>
      <w:r w:rsidRPr="00401FB7">
        <w:rPr>
          <w:sz w:val="28"/>
          <w:szCs w:val="28"/>
        </w:rPr>
        <w:t xml:space="preserve"> предоставляются в соответствии с </w:t>
      </w:r>
      <w:r w:rsidR="00B247A1" w:rsidRPr="00401FB7">
        <w:rPr>
          <w:sz w:val="28"/>
          <w:szCs w:val="28"/>
        </w:rPr>
        <w:t xml:space="preserve">Порядком </w:t>
      </w:r>
      <w:r w:rsidR="00D02EBE" w:rsidRPr="00D02EBE">
        <w:rPr>
          <w:sz w:val="28"/>
          <w:szCs w:val="28"/>
        </w:rPr>
        <w:t>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00D02EBE">
        <w:rPr>
          <w:sz w:val="28"/>
          <w:szCs w:val="28"/>
        </w:rPr>
        <w:t>.</w:t>
      </w:r>
    </w:p>
    <w:p w:rsidR="00BC3D11" w:rsidRPr="00401FB7" w:rsidRDefault="00E97D70" w:rsidP="00666DA4">
      <w:pPr>
        <w:pStyle w:val="ConsPlusNormal"/>
        <w:ind w:firstLine="708"/>
        <w:jc w:val="both"/>
        <w:outlineLvl w:val="2"/>
        <w:rPr>
          <w:sz w:val="28"/>
          <w:szCs w:val="28"/>
        </w:rPr>
      </w:pPr>
      <w:r>
        <w:rPr>
          <w:sz w:val="28"/>
          <w:szCs w:val="28"/>
        </w:rPr>
        <w:t>5</w:t>
      </w:r>
      <w:r w:rsidR="00666DA4" w:rsidRPr="00401FB7">
        <w:rPr>
          <w:sz w:val="28"/>
          <w:szCs w:val="28"/>
        </w:rPr>
        <w:t>) </w:t>
      </w:r>
      <w:r w:rsidR="00BC3D11" w:rsidRPr="00401FB7">
        <w:rPr>
          <w:sz w:val="28"/>
          <w:szCs w:val="28"/>
        </w:rPr>
        <w:t xml:space="preserve">в </w:t>
      </w:r>
      <w:r w:rsidR="00666DA4" w:rsidRPr="00401FB7">
        <w:rPr>
          <w:sz w:val="28"/>
          <w:szCs w:val="28"/>
        </w:rPr>
        <w:t>подраздел</w:t>
      </w:r>
      <w:r w:rsidR="00BC3D11" w:rsidRPr="00401FB7">
        <w:rPr>
          <w:sz w:val="28"/>
          <w:szCs w:val="28"/>
        </w:rPr>
        <w:t>е</w:t>
      </w:r>
      <w:r w:rsidR="00666DA4" w:rsidRPr="00401FB7">
        <w:rPr>
          <w:sz w:val="28"/>
          <w:szCs w:val="28"/>
        </w:rPr>
        <w:t xml:space="preserve"> «Информация об участии акционерных обществ с государственным участием, общественных, научных и иных организаций, а также целевых внебюджетных</w:t>
      </w:r>
      <w:r w:rsidR="002E48E2" w:rsidRPr="00401FB7">
        <w:rPr>
          <w:sz w:val="28"/>
          <w:szCs w:val="28"/>
        </w:rPr>
        <w:t xml:space="preserve"> </w:t>
      </w:r>
      <w:r w:rsidR="00666DA4" w:rsidRPr="00401FB7">
        <w:rPr>
          <w:sz w:val="28"/>
          <w:szCs w:val="28"/>
        </w:rPr>
        <w:t>фондов в реализации государственной программы»</w:t>
      </w:r>
      <w:r w:rsidR="00BC3D11" w:rsidRPr="00401FB7">
        <w:rPr>
          <w:sz w:val="28"/>
          <w:szCs w:val="28"/>
        </w:rPr>
        <w:t>;</w:t>
      </w:r>
    </w:p>
    <w:p w:rsidR="005E46F8" w:rsidRPr="00401FB7" w:rsidRDefault="00E97D70" w:rsidP="00473961">
      <w:pPr>
        <w:pStyle w:val="ConsPlusNormal"/>
        <w:ind w:firstLine="709"/>
        <w:jc w:val="both"/>
        <w:outlineLvl w:val="2"/>
        <w:rPr>
          <w:sz w:val="28"/>
          <w:szCs w:val="28"/>
        </w:rPr>
      </w:pPr>
      <w:r>
        <w:rPr>
          <w:sz w:val="28"/>
          <w:szCs w:val="28"/>
        </w:rPr>
        <w:t>а) </w:t>
      </w:r>
      <w:r w:rsidR="00BC3D11" w:rsidRPr="00401FB7">
        <w:rPr>
          <w:sz w:val="28"/>
          <w:szCs w:val="28"/>
        </w:rPr>
        <w:t xml:space="preserve">наименование подраздела </w:t>
      </w:r>
      <w:r w:rsidR="00666DA4" w:rsidRPr="00401FB7">
        <w:rPr>
          <w:sz w:val="28"/>
          <w:szCs w:val="28"/>
        </w:rPr>
        <w:t>изложить в следующей редакции;</w:t>
      </w:r>
    </w:p>
    <w:p w:rsidR="00666DA4" w:rsidRPr="00401FB7" w:rsidRDefault="00666DA4" w:rsidP="00473961">
      <w:pPr>
        <w:pStyle w:val="ConsPlusNormal"/>
        <w:ind w:firstLine="709"/>
        <w:jc w:val="both"/>
        <w:outlineLvl w:val="2"/>
        <w:rPr>
          <w:sz w:val="28"/>
          <w:szCs w:val="28"/>
        </w:rPr>
      </w:pPr>
      <w:r w:rsidRPr="00401FB7">
        <w:rPr>
          <w:sz w:val="28"/>
          <w:szCs w:val="28"/>
        </w:rPr>
        <w:t>«Информация об участии публичных акционерных обществ, акционерных обществ с государственным участием, общественных, научных и иных организаций, а также целевых внебюджетных</w:t>
      </w:r>
      <w:r w:rsidR="00BC3D11" w:rsidRPr="00401FB7">
        <w:rPr>
          <w:sz w:val="28"/>
          <w:szCs w:val="28"/>
        </w:rPr>
        <w:t xml:space="preserve"> </w:t>
      </w:r>
      <w:r w:rsidRPr="00401FB7">
        <w:rPr>
          <w:sz w:val="28"/>
          <w:szCs w:val="28"/>
        </w:rPr>
        <w:t>фондов в реализации государственной программы</w:t>
      </w:r>
      <w:r w:rsidR="00BC3D11" w:rsidRPr="00401FB7">
        <w:rPr>
          <w:sz w:val="28"/>
          <w:szCs w:val="28"/>
        </w:rPr>
        <w:t>»</w:t>
      </w:r>
    </w:p>
    <w:p w:rsidR="00666DA4" w:rsidRPr="00401FB7" w:rsidRDefault="00E97D70" w:rsidP="00473961">
      <w:pPr>
        <w:pStyle w:val="ConsPlusNormal"/>
        <w:ind w:firstLine="709"/>
        <w:jc w:val="both"/>
        <w:rPr>
          <w:sz w:val="28"/>
          <w:szCs w:val="28"/>
        </w:rPr>
      </w:pPr>
      <w:r>
        <w:rPr>
          <w:sz w:val="28"/>
          <w:szCs w:val="28"/>
        </w:rPr>
        <w:t>б)</w:t>
      </w:r>
      <w:r>
        <w:t> </w:t>
      </w:r>
      <w:r w:rsidR="00BC3D11" w:rsidRPr="00401FB7">
        <w:rPr>
          <w:sz w:val="28"/>
          <w:szCs w:val="28"/>
        </w:rPr>
        <w:t>абзац один изложить в следующей редакции;</w:t>
      </w:r>
    </w:p>
    <w:p w:rsidR="00666DA4" w:rsidRPr="00401FB7" w:rsidRDefault="00BC3D11" w:rsidP="00473961">
      <w:pPr>
        <w:pStyle w:val="ConsPlusNormal"/>
        <w:ind w:firstLine="709"/>
        <w:jc w:val="both"/>
        <w:rPr>
          <w:sz w:val="28"/>
          <w:szCs w:val="28"/>
        </w:rPr>
      </w:pPr>
      <w:r w:rsidRPr="00401FB7">
        <w:rPr>
          <w:sz w:val="28"/>
          <w:szCs w:val="28"/>
        </w:rPr>
        <w:t>«</w:t>
      </w:r>
      <w:r w:rsidR="00666DA4" w:rsidRPr="00401FB7">
        <w:rPr>
          <w:sz w:val="28"/>
          <w:szCs w:val="28"/>
        </w:rPr>
        <w:t>Публичные акционерные общества, акционерные общества с государственным участием, общественные организации участвуют в реализации государственной программы на общих основаниях в соответствии с законодательством Российской Федерации и Новосибирской области (далее - организации). В рамках государственной программы не планируется привлечение научных и иных организаций.</w:t>
      </w:r>
      <w:r w:rsidRPr="00401FB7">
        <w:rPr>
          <w:sz w:val="28"/>
          <w:szCs w:val="28"/>
        </w:rPr>
        <w:t>»</w:t>
      </w:r>
      <w:r w:rsidR="00666DA4" w:rsidRPr="00401FB7">
        <w:rPr>
          <w:sz w:val="28"/>
          <w:szCs w:val="28"/>
        </w:rPr>
        <w:t>:</w:t>
      </w:r>
    </w:p>
    <w:p w:rsidR="00666DA4" w:rsidRPr="00736DD2" w:rsidRDefault="00E97D70" w:rsidP="00254C3C">
      <w:pPr>
        <w:pStyle w:val="ConsPlusNormal"/>
        <w:ind w:firstLine="709"/>
        <w:jc w:val="both"/>
        <w:outlineLvl w:val="2"/>
        <w:rPr>
          <w:sz w:val="28"/>
          <w:szCs w:val="28"/>
        </w:rPr>
      </w:pPr>
      <w:r w:rsidRPr="00736DD2">
        <w:rPr>
          <w:sz w:val="28"/>
          <w:szCs w:val="28"/>
        </w:rPr>
        <w:t>6</w:t>
      </w:r>
      <w:r w:rsidR="00666DA4" w:rsidRPr="00736DD2">
        <w:rPr>
          <w:sz w:val="28"/>
          <w:szCs w:val="28"/>
        </w:rPr>
        <w:t xml:space="preserve">) в разделе V. «Механизм реализации и система управления государственной программы» после абзаца двадцать </w:t>
      </w:r>
      <w:r w:rsidR="00254C3C">
        <w:rPr>
          <w:sz w:val="28"/>
          <w:szCs w:val="28"/>
        </w:rPr>
        <w:t>седьмого</w:t>
      </w:r>
      <w:r w:rsidR="00666DA4" w:rsidRPr="00736DD2">
        <w:rPr>
          <w:sz w:val="28"/>
          <w:szCs w:val="28"/>
        </w:rPr>
        <w:t xml:space="preserve"> добавить абзац двадцать </w:t>
      </w:r>
      <w:r w:rsidR="00254C3C">
        <w:rPr>
          <w:sz w:val="28"/>
          <w:szCs w:val="28"/>
        </w:rPr>
        <w:t>восьмым</w:t>
      </w:r>
      <w:r w:rsidR="00666DA4" w:rsidRPr="00736DD2">
        <w:rPr>
          <w:sz w:val="28"/>
          <w:szCs w:val="28"/>
        </w:rPr>
        <w:t xml:space="preserve"> следующего содержания:</w:t>
      </w:r>
    </w:p>
    <w:p w:rsidR="00666DA4" w:rsidRPr="00401FB7" w:rsidRDefault="00666DA4" w:rsidP="00254C3C">
      <w:pPr>
        <w:pStyle w:val="ConsPlusNormal"/>
        <w:ind w:firstLine="709"/>
        <w:jc w:val="both"/>
        <w:outlineLvl w:val="2"/>
        <w:rPr>
          <w:sz w:val="28"/>
          <w:szCs w:val="28"/>
        </w:rPr>
      </w:pPr>
      <w:r w:rsidRPr="00736DD2">
        <w:rPr>
          <w:sz w:val="28"/>
          <w:szCs w:val="28"/>
        </w:rPr>
        <w:t>«</w:t>
      </w:r>
      <w:r w:rsidR="004E1485" w:rsidRPr="00736DD2">
        <w:rPr>
          <w:sz w:val="28"/>
          <w:szCs w:val="28"/>
        </w:rPr>
        <w:t xml:space="preserve">Порядок </w:t>
      </w:r>
      <w:r w:rsidR="00254C3C" w:rsidRPr="00254C3C">
        <w:rPr>
          <w:sz w:val="28"/>
          <w:szCs w:val="28"/>
        </w:rPr>
        <w:t>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004E1485" w:rsidRPr="00736DD2">
        <w:rPr>
          <w:sz w:val="28"/>
          <w:szCs w:val="28"/>
        </w:rPr>
        <w:t>, согласно приложению № </w:t>
      </w:r>
      <w:r w:rsidR="00736DD2" w:rsidRPr="00736DD2">
        <w:rPr>
          <w:sz w:val="28"/>
          <w:szCs w:val="28"/>
        </w:rPr>
        <w:t>6</w:t>
      </w:r>
      <w:r w:rsidR="004E1485" w:rsidRPr="00736DD2">
        <w:rPr>
          <w:sz w:val="28"/>
          <w:szCs w:val="28"/>
        </w:rPr>
        <w:t xml:space="preserve"> к </w:t>
      </w:r>
      <w:r w:rsidR="00473961" w:rsidRPr="00736DD2">
        <w:rPr>
          <w:sz w:val="28"/>
          <w:szCs w:val="28"/>
        </w:rPr>
        <w:t xml:space="preserve">постановлению Правительства Новосибирской области от 24.02.2014 </w:t>
      </w:r>
      <w:r w:rsidR="00F30D5C" w:rsidRPr="00736DD2">
        <w:rPr>
          <w:sz w:val="28"/>
          <w:szCs w:val="28"/>
        </w:rPr>
        <w:t>№</w:t>
      </w:r>
      <w:r w:rsidR="00473961" w:rsidRPr="00736DD2">
        <w:rPr>
          <w:sz w:val="28"/>
          <w:szCs w:val="28"/>
        </w:rPr>
        <w:t xml:space="preserve"> 83-п</w:t>
      </w:r>
      <w:r w:rsidRPr="00736DD2">
        <w:rPr>
          <w:sz w:val="28"/>
          <w:szCs w:val="28"/>
        </w:rPr>
        <w:t>.».</w:t>
      </w:r>
    </w:p>
    <w:p w:rsidR="002C3C3D" w:rsidRPr="00254C3C" w:rsidRDefault="00277EC2" w:rsidP="00254C3C">
      <w:pPr>
        <w:pStyle w:val="ConsPlusNormal"/>
        <w:ind w:firstLine="709"/>
        <w:jc w:val="both"/>
        <w:outlineLvl w:val="2"/>
        <w:rPr>
          <w:sz w:val="28"/>
          <w:szCs w:val="28"/>
        </w:rPr>
      </w:pPr>
      <w:r>
        <w:rPr>
          <w:sz w:val="28"/>
          <w:szCs w:val="28"/>
        </w:rPr>
        <w:t>7</w:t>
      </w:r>
      <w:r w:rsidR="00666DA4" w:rsidRPr="00401FB7">
        <w:rPr>
          <w:sz w:val="28"/>
          <w:szCs w:val="28"/>
        </w:rPr>
        <w:t>) </w:t>
      </w:r>
      <w:r w:rsidR="002C3C3D" w:rsidRPr="00254C3C">
        <w:rPr>
          <w:sz w:val="28"/>
          <w:szCs w:val="28"/>
        </w:rPr>
        <w:t>в разделе VI «Ресурсное обеспечение государственной программы»:</w:t>
      </w:r>
    </w:p>
    <w:p w:rsidR="002C3C3D" w:rsidRPr="00401FB7" w:rsidRDefault="00277EC2" w:rsidP="00254C3C">
      <w:pPr>
        <w:pStyle w:val="ConsPlusNormal"/>
        <w:ind w:firstLine="709"/>
        <w:jc w:val="both"/>
        <w:outlineLvl w:val="2"/>
        <w:rPr>
          <w:rFonts w:eastAsia="Times New Roman"/>
          <w:sz w:val="28"/>
          <w:szCs w:val="28"/>
        </w:rPr>
      </w:pPr>
      <w:r w:rsidRPr="00254C3C">
        <w:rPr>
          <w:sz w:val="28"/>
          <w:szCs w:val="28"/>
        </w:rPr>
        <w:t>а) </w:t>
      </w:r>
      <w:r w:rsidR="002C3C3D" w:rsidRPr="00254C3C">
        <w:rPr>
          <w:sz w:val="28"/>
          <w:szCs w:val="28"/>
        </w:rPr>
        <w:t>абзац второй изложить в следующей</w:t>
      </w:r>
      <w:r w:rsidR="002C3C3D" w:rsidRPr="00401FB7">
        <w:rPr>
          <w:rFonts w:eastAsia="Times New Roman"/>
          <w:sz w:val="28"/>
          <w:szCs w:val="28"/>
        </w:rPr>
        <w:t xml:space="preserve"> редакции:</w:t>
      </w:r>
    </w:p>
    <w:p w:rsidR="002C3C3D" w:rsidRPr="00401FB7" w:rsidRDefault="00C0003F" w:rsidP="002C3C3D">
      <w:pPr>
        <w:pStyle w:val="ConsPlusNormal"/>
        <w:ind w:firstLine="709"/>
        <w:jc w:val="both"/>
        <w:rPr>
          <w:rFonts w:eastAsia="Times New Roman"/>
          <w:sz w:val="28"/>
          <w:szCs w:val="28"/>
        </w:rPr>
      </w:pPr>
      <w:r w:rsidRPr="00401FB7">
        <w:rPr>
          <w:rFonts w:eastAsia="Times New Roman"/>
          <w:sz w:val="28"/>
          <w:szCs w:val="28"/>
        </w:rPr>
        <w:t xml:space="preserve">«Общий объем расходов на финансирование мероприятий государственной программы за планируемый период составит: </w:t>
      </w:r>
      <w:r w:rsidR="00974111">
        <w:rPr>
          <w:sz w:val="28"/>
          <w:szCs w:val="28"/>
        </w:rPr>
        <w:t>25 </w:t>
      </w:r>
      <w:r w:rsidR="00E54A01">
        <w:rPr>
          <w:sz w:val="28"/>
          <w:szCs w:val="28"/>
        </w:rPr>
        <w:t>163</w:t>
      </w:r>
      <w:r w:rsidR="00974111">
        <w:rPr>
          <w:sz w:val="28"/>
          <w:szCs w:val="28"/>
        </w:rPr>
        <w:t> </w:t>
      </w:r>
      <w:r w:rsidR="00E54A01">
        <w:rPr>
          <w:sz w:val="28"/>
          <w:szCs w:val="28"/>
        </w:rPr>
        <w:t>195</w:t>
      </w:r>
      <w:r w:rsidR="00974111">
        <w:rPr>
          <w:sz w:val="28"/>
          <w:szCs w:val="28"/>
        </w:rPr>
        <w:t>,</w:t>
      </w:r>
      <w:r w:rsidR="00E54A01">
        <w:rPr>
          <w:sz w:val="28"/>
          <w:szCs w:val="28"/>
        </w:rPr>
        <w:t>8</w:t>
      </w:r>
      <w:r w:rsidRPr="00401FB7">
        <w:rPr>
          <w:sz w:val="28"/>
          <w:szCs w:val="28"/>
        </w:rPr>
        <w:t xml:space="preserve"> </w:t>
      </w:r>
      <w:r w:rsidRPr="00401FB7">
        <w:rPr>
          <w:rFonts w:eastAsia="Times New Roman"/>
          <w:sz w:val="28"/>
          <w:szCs w:val="28"/>
        </w:rPr>
        <w:t>тыс. рублей, в том числе по годам:»</w:t>
      </w:r>
      <w:r w:rsidR="00F46C80">
        <w:rPr>
          <w:rFonts w:eastAsia="Times New Roman"/>
          <w:sz w:val="28"/>
          <w:szCs w:val="28"/>
        </w:rPr>
        <w:t>;</w:t>
      </w:r>
      <w:r w:rsidR="002C3C3D" w:rsidRPr="00401FB7">
        <w:rPr>
          <w:rFonts w:eastAsia="Times New Roman"/>
          <w:sz w:val="28"/>
          <w:szCs w:val="28"/>
        </w:rPr>
        <w:t xml:space="preserve"> </w:t>
      </w:r>
    </w:p>
    <w:p w:rsidR="00FF778F" w:rsidRPr="00401FB7" w:rsidRDefault="00277EC2" w:rsidP="00FF778F">
      <w:pPr>
        <w:pStyle w:val="ConsPlusNormal"/>
        <w:ind w:firstLine="709"/>
        <w:jc w:val="both"/>
        <w:rPr>
          <w:rFonts w:eastAsia="Times New Roman"/>
          <w:sz w:val="28"/>
          <w:szCs w:val="28"/>
        </w:rPr>
      </w:pPr>
      <w:r>
        <w:rPr>
          <w:rFonts w:eastAsia="Times New Roman"/>
          <w:sz w:val="28"/>
          <w:szCs w:val="28"/>
        </w:rPr>
        <w:t>б) </w:t>
      </w:r>
      <w:r w:rsidR="00FF778F" w:rsidRPr="00401FB7">
        <w:rPr>
          <w:rFonts w:eastAsia="Times New Roman"/>
          <w:sz w:val="28"/>
          <w:szCs w:val="28"/>
        </w:rPr>
        <w:t xml:space="preserve">абзацы </w:t>
      </w:r>
      <w:r>
        <w:rPr>
          <w:rFonts w:eastAsia="Times New Roman"/>
          <w:sz w:val="28"/>
          <w:szCs w:val="28"/>
        </w:rPr>
        <w:t>девятнадцатый</w:t>
      </w:r>
      <w:r w:rsidR="00FF778F" w:rsidRPr="00401FB7">
        <w:rPr>
          <w:rFonts w:eastAsia="Times New Roman"/>
          <w:sz w:val="28"/>
          <w:szCs w:val="28"/>
        </w:rPr>
        <w:t xml:space="preserve"> – </w:t>
      </w:r>
      <w:r>
        <w:rPr>
          <w:rFonts w:eastAsia="Times New Roman"/>
          <w:sz w:val="28"/>
          <w:szCs w:val="28"/>
        </w:rPr>
        <w:t>тридцат</w:t>
      </w:r>
      <w:r w:rsidR="00974111">
        <w:rPr>
          <w:rFonts w:eastAsia="Times New Roman"/>
          <w:sz w:val="28"/>
          <w:szCs w:val="28"/>
        </w:rPr>
        <w:t>ый</w:t>
      </w:r>
      <w:r w:rsidR="00FF778F" w:rsidRPr="00401FB7">
        <w:rPr>
          <w:rFonts w:eastAsia="Times New Roman"/>
          <w:sz w:val="28"/>
          <w:szCs w:val="28"/>
        </w:rPr>
        <w:t xml:space="preserve"> изложить в следующей редакции:</w:t>
      </w:r>
    </w:p>
    <w:p w:rsidR="00277EC2" w:rsidRPr="00277EC2" w:rsidRDefault="00FF778F" w:rsidP="00277EC2">
      <w:pPr>
        <w:pStyle w:val="ConsPlusNormal"/>
        <w:ind w:firstLine="709"/>
        <w:jc w:val="both"/>
        <w:rPr>
          <w:rFonts w:eastAsia="Times New Roman"/>
          <w:sz w:val="28"/>
          <w:szCs w:val="28"/>
        </w:rPr>
      </w:pPr>
      <w:r w:rsidRPr="00401FB7">
        <w:rPr>
          <w:rFonts w:eastAsia="Times New Roman"/>
          <w:sz w:val="28"/>
          <w:szCs w:val="28"/>
        </w:rPr>
        <w:lastRenderedPageBreak/>
        <w:t>«</w:t>
      </w:r>
      <w:r w:rsidR="00277EC2" w:rsidRPr="00277EC2">
        <w:rPr>
          <w:rFonts w:eastAsia="Times New Roman"/>
          <w:sz w:val="28"/>
          <w:szCs w:val="28"/>
        </w:rPr>
        <w:t xml:space="preserve">2018 год </w:t>
      </w:r>
      <w:r w:rsidR="00277EC2">
        <w:rPr>
          <w:rFonts w:eastAsia="Times New Roman"/>
          <w:sz w:val="28"/>
          <w:szCs w:val="28"/>
        </w:rPr>
        <w:t>–</w:t>
      </w:r>
      <w:r w:rsidR="00277EC2" w:rsidRPr="00277EC2">
        <w:rPr>
          <w:rFonts w:eastAsia="Times New Roman"/>
          <w:sz w:val="28"/>
          <w:szCs w:val="28"/>
        </w:rPr>
        <w:t xml:space="preserve"> </w:t>
      </w:r>
      <w:r w:rsidR="00277EC2">
        <w:rPr>
          <w:rFonts w:eastAsia="Times New Roman"/>
          <w:sz w:val="28"/>
          <w:szCs w:val="28"/>
        </w:rPr>
        <w:t>3 </w:t>
      </w:r>
      <w:r w:rsidR="00E54A01">
        <w:rPr>
          <w:rFonts w:eastAsia="Times New Roman"/>
          <w:sz w:val="28"/>
          <w:szCs w:val="28"/>
        </w:rPr>
        <w:t>533</w:t>
      </w:r>
      <w:r w:rsidR="00277EC2">
        <w:rPr>
          <w:rFonts w:eastAsia="Times New Roman"/>
          <w:sz w:val="28"/>
          <w:szCs w:val="28"/>
        </w:rPr>
        <w:t> </w:t>
      </w:r>
      <w:r w:rsidR="00E54A01">
        <w:rPr>
          <w:rFonts w:eastAsia="Times New Roman"/>
          <w:sz w:val="28"/>
          <w:szCs w:val="28"/>
        </w:rPr>
        <w:t>545</w:t>
      </w:r>
      <w:r w:rsidR="00277EC2">
        <w:rPr>
          <w:rFonts w:eastAsia="Times New Roman"/>
          <w:sz w:val="28"/>
          <w:szCs w:val="28"/>
        </w:rPr>
        <w:t>,</w:t>
      </w:r>
      <w:r w:rsidR="00E54A01">
        <w:rPr>
          <w:rFonts w:eastAsia="Times New Roman"/>
          <w:sz w:val="28"/>
          <w:szCs w:val="28"/>
        </w:rPr>
        <w:t>4</w:t>
      </w:r>
      <w:r w:rsidR="00277EC2" w:rsidRPr="00277EC2">
        <w:rPr>
          <w:rFonts w:eastAsia="Times New Roman"/>
          <w:sz w:val="28"/>
          <w:szCs w:val="28"/>
        </w:rPr>
        <w:t xml:space="preserve"> тыс. руб., в том числе:</w:t>
      </w:r>
    </w:p>
    <w:p w:rsidR="00277EC2" w:rsidRPr="00277EC2" w:rsidRDefault="00277EC2" w:rsidP="00277EC2">
      <w:pPr>
        <w:pStyle w:val="ConsPlusNormal"/>
        <w:ind w:firstLine="709"/>
        <w:jc w:val="both"/>
        <w:rPr>
          <w:rFonts w:eastAsia="Times New Roman"/>
          <w:sz w:val="28"/>
          <w:szCs w:val="28"/>
        </w:rPr>
      </w:pPr>
      <w:r w:rsidRPr="00277EC2">
        <w:rPr>
          <w:rFonts w:eastAsia="Times New Roman"/>
          <w:sz w:val="28"/>
          <w:szCs w:val="28"/>
        </w:rPr>
        <w:t xml:space="preserve">областной бюджет </w:t>
      </w:r>
      <w:r>
        <w:rPr>
          <w:rFonts w:eastAsia="Times New Roman"/>
          <w:sz w:val="28"/>
          <w:szCs w:val="28"/>
        </w:rPr>
        <w:t>–</w:t>
      </w:r>
      <w:r w:rsidRPr="00277EC2">
        <w:rPr>
          <w:rFonts w:eastAsia="Times New Roman"/>
          <w:sz w:val="28"/>
          <w:szCs w:val="28"/>
        </w:rPr>
        <w:t xml:space="preserve"> </w:t>
      </w:r>
      <w:r>
        <w:rPr>
          <w:rFonts w:eastAsia="Times New Roman"/>
          <w:sz w:val="28"/>
          <w:szCs w:val="28"/>
        </w:rPr>
        <w:t>3 </w:t>
      </w:r>
      <w:r w:rsidR="00E54A01">
        <w:rPr>
          <w:rFonts w:eastAsia="Times New Roman"/>
          <w:sz w:val="28"/>
          <w:szCs w:val="28"/>
        </w:rPr>
        <w:t>099</w:t>
      </w:r>
      <w:r>
        <w:rPr>
          <w:rFonts w:eastAsia="Times New Roman"/>
          <w:sz w:val="28"/>
          <w:szCs w:val="28"/>
        </w:rPr>
        <w:t> </w:t>
      </w:r>
      <w:r w:rsidR="00E54A01">
        <w:rPr>
          <w:rFonts w:eastAsia="Times New Roman"/>
          <w:sz w:val="28"/>
          <w:szCs w:val="28"/>
        </w:rPr>
        <w:t>236</w:t>
      </w:r>
      <w:r>
        <w:rPr>
          <w:rFonts w:eastAsia="Times New Roman"/>
          <w:sz w:val="28"/>
          <w:szCs w:val="28"/>
        </w:rPr>
        <w:t>,</w:t>
      </w:r>
      <w:r w:rsidR="00E54A01">
        <w:rPr>
          <w:rFonts w:eastAsia="Times New Roman"/>
          <w:sz w:val="28"/>
          <w:szCs w:val="28"/>
        </w:rPr>
        <w:t>2</w:t>
      </w:r>
      <w:r w:rsidRPr="00277EC2">
        <w:rPr>
          <w:rFonts w:eastAsia="Times New Roman"/>
          <w:sz w:val="28"/>
          <w:szCs w:val="28"/>
        </w:rPr>
        <w:t xml:space="preserve"> тыс. руб.;</w:t>
      </w:r>
    </w:p>
    <w:p w:rsidR="00277EC2" w:rsidRPr="00277EC2" w:rsidRDefault="00277EC2" w:rsidP="00277EC2">
      <w:pPr>
        <w:pStyle w:val="ConsPlusNormal"/>
        <w:ind w:firstLine="709"/>
        <w:jc w:val="both"/>
        <w:rPr>
          <w:rFonts w:eastAsia="Times New Roman"/>
          <w:sz w:val="28"/>
          <w:szCs w:val="28"/>
        </w:rPr>
      </w:pPr>
      <w:r w:rsidRPr="00277EC2">
        <w:rPr>
          <w:rFonts w:eastAsia="Times New Roman"/>
          <w:sz w:val="28"/>
          <w:szCs w:val="28"/>
        </w:rPr>
        <w:t xml:space="preserve">местный бюджет </w:t>
      </w:r>
      <w:r>
        <w:rPr>
          <w:rFonts w:eastAsia="Times New Roman"/>
          <w:sz w:val="28"/>
          <w:szCs w:val="28"/>
        </w:rPr>
        <w:t>–</w:t>
      </w:r>
      <w:r w:rsidRPr="00277EC2">
        <w:rPr>
          <w:rFonts w:eastAsia="Times New Roman"/>
          <w:sz w:val="28"/>
          <w:szCs w:val="28"/>
        </w:rPr>
        <w:t xml:space="preserve"> </w:t>
      </w:r>
      <w:r w:rsidR="00E54A01">
        <w:rPr>
          <w:rFonts w:eastAsia="Times New Roman"/>
          <w:sz w:val="28"/>
          <w:szCs w:val="28"/>
        </w:rPr>
        <w:t>334</w:t>
      </w:r>
      <w:r>
        <w:rPr>
          <w:rFonts w:eastAsia="Times New Roman"/>
          <w:sz w:val="28"/>
          <w:szCs w:val="28"/>
        </w:rPr>
        <w:t> </w:t>
      </w:r>
      <w:r w:rsidR="00E54A01">
        <w:rPr>
          <w:rFonts w:eastAsia="Times New Roman"/>
          <w:sz w:val="28"/>
          <w:szCs w:val="28"/>
        </w:rPr>
        <w:t>309</w:t>
      </w:r>
      <w:r>
        <w:rPr>
          <w:rFonts w:eastAsia="Times New Roman"/>
          <w:sz w:val="28"/>
          <w:szCs w:val="28"/>
        </w:rPr>
        <w:t>,</w:t>
      </w:r>
      <w:r w:rsidR="00E54A01">
        <w:rPr>
          <w:rFonts w:eastAsia="Times New Roman"/>
          <w:sz w:val="28"/>
          <w:szCs w:val="28"/>
        </w:rPr>
        <w:t>2</w:t>
      </w:r>
      <w:r w:rsidRPr="00277EC2">
        <w:rPr>
          <w:rFonts w:eastAsia="Times New Roman"/>
          <w:sz w:val="28"/>
          <w:szCs w:val="28"/>
        </w:rPr>
        <w:t xml:space="preserve"> тыс. руб.;</w:t>
      </w:r>
    </w:p>
    <w:p w:rsidR="00277EC2" w:rsidRPr="00277EC2" w:rsidRDefault="00277EC2" w:rsidP="00277EC2">
      <w:pPr>
        <w:pStyle w:val="ConsPlusNormal"/>
        <w:ind w:firstLine="709"/>
        <w:jc w:val="both"/>
        <w:rPr>
          <w:rFonts w:eastAsia="Times New Roman"/>
          <w:sz w:val="28"/>
          <w:szCs w:val="28"/>
        </w:rPr>
      </w:pPr>
      <w:r w:rsidRPr="00277EC2">
        <w:rPr>
          <w:rFonts w:eastAsia="Times New Roman"/>
          <w:sz w:val="28"/>
          <w:szCs w:val="28"/>
        </w:rPr>
        <w:t xml:space="preserve">внебюджетные источники финансирования </w:t>
      </w:r>
      <w:r>
        <w:rPr>
          <w:rFonts w:eastAsia="Times New Roman"/>
          <w:sz w:val="28"/>
          <w:szCs w:val="28"/>
        </w:rPr>
        <w:t>–</w:t>
      </w:r>
      <w:r w:rsidRPr="00277EC2">
        <w:rPr>
          <w:rFonts w:eastAsia="Times New Roman"/>
          <w:sz w:val="28"/>
          <w:szCs w:val="28"/>
        </w:rPr>
        <w:t xml:space="preserve"> </w:t>
      </w:r>
      <w:r>
        <w:rPr>
          <w:rFonts w:eastAsia="Times New Roman"/>
          <w:sz w:val="28"/>
          <w:szCs w:val="28"/>
        </w:rPr>
        <w:t>196 537,4</w:t>
      </w:r>
      <w:r w:rsidRPr="00277EC2">
        <w:rPr>
          <w:rFonts w:eastAsia="Times New Roman"/>
          <w:sz w:val="28"/>
          <w:szCs w:val="28"/>
        </w:rPr>
        <w:t xml:space="preserve"> тыс. руб.;</w:t>
      </w:r>
    </w:p>
    <w:p w:rsidR="00277EC2" w:rsidRPr="00974111" w:rsidRDefault="00277EC2" w:rsidP="00277EC2">
      <w:pPr>
        <w:pStyle w:val="ConsPlusNormal"/>
        <w:ind w:firstLine="709"/>
        <w:jc w:val="both"/>
        <w:rPr>
          <w:rFonts w:eastAsia="Times New Roman"/>
          <w:sz w:val="28"/>
          <w:szCs w:val="28"/>
        </w:rPr>
      </w:pPr>
      <w:r w:rsidRPr="00277EC2">
        <w:rPr>
          <w:rFonts w:eastAsia="Times New Roman"/>
          <w:sz w:val="28"/>
          <w:szCs w:val="28"/>
        </w:rPr>
        <w:t xml:space="preserve">2019 год - </w:t>
      </w:r>
      <w:r w:rsidR="00974111" w:rsidRPr="00974111">
        <w:rPr>
          <w:rFonts w:eastAsia="Times New Roman"/>
          <w:sz w:val="28"/>
          <w:szCs w:val="28"/>
        </w:rPr>
        <w:t>4 271 365,5</w:t>
      </w:r>
      <w:r w:rsidRPr="00974111">
        <w:rPr>
          <w:rFonts w:eastAsia="Times New Roman"/>
          <w:sz w:val="28"/>
          <w:szCs w:val="28"/>
        </w:rPr>
        <w:t xml:space="preserve"> тыс. руб., в том числе:</w:t>
      </w:r>
    </w:p>
    <w:p w:rsidR="00277EC2" w:rsidRPr="00974111" w:rsidRDefault="00277EC2" w:rsidP="00277EC2">
      <w:pPr>
        <w:pStyle w:val="ConsPlusNormal"/>
        <w:ind w:firstLine="709"/>
        <w:jc w:val="both"/>
        <w:rPr>
          <w:rFonts w:eastAsia="Times New Roman"/>
          <w:sz w:val="28"/>
          <w:szCs w:val="28"/>
        </w:rPr>
      </w:pPr>
      <w:r w:rsidRPr="00974111">
        <w:rPr>
          <w:rFonts w:eastAsia="Times New Roman"/>
          <w:sz w:val="28"/>
          <w:szCs w:val="28"/>
        </w:rPr>
        <w:t xml:space="preserve">областной бюджет </w:t>
      </w:r>
      <w:r w:rsidR="00974111" w:rsidRPr="00974111">
        <w:rPr>
          <w:rFonts w:eastAsia="Times New Roman"/>
          <w:sz w:val="28"/>
          <w:szCs w:val="28"/>
        </w:rPr>
        <w:t>–</w:t>
      </w:r>
      <w:r w:rsidRPr="00974111">
        <w:rPr>
          <w:rFonts w:eastAsia="Times New Roman"/>
          <w:sz w:val="28"/>
          <w:szCs w:val="28"/>
        </w:rPr>
        <w:t xml:space="preserve"> </w:t>
      </w:r>
      <w:r w:rsidR="00974111" w:rsidRPr="00974111">
        <w:rPr>
          <w:rFonts w:eastAsia="Times New Roman"/>
          <w:sz w:val="28"/>
          <w:szCs w:val="28"/>
        </w:rPr>
        <w:t>3 506 365,5</w:t>
      </w:r>
      <w:r w:rsidRPr="00974111">
        <w:rPr>
          <w:rFonts w:eastAsia="Times New Roman"/>
          <w:sz w:val="28"/>
          <w:szCs w:val="28"/>
        </w:rPr>
        <w:t xml:space="preserve"> тыс. руб.;</w:t>
      </w:r>
    </w:p>
    <w:p w:rsidR="00277EC2" w:rsidRPr="00974111" w:rsidRDefault="00277EC2" w:rsidP="00277EC2">
      <w:pPr>
        <w:pStyle w:val="ConsPlusNormal"/>
        <w:ind w:firstLine="709"/>
        <w:jc w:val="both"/>
        <w:rPr>
          <w:rFonts w:eastAsia="Times New Roman"/>
          <w:sz w:val="28"/>
          <w:szCs w:val="28"/>
        </w:rPr>
      </w:pPr>
      <w:r w:rsidRPr="00974111">
        <w:rPr>
          <w:rFonts w:eastAsia="Times New Roman"/>
          <w:sz w:val="28"/>
          <w:szCs w:val="28"/>
        </w:rPr>
        <w:t xml:space="preserve">местный бюджет </w:t>
      </w:r>
      <w:r w:rsidR="00974111" w:rsidRPr="00974111">
        <w:rPr>
          <w:rFonts w:eastAsia="Times New Roman"/>
          <w:sz w:val="28"/>
          <w:szCs w:val="28"/>
        </w:rPr>
        <w:t>–</w:t>
      </w:r>
      <w:r w:rsidRPr="00974111">
        <w:rPr>
          <w:rFonts w:eastAsia="Times New Roman"/>
          <w:sz w:val="28"/>
          <w:szCs w:val="28"/>
        </w:rPr>
        <w:t xml:space="preserve"> </w:t>
      </w:r>
      <w:r w:rsidR="00974111" w:rsidRPr="00974111">
        <w:rPr>
          <w:rFonts w:eastAsia="Times New Roman"/>
          <w:sz w:val="28"/>
          <w:szCs w:val="28"/>
        </w:rPr>
        <w:t>765 000,0</w:t>
      </w:r>
      <w:r w:rsidRPr="00974111">
        <w:rPr>
          <w:rFonts w:eastAsia="Times New Roman"/>
          <w:sz w:val="28"/>
          <w:szCs w:val="28"/>
        </w:rPr>
        <w:t xml:space="preserve"> тыс. руб.;</w:t>
      </w:r>
    </w:p>
    <w:p w:rsidR="00277EC2" w:rsidRPr="00974111" w:rsidRDefault="00277EC2" w:rsidP="00277EC2">
      <w:pPr>
        <w:pStyle w:val="ConsPlusNormal"/>
        <w:ind w:firstLine="709"/>
        <w:jc w:val="both"/>
        <w:rPr>
          <w:rFonts w:eastAsia="Times New Roman"/>
          <w:sz w:val="28"/>
          <w:szCs w:val="28"/>
        </w:rPr>
      </w:pPr>
      <w:r w:rsidRPr="00974111">
        <w:rPr>
          <w:rFonts w:eastAsia="Times New Roman"/>
          <w:sz w:val="28"/>
          <w:szCs w:val="28"/>
        </w:rPr>
        <w:t>внебюджетные источники финансирования - 116 666,7 тыс. руб.;</w:t>
      </w:r>
    </w:p>
    <w:p w:rsidR="00277EC2" w:rsidRPr="00974111" w:rsidRDefault="00277EC2" w:rsidP="00277EC2">
      <w:pPr>
        <w:pStyle w:val="ConsPlusNormal"/>
        <w:ind w:firstLine="709"/>
        <w:jc w:val="both"/>
        <w:rPr>
          <w:rFonts w:eastAsia="Times New Roman"/>
          <w:sz w:val="28"/>
          <w:szCs w:val="28"/>
        </w:rPr>
      </w:pPr>
      <w:r w:rsidRPr="00974111">
        <w:rPr>
          <w:rFonts w:eastAsia="Times New Roman"/>
          <w:sz w:val="28"/>
          <w:szCs w:val="28"/>
        </w:rPr>
        <w:t xml:space="preserve">2020 год </w:t>
      </w:r>
      <w:r w:rsidR="00974111" w:rsidRPr="00974111">
        <w:rPr>
          <w:rFonts w:eastAsia="Times New Roman"/>
          <w:sz w:val="28"/>
          <w:szCs w:val="28"/>
        </w:rPr>
        <w:t>–</w:t>
      </w:r>
      <w:r w:rsidRPr="00974111">
        <w:rPr>
          <w:rFonts w:eastAsia="Times New Roman"/>
          <w:sz w:val="28"/>
          <w:szCs w:val="28"/>
        </w:rPr>
        <w:t xml:space="preserve"> </w:t>
      </w:r>
      <w:r w:rsidR="00974111" w:rsidRPr="00974111">
        <w:rPr>
          <w:rFonts w:eastAsia="Times New Roman"/>
          <w:sz w:val="28"/>
          <w:szCs w:val="28"/>
        </w:rPr>
        <w:t>4 571 365,5</w:t>
      </w:r>
      <w:r w:rsidRPr="00974111">
        <w:rPr>
          <w:rFonts w:eastAsia="Times New Roman"/>
          <w:sz w:val="28"/>
          <w:szCs w:val="28"/>
        </w:rPr>
        <w:t>5 тыс. руб., в том числе:</w:t>
      </w:r>
    </w:p>
    <w:p w:rsidR="00277EC2" w:rsidRPr="00974111" w:rsidRDefault="00277EC2" w:rsidP="00277EC2">
      <w:pPr>
        <w:pStyle w:val="ConsPlusNormal"/>
        <w:ind w:firstLine="709"/>
        <w:jc w:val="both"/>
        <w:rPr>
          <w:rFonts w:eastAsia="Times New Roman"/>
          <w:sz w:val="28"/>
          <w:szCs w:val="28"/>
        </w:rPr>
      </w:pPr>
      <w:r w:rsidRPr="00974111">
        <w:rPr>
          <w:rFonts w:eastAsia="Times New Roman"/>
          <w:sz w:val="28"/>
          <w:szCs w:val="28"/>
        </w:rPr>
        <w:t xml:space="preserve">областной бюджет </w:t>
      </w:r>
      <w:r w:rsidR="00974111" w:rsidRPr="00974111">
        <w:rPr>
          <w:rFonts w:eastAsia="Times New Roman"/>
          <w:sz w:val="28"/>
          <w:szCs w:val="28"/>
        </w:rPr>
        <w:t>–</w:t>
      </w:r>
      <w:r w:rsidRPr="00974111">
        <w:rPr>
          <w:rFonts w:eastAsia="Times New Roman"/>
          <w:sz w:val="28"/>
          <w:szCs w:val="28"/>
        </w:rPr>
        <w:t xml:space="preserve"> </w:t>
      </w:r>
      <w:r w:rsidR="00974111" w:rsidRPr="00974111">
        <w:rPr>
          <w:rFonts w:eastAsia="Times New Roman"/>
          <w:sz w:val="28"/>
          <w:szCs w:val="28"/>
        </w:rPr>
        <w:t>3 656 365,5</w:t>
      </w:r>
      <w:r w:rsidRPr="00974111">
        <w:rPr>
          <w:rFonts w:eastAsia="Times New Roman"/>
          <w:sz w:val="28"/>
          <w:szCs w:val="28"/>
        </w:rPr>
        <w:t xml:space="preserve"> тыс. руб.;</w:t>
      </w:r>
    </w:p>
    <w:p w:rsidR="00277EC2" w:rsidRPr="00974111" w:rsidRDefault="00277EC2" w:rsidP="00277EC2">
      <w:pPr>
        <w:pStyle w:val="ConsPlusNormal"/>
        <w:ind w:firstLine="709"/>
        <w:jc w:val="both"/>
        <w:rPr>
          <w:rFonts w:eastAsia="Times New Roman"/>
          <w:sz w:val="28"/>
          <w:szCs w:val="28"/>
        </w:rPr>
      </w:pPr>
      <w:r w:rsidRPr="00974111">
        <w:rPr>
          <w:rFonts w:eastAsia="Times New Roman"/>
          <w:sz w:val="28"/>
          <w:szCs w:val="28"/>
        </w:rPr>
        <w:t xml:space="preserve">местный бюджет </w:t>
      </w:r>
      <w:r w:rsidR="00974111" w:rsidRPr="00974111">
        <w:rPr>
          <w:rFonts w:eastAsia="Times New Roman"/>
          <w:sz w:val="28"/>
          <w:szCs w:val="28"/>
        </w:rPr>
        <w:t>–</w:t>
      </w:r>
      <w:r w:rsidRPr="00974111">
        <w:rPr>
          <w:rFonts w:eastAsia="Times New Roman"/>
          <w:sz w:val="28"/>
          <w:szCs w:val="28"/>
        </w:rPr>
        <w:t xml:space="preserve"> </w:t>
      </w:r>
      <w:r w:rsidR="00974111" w:rsidRPr="00974111">
        <w:rPr>
          <w:rFonts w:eastAsia="Times New Roman"/>
          <w:sz w:val="28"/>
          <w:szCs w:val="28"/>
        </w:rPr>
        <w:t>915 000,0</w:t>
      </w:r>
      <w:r w:rsidRPr="00974111">
        <w:rPr>
          <w:rFonts w:eastAsia="Times New Roman"/>
          <w:sz w:val="28"/>
          <w:szCs w:val="28"/>
        </w:rPr>
        <w:t xml:space="preserve"> тыс. руб.;</w:t>
      </w:r>
    </w:p>
    <w:p w:rsidR="002C3C3D" w:rsidRPr="00401FB7" w:rsidRDefault="00277EC2" w:rsidP="001E3FA9">
      <w:pPr>
        <w:pStyle w:val="ConsPlusNormal"/>
        <w:ind w:firstLine="709"/>
        <w:jc w:val="both"/>
        <w:rPr>
          <w:rFonts w:eastAsia="Times New Roman"/>
          <w:sz w:val="28"/>
          <w:szCs w:val="28"/>
        </w:rPr>
      </w:pPr>
      <w:r w:rsidRPr="00974111">
        <w:rPr>
          <w:rFonts w:eastAsia="Times New Roman"/>
          <w:sz w:val="28"/>
          <w:szCs w:val="28"/>
        </w:rPr>
        <w:t>внебюджетные источники финансирования - 116 666,7 тыс. руб.;</w:t>
      </w:r>
      <w:r w:rsidR="002C3C3D" w:rsidRPr="00974111">
        <w:rPr>
          <w:rFonts w:eastAsia="Times New Roman"/>
          <w:sz w:val="28"/>
          <w:szCs w:val="28"/>
        </w:rPr>
        <w:t>»;</w:t>
      </w:r>
    </w:p>
    <w:p w:rsidR="000C0E25" w:rsidRPr="00401FB7" w:rsidRDefault="00277EC2" w:rsidP="00473961">
      <w:pPr>
        <w:pStyle w:val="ConsPlusNormal"/>
        <w:ind w:firstLine="709"/>
        <w:jc w:val="both"/>
        <w:rPr>
          <w:sz w:val="28"/>
          <w:szCs w:val="28"/>
        </w:rPr>
      </w:pPr>
      <w:r>
        <w:rPr>
          <w:sz w:val="28"/>
          <w:szCs w:val="28"/>
        </w:rPr>
        <w:t>в) </w:t>
      </w:r>
      <w:r w:rsidR="000C0E25" w:rsidRPr="00401FB7">
        <w:rPr>
          <w:sz w:val="28"/>
          <w:szCs w:val="28"/>
        </w:rPr>
        <w:t xml:space="preserve">после абзаца тридцать </w:t>
      </w:r>
      <w:r w:rsidR="00254C3C">
        <w:rPr>
          <w:sz w:val="28"/>
          <w:szCs w:val="28"/>
        </w:rPr>
        <w:t>седьмого</w:t>
      </w:r>
      <w:r w:rsidR="000C0E25" w:rsidRPr="00401FB7">
        <w:rPr>
          <w:sz w:val="28"/>
          <w:szCs w:val="28"/>
        </w:rPr>
        <w:t xml:space="preserve"> дополнить абзацами следующего содержания:</w:t>
      </w:r>
    </w:p>
    <w:p w:rsidR="00151F7E" w:rsidRPr="00401FB7" w:rsidRDefault="000C0E25" w:rsidP="00473961">
      <w:pPr>
        <w:pStyle w:val="ConsPlusNormal"/>
        <w:ind w:firstLine="709"/>
        <w:jc w:val="both"/>
        <w:rPr>
          <w:sz w:val="28"/>
          <w:szCs w:val="28"/>
        </w:rPr>
      </w:pPr>
      <w:r w:rsidRPr="00401FB7">
        <w:rPr>
          <w:sz w:val="28"/>
          <w:szCs w:val="28"/>
        </w:rPr>
        <w:t>«</w:t>
      </w:r>
      <w:r w:rsidR="00151F7E" w:rsidRPr="00401FB7">
        <w:rPr>
          <w:sz w:val="28"/>
          <w:szCs w:val="28"/>
        </w:rPr>
        <w:t>С</w:t>
      </w:r>
      <w:r w:rsidR="002C2629" w:rsidRPr="00401FB7">
        <w:rPr>
          <w:sz w:val="28"/>
          <w:szCs w:val="28"/>
        </w:rPr>
        <w:t>редств</w:t>
      </w:r>
      <w:r w:rsidR="00151F7E" w:rsidRPr="00401FB7">
        <w:rPr>
          <w:sz w:val="28"/>
          <w:szCs w:val="28"/>
        </w:rPr>
        <w:t>а</w:t>
      </w:r>
      <w:r w:rsidR="002C2629" w:rsidRPr="00401FB7">
        <w:rPr>
          <w:sz w:val="28"/>
          <w:szCs w:val="28"/>
        </w:rPr>
        <w:t xml:space="preserve"> федерального бюджета предоставля</w:t>
      </w:r>
      <w:r w:rsidR="00DD5829">
        <w:rPr>
          <w:sz w:val="28"/>
          <w:szCs w:val="28"/>
        </w:rPr>
        <w:t>ю</w:t>
      </w:r>
      <w:r w:rsidR="002C2629" w:rsidRPr="00401FB7">
        <w:rPr>
          <w:sz w:val="28"/>
          <w:szCs w:val="28"/>
        </w:rPr>
        <w:t>тся</w:t>
      </w:r>
      <w:r w:rsidR="00151F7E" w:rsidRPr="00401FB7">
        <w:rPr>
          <w:sz w:val="28"/>
          <w:szCs w:val="28"/>
        </w:rPr>
        <w:t xml:space="preserve"> </w:t>
      </w:r>
      <w:r w:rsidR="00E01442" w:rsidRPr="00401FB7">
        <w:rPr>
          <w:sz w:val="28"/>
          <w:szCs w:val="28"/>
        </w:rPr>
        <w:t>организациям воздушного транспорта</w:t>
      </w:r>
      <w:r w:rsidR="00151F7E" w:rsidRPr="00401FB7">
        <w:rPr>
          <w:sz w:val="28"/>
          <w:szCs w:val="28"/>
        </w:rPr>
        <w:t xml:space="preserve"> в соответствии с </w:t>
      </w:r>
      <w:r w:rsidR="00151F7E" w:rsidRPr="00401FB7">
        <w:rPr>
          <w:rFonts w:eastAsia="Times New Roman"/>
          <w:sz w:val="28"/>
          <w:szCs w:val="28"/>
        </w:rPr>
        <w:t>постановлением Правительства РФ от 25.12.2013 № 1242</w:t>
      </w:r>
      <w:r w:rsidR="00151F7E" w:rsidRPr="00401FB7">
        <w:rPr>
          <w:sz w:val="28"/>
          <w:szCs w:val="28"/>
        </w:rPr>
        <w:t>.</w:t>
      </w:r>
    </w:p>
    <w:p w:rsidR="001E21BD" w:rsidRPr="00401FB7" w:rsidRDefault="00151F7E" w:rsidP="00473961">
      <w:pPr>
        <w:pStyle w:val="ConsPlusNormal"/>
        <w:ind w:firstLine="709"/>
        <w:jc w:val="both"/>
        <w:rPr>
          <w:sz w:val="28"/>
          <w:szCs w:val="28"/>
        </w:rPr>
      </w:pPr>
      <w:r w:rsidRPr="00401FB7">
        <w:rPr>
          <w:sz w:val="28"/>
          <w:szCs w:val="28"/>
        </w:rPr>
        <w:t>Средства внебюджетного источника отражены справочно, и не включены в общий объем расходов мероприятий государственной программы.</w:t>
      </w:r>
      <w:r w:rsidR="000C0E25" w:rsidRPr="00401FB7">
        <w:rPr>
          <w:sz w:val="28"/>
          <w:szCs w:val="28"/>
        </w:rPr>
        <w:t>»:</w:t>
      </w:r>
    </w:p>
    <w:p w:rsidR="00151F7E" w:rsidRPr="00401FB7" w:rsidRDefault="00DD5829" w:rsidP="00151F7E">
      <w:pPr>
        <w:pStyle w:val="ConsPlusNormal"/>
        <w:ind w:firstLine="709"/>
        <w:jc w:val="both"/>
        <w:rPr>
          <w:sz w:val="28"/>
          <w:szCs w:val="28"/>
        </w:rPr>
      </w:pPr>
      <w:r>
        <w:rPr>
          <w:sz w:val="28"/>
          <w:szCs w:val="28"/>
        </w:rPr>
        <w:t>8</w:t>
      </w:r>
      <w:r w:rsidR="004045F0" w:rsidRPr="00401FB7">
        <w:rPr>
          <w:sz w:val="28"/>
          <w:szCs w:val="28"/>
        </w:rPr>
        <w:t>) </w:t>
      </w:r>
      <w:r w:rsidR="00084ABD" w:rsidRPr="00401FB7">
        <w:rPr>
          <w:sz w:val="28"/>
          <w:szCs w:val="28"/>
        </w:rPr>
        <w:t>р</w:t>
      </w:r>
      <w:r w:rsidR="004045F0" w:rsidRPr="00401FB7">
        <w:rPr>
          <w:sz w:val="28"/>
          <w:szCs w:val="28"/>
        </w:rPr>
        <w:t>аздел VII</w:t>
      </w:r>
      <w:r w:rsidR="00151F7E" w:rsidRPr="00401FB7">
        <w:rPr>
          <w:sz w:val="28"/>
          <w:szCs w:val="28"/>
        </w:rPr>
        <w:t xml:space="preserve"> «Ожидаемые результаты реализации государственной программы»</w:t>
      </w:r>
      <w:r w:rsidR="00084ABD" w:rsidRPr="00401FB7">
        <w:rPr>
          <w:sz w:val="28"/>
          <w:szCs w:val="28"/>
        </w:rPr>
        <w:t xml:space="preserve"> </w:t>
      </w:r>
      <w:r w:rsidR="00084ABD" w:rsidRPr="00401FB7">
        <w:rPr>
          <w:rFonts w:eastAsia="Times New Roman"/>
          <w:sz w:val="28"/>
          <w:szCs w:val="28"/>
        </w:rPr>
        <w:t xml:space="preserve">после абзаца </w:t>
      </w:r>
      <w:r w:rsidR="00254C3C">
        <w:rPr>
          <w:rFonts w:eastAsia="Times New Roman"/>
          <w:sz w:val="28"/>
          <w:szCs w:val="28"/>
        </w:rPr>
        <w:t>девятого</w:t>
      </w:r>
      <w:r w:rsidR="00084ABD" w:rsidRPr="00401FB7">
        <w:rPr>
          <w:rFonts w:eastAsia="Times New Roman"/>
          <w:sz w:val="28"/>
          <w:szCs w:val="28"/>
        </w:rPr>
        <w:t xml:space="preserve"> добавить абзац следующего содержания:</w:t>
      </w:r>
    </w:p>
    <w:p w:rsidR="00666DA4" w:rsidRPr="00401FB7" w:rsidRDefault="00A46727" w:rsidP="00473961">
      <w:pPr>
        <w:pStyle w:val="ConsPlusNormal"/>
        <w:ind w:firstLine="709"/>
        <w:jc w:val="both"/>
        <w:rPr>
          <w:sz w:val="28"/>
          <w:szCs w:val="28"/>
        </w:rPr>
      </w:pPr>
      <w:r w:rsidRPr="00401FB7">
        <w:rPr>
          <w:sz w:val="28"/>
          <w:szCs w:val="28"/>
        </w:rPr>
        <w:t>«в</w:t>
      </w:r>
      <w:r w:rsidR="00084ABD" w:rsidRPr="00401FB7">
        <w:rPr>
          <w:sz w:val="28"/>
          <w:szCs w:val="28"/>
        </w:rPr>
        <w:t xml:space="preserve"> </w:t>
      </w:r>
      <w:r w:rsidRPr="00401FB7">
        <w:rPr>
          <w:sz w:val="28"/>
          <w:szCs w:val="28"/>
        </w:rPr>
        <w:t>201</w:t>
      </w:r>
      <w:r w:rsidR="00350F72">
        <w:rPr>
          <w:sz w:val="28"/>
          <w:szCs w:val="28"/>
        </w:rPr>
        <w:t>8</w:t>
      </w:r>
      <w:r w:rsidR="00084ABD" w:rsidRPr="00401FB7">
        <w:rPr>
          <w:sz w:val="28"/>
          <w:szCs w:val="28"/>
        </w:rPr>
        <w:t xml:space="preserve"> году планируется </w:t>
      </w:r>
      <w:r w:rsidR="003F4153" w:rsidRPr="00401FB7">
        <w:rPr>
          <w:sz w:val="28"/>
          <w:szCs w:val="28"/>
        </w:rPr>
        <w:t xml:space="preserve">увеличить количество авиапассажиров региональных воздушных перевоз </w:t>
      </w:r>
      <w:r w:rsidR="00083C2E" w:rsidRPr="00401FB7">
        <w:rPr>
          <w:sz w:val="28"/>
          <w:szCs w:val="28"/>
        </w:rPr>
        <w:t xml:space="preserve">пассажиров </w:t>
      </w:r>
      <w:r w:rsidR="003F4153" w:rsidRPr="00401FB7">
        <w:rPr>
          <w:sz w:val="28"/>
          <w:szCs w:val="28"/>
        </w:rPr>
        <w:t xml:space="preserve">по субсидируемым маршрутам, утвержденным Федеральным агентством воздушного транспорта в сравнении с </w:t>
      </w:r>
      <w:r w:rsidR="00350F72">
        <w:rPr>
          <w:sz w:val="28"/>
          <w:szCs w:val="28"/>
        </w:rPr>
        <w:t>предыдущим</w:t>
      </w:r>
      <w:r w:rsidR="003F4153" w:rsidRPr="00401FB7">
        <w:rPr>
          <w:sz w:val="28"/>
          <w:szCs w:val="28"/>
        </w:rPr>
        <w:t xml:space="preserve"> годом на </w:t>
      </w:r>
      <w:r w:rsidR="00350F72">
        <w:rPr>
          <w:sz w:val="28"/>
          <w:szCs w:val="28"/>
        </w:rPr>
        <w:t>1,4</w:t>
      </w:r>
      <w:r w:rsidR="003F4153" w:rsidRPr="00401FB7">
        <w:rPr>
          <w:sz w:val="28"/>
          <w:szCs w:val="28"/>
        </w:rPr>
        <w:t>%</w:t>
      </w:r>
      <w:r w:rsidR="00DE7A5C" w:rsidRPr="00401FB7">
        <w:rPr>
          <w:sz w:val="28"/>
          <w:szCs w:val="28"/>
        </w:rPr>
        <w:t>»:</w:t>
      </w:r>
    </w:p>
    <w:p w:rsidR="002C18A1" w:rsidRDefault="008F635B" w:rsidP="00752EF8">
      <w:pPr>
        <w:pStyle w:val="ConsPlusNormal"/>
        <w:ind w:firstLine="709"/>
        <w:jc w:val="both"/>
        <w:rPr>
          <w:sz w:val="28"/>
          <w:szCs w:val="28"/>
        </w:rPr>
      </w:pPr>
      <w:r w:rsidRPr="00401FB7">
        <w:rPr>
          <w:sz w:val="28"/>
          <w:szCs w:val="28"/>
        </w:rPr>
        <w:t>4</w:t>
      </w:r>
      <w:r w:rsidR="00DE7A5C" w:rsidRPr="00401FB7">
        <w:rPr>
          <w:sz w:val="28"/>
          <w:szCs w:val="28"/>
        </w:rPr>
        <w:t>) </w:t>
      </w:r>
      <w:r w:rsidR="004146C8" w:rsidRPr="00401FB7">
        <w:rPr>
          <w:sz w:val="28"/>
          <w:szCs w:val="28"/>
        </w:rPr>
        <w:t xml:space="preserve">в </w:t>
      </w:r>
      <w:r w:rsidR="00DE7A5C" w:rsidRPr="00401FB7">
        <w:rPr>
          <w:sz w:val="28"/>
          <w:szCs w:val="28"/>
        </w:rPr>
        <w:t>приложени</w:t>
      </w:r>
      <w:r w:rsidR="004146C8" w:rsidRPr="00401FB7">
        <w:rPr>
          <w:sz w:val="28"/>
          <w:szCs w:val="28"/>
        </w:rPr>
        <w:t>и</w:t>
      </w:r>
      <w:r w:rsidR="00DE7A5C" w:rsidRPr="00401FB7">
        <w:rPr>
          <w:sz w:val="28"/>
          <w:szCs w:val="28"/>
        </w:rPr>
        <w:t xml:space="preserve"> № 1 к государственной программе</w:t>
      </w:r>
      <w:r w:rsidR="007757EE" w:rsidRPr="00401FB7">
        <w:rPr>
          <w:sz w:val="28"/>
          <w:szCs w:val="28"/>
        </w:rPr>
        <w:t xml:space="preserve"> </w:t>
      </w:r>
      <w:r w:rsidR="004146C8" w:rsidRPr="00401FB7">
        <w:rPr>
          <w:sz w:val="28"/>
          <w:szCs w:val="28"/>
        </w:rPr>
        <w:t>таблицу</w:t>
      </w:r>
      <w:r w:rsidR="00752EF8" w:rsidRPr="00401FB7">
        <w:rPr>
          <w:sz w:val="28"/>
          <w:szCs w:val="28"/>
        </w:rPr>
        <w:t xml:space="preserve"> «Цели, задачи и целевые индикаторы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r w:rsidR="002C18A1">
        <w:rPr>
          <w:sz w:val="28"/>
          <w:szCs w:val="28"/>
        </w:rPr>
        <w:t>:</w:t>
      </w:r>
    </w:p>
    <w:p w:rsidR="007757EE" w:rsidRDefault="002C18A1" w:rsidP="00752EF8">
      <w:pPr>
        <w:pStyle w:val="ConsPlusNormal"/>
        <w:ind w:firstLine="709"/>
        <w:jc w:val="both"/>
        <w:rPr>
          <w:sz w:val="28"/>
          <w:szCs w:val="28"/>
        </w:rPr>
      </w:pPr>
      <w:r>
        <w:rPr>
          <w:sz w:val="28"/>
          <w:szCs w:val="28"/>
        </w:rPr>
        <w:t>а) </w:t>
      </w:r>
      <w:r w:rsidR="005D2599">
        <w:rPr>
          <w:sz w:val="28"/>
          <w:szCs w:val="28"/>
        </w:rPr>
        <w:t>строку 3 изложить в следующей редакции</w:t>
      </w:r>
      <w:r w:rsidR="007757EE" w:rsidRPr="00401FB7">
        <w:rPr>
          <w:sz w:val="28"/>
          <w:szCs w:val="28"/>
        </w:rPr>
        <w:t>:</w:t>
      </w:r>
    </w:p>
    <w:p w:rsidR="0055379F" w:rsidRDefault="0055379F" w:rsidP="00752EF8">
      <w:pPr>
        <w:pStyle w:val="ConsPlusNormal"/>
        <w:ind w:firstLine="709"/>
        <w:jc w:val="both"/>
        <w:rPr>
          <w:sz w:val="28"/>
          <w:szCs w:val="28"/>
        </w:rPr>
      </w:pPr>
    </w:p>
    <w:tbl>
      <w:tblPr>
        <w:tblW w:w="1105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843"/>
        <w:gridCol w:w="2694"/>
        <w:gridCol w:w="709"/>
        <w:gridCol w:w="283"/>
        <w:gridCol w:w="284"/>
        <w:gridCol w:w="284"/>
        <w:gridCol w:w="283"/>
        <w:gridCol w:w="709"/>
        <w:gridCol w:w="708"/>
        <w:gridCol w:w="284"/>
        <w:gridCol w:w="283"/>
        <w:gridCol w:w="286"/>
        <w:gridCol w:w="1557"/>
        <w:gridCol w:w="425"/>
      </w:tblGrid>
      <w:tr w:rsidR="00736DD2" w:rsidRPr="00952298" w:rsidTr="00972EDD">
        <w:tc>
          <w:tcPr>
            <w:tcW w:w="425" w:type="dxa"/>
            <w:tcBorders>
              <w:top w:val="nil"/>
              <w:left w:val="nil"/>
              <w:bottom w:val="nil"/>
              <w:right w:val="single" w:sz="4" w:space="0" w:color="auto"/>
            </w:tcBorders>
          </w:tcPr>
          <w:p w:rsidR="00736DD2" w:rsidRPr="002F4D9D" w:rsidRDefault="00736DD2" w:rsidP="000E6962">
            <w:pPr>
              <w:spacing w:after="0" w:line="240" w:lineRule="auto"/>
              <w:rPr>
                <w:rFonts w:ascii="Times New Roman" w:hAnsi="Times New Roman"/>
                <w:sz w:val="28"/>
                <w:szCs w:val="28"/>
              </w:rPr>
            </w:pPr>
            <w:r w:rsidRPr="002F4D9D">
              <w:rPr>
                <w:rFonts w:ascii="Times New Roman" w:hAnsi="Times New Roman"/>
                <w:sz w:val="28"/>
                <w:szCs w:val="28"/>
              </w:rPr>
              <w:t>«</w:t>
            </w:r>
          </w:p>
        </w:tc>
        <w:tc>
          <w:tcPr>
            <w:tcW w:w="1843" w:type="dxa"/>
            <w:vMerge w:val="restart"/>
            <w:tcBorders>
              <w:left w:val="single" w:sz="4" w:space="0" w:color="auto"/>
            </w:tcBorders>
          </w:tcPr>
          <w:p w:rsidR="00736DD2" w:rsidRPr="00952298" w:rsidRDefault="00736DD2" w:rsidP="000E6962">
            <w:pPr>
              <w:spacing w:after="0" w:line="240" w:lineRule="auto"/>
              <w:rPr>
                <w:rFonts w:ascii="Times New Roman" w:hAnsi="Times New Roman"/>
                <w:sz w:val="28"/>
                <w:szCs w:val="28"/>
              </w:rPr>
            </w:pPr>
            <w:r w:rsidRPr="00952298">
              <w:rPr>
                <w:rFonts w:ascii="Times New Roman" w:hAnsi="Times New Roman"/>
                <w:sz w:val="28"/>
                <w:szCs w:val="28"/>
              </w:rPr>
              <w:t>Задача 3.</w:t>
            </w:r>
          </w:p>
          <w:p w:rsidR="00736DD2" w:rsidRPr="00952298" w:rsidRDefault="00736DD2" w:rsidP="000E6962">
            <w:pPr>
              <w:spacing w:after="0" w:line="240" w:lineRule="auto"/>
              <w:rPr>
                <w:rFonts w:ascii="Times New Roman" w:hAnsi="Times New Roman"/>
                <w:sz w:val="28"/>
                <w:szCs w:val="28"/>
              </w:rPr>
            </w:pPr>
            <w:r w:rsidRPr="00952298">
              <w:rPr>
                <w:rFonts w:ascii="Times New Roman" w:hAnsi="Times New Roman"/>
                <w:sz w:val="28"/>
                <w:szCs w:val="28"/>
              </w:rPr>
              <w:t>Содействие обновлению (модернизации) подвижного состава общественного пассажирского транспорта, осуществляю</w:t>
            </w:r>
            <w:r w:rsidRPr="00952298">
              <w:rPr>
                <w:rFonts w:ascii="Times New Roman" w:hAnsi="Times New Roman"/>
                <w:sz w:val="28"/>
                <w:szCs w:val="28"/>
              </w:rPr>
              <w:lastRenderedPageBreak/>
              <w:t>щего пассажирские перевозки на муниципальных и межмуниципальных маршрутах регулярных перевозок по регулируемым тарифам</w:t>
            </w:r>
          </w:p>
        </w:tc>
        <w:tc>
          <w:tcPr>
            <w:tcW w:w="2694" w:type="dxa"/>
          </w:tcPr>
          <w:p w:rsidR="00736DD2" w:rsidRPr="00952298" w:rsidRDefault="00736DD2" w:rsidP="00254C3C">
            <w:pPr>
              <w:spacing w:after="0" w:line="240" w:lineRule="auto"/>
              <w:rPr>
                <w:rFonts w:ascii="Times New Roman" w:hAnsi="Times New Roman"/>
                <w:sz w:val="28"/>
                <w:szCs w:val="28"/>
              </w:rPr>
            </w:pPr>
            <w:r w:rsidRPr="00952298">
              <w:rPr>
                <w:rFonts w:ascii="Times New Roman" w:hAnsi="Times New Roman"/>
                <w:sz w:val="28"/>
                <w:szCs w:val="28"/>
              </w:rPr>
              <w:lastRenderedPageBreak/>
              <w:t xml:space="preserve">Количество обновленных (модернизированных) транспортных средств подвижного состава наземного электрического общественного пассажирского транспорта на муниципальных маршрутах </w:t>
            </w:r>
            <w:r w:rsidRPr="00952298">
              <w:rPr>
                <w:rFonts w:ascii="Times New Roman" w:hAnsi="Times New Roman"/>
                <w:sz w:val="28"/>
                <w:szCs w:val="28"/>
              </w:rPr>
              <w:lastRenderedPageBreak/>
              <w:t xml:space="preserve">регулярных перевозок по регулируемым тарифам </w:t>
            </w:r>
          </w:p>
        </w:tc>
        <w:tc>
          <w:tcPr>
            <w:tcW w:w="709" w:type="dxa"/>
          </w:tcPr>
          <w:p w:rsidR="00736DD2" w:rsidRPr="00952298" w:rsidRDefault="00736DD2" w:rsidP="000E6962">
            <w:pPr>
              <w:pStyle w:val="ConsPlusNormal"/>
              <w:jc w:val="center"/>
              <w:rPr>
                <w:sz w:val="28"/>
                <w:szCs w:val="28"/>
              </w:rPr>
            </w:pPr>
            <w:r w:rsidRPr="00952298">
              <w:rPr>
                <w:sz w:val="28"/>
                <w:szCs w:val="28"/>
              </w:rPr>
              <w:lastRenderedPageBreak/>
              <w:t>ед.</w:t>
            </w:r>
          </w:p>
        </w:tc>
        <w:tc>
          <w:tcPr>
            <w:tcW w:w="283" w:type="dxa"/>
          </w:tcPr>
          <w:p w:rsidR="00736DD2" w:rsidRPr="00952298" w:rsidRDefault="00736DD2" w:rsidP="000E6962">
            <w:pPr>
              <w:pStyle w:val="ConsPlusNormal"/>
              <w:jc w:val="center"/>
              <w:rPr>
                <w:sz w:val="28"/>
                <w:szCs w:val="28"/>
              </w:rPr>
            </w:pPr>
            <w:r w:rsidRPr="00952298">
              <w:rPr>
                <w:sz w:val="28"/>
                <w:szCs w:val="28"/>
              </w:rPr>
              <w:t>-</w:t>
            </w:r>
          </w:p>
        </w:tc>
        <w:tc>
          <w:tcPr>
            <w:tcW w:w="284" w:type="dxa"/>
          </w:tcPr>
          <w:p w:rsidR="00736DD2" w:rsidRPr="00952298" w:rsidRDefault="00736DD2" w:rsidP="000E6962">
            <w:pPr>
              <w:pStyle w:val="ConsPlusNormal"/>
              <w:jc w:val="center"/>
              <w:rPr>
                <w:sz w:val="28"/>
                <w:szCs w:val="28"/>
              </w:rPr>
            </w:pPr>
            <w:r w:rsidRPr="00952298">
              <w:rPr>
                <w:sz w:val="28"/>
                <w:szCs w:val="28"/>
              </w:rPr>
              <w:t>-</w:t>
            </w:r>
          </w:p>
        </w:tc>
        <w:tc>
          <w:tcPr>
            <w:tcW w:w="284" w:type="dxa"/>
          </w:tcPr>
          <w:p w:rsidR="00736DD2" w:rsidRPr="00952298" w:rsidRDefault="00736DD2" w:rsidP="000E6962">
            <w:pPr>
              <w:pStyle w:val="ConsPlusNormal"/>
              <w:jc w:val="center"/>
              <w:rPr>
                <w:sz w:val="28"/>
                <w:szCs w:val="28"/>
              </w:rPr>
            </w:pPr>
            <w:r w:rsidRPr="00952298">
              <w:rPr>
                <w:sz w:val="28"/>
                <w:szCs w:val="28"/>
              </w:rPr>
              <w:t>-</w:t>
            </w:r>
          </w:p>
        </w:tc>
        <w:tc>
          <w:tcPr>
            <w:tcW w:w="283" w:type="dxa"/>
          </w:tcPr>
          <w:p w:rsidR="00736DD2" w:rsidRPr="00952298" w:rsidRDefault="00736DD2" w:rsidP="000E6962">
            <w:pPr>
              <w:pStyle w:val="ConsPlusNormal"/>
              <w:jc w:val="center"/>
              <w:rPr>
                <w:sz w:val="28"/>
                <w:szCs w:val="28"/>
              </w:rPr>
            </w:pPr>
            <w:r w:rsidRPr="00952298">
              <w:rPr>
                <w:sz w:val="28"/>
                <w:szCs w:val="28"/>
              </w:rPr>
              <w:t>-</w:t>
            </w:r>
          </w:p>
        </w:tc>
        <w:tc>
          <w:tcPr>
            <w:tcW w:w="709" w:type="dxa"/>
          </w:tcPr>
          <w:p w:rsidR="00736DD2" w:rsidRPr="00952298" w:rsidRDefault="00736DD2" w:rsidP="000E6962">
            <w:pPr>
              <w:pStyle w:val="ConsPlusNormal"/>
              <w:jc w:val="center"/>
              <w:rPr>
                <w:sz w:val="28"/>
                <w:szCs w:val="28"/>
              </w:rPr>
            </w:pPr>
            <w:r w:rsidRPr="00952298">
              <w:rPr>
                <w:sz w:val="28"/>
                <w:szCs w:val="28"/>
              </w:rPr>
              <w:t>12</w:t>
            </w:r>
          </w:p>
        </w:tc>
        <w:tc>
          <w:tcPr>
            <w:tcW w:w="708" w:type="dxa"/>
          </w:tcPr>
          <w:p w:rsidR="00736DD2" w:rsidRPr="00952298" w:rsidRDefault="00736DD2" w:rsidP="000E6962">
            <w:pPr>
              <w:pStyle w:val="ConsPlusNormal"/>
              <w:jc w:val="center"/>
              <w:rPr>
                <w:sz w:val="28"/>
                <w:szCs w:val="28"/>
                <w:vertAlign w:val="superscript"/>
              </w:rPr>
            </w:pPr>
            <w:r>
              <w:rPr>
                <w:sz w:val="28"/>
                <w:szCs w:val="28"/>
              </w:rPr>
              <w:t>12</w:t>
            </w:r>
          </w:p>
        </w:tc>
        <w:tc>
          <w:tcPr>
            <w:tcW w:w="284" w:type="dxa"/>
          </w:tcPr>
          <w:p w:rsidR="00736DD2" w:rsidRPr="00952298" w:rsidRDefault="00736DD2" w:rsidP="000E6962">
            <w:pPr>
              <w:pStyle w:val="ConsPlusNormal"/>
              <w:jc w:val="center"/>
              <w:rPr>
                <w:sz w:val="28"/>
                <w:szCs w:val="28"/>
                <w:vertAlign w:val="superscript"/>
              </w:rPr>
            </w:pPr>
            <w:r w:rsidRPr="00952298">
              <w:rPr>
                <w:sz w:val="28"/>
                <w:szCs w:val="28"/>
                <w:vertAlign w:val="superscript"/>
              </w:rPr>
              <w:t>-</w:t>
            </w:r>
          </w:p>
        </w:tc>
        <w:tc>
          <w:tcPr>
            <w:tcW w:w="283" w:type="dxa"/>
          </w:tcPr>
          <w:p w:rsidR="00736DD2" w:rsidRPr="00952298" w:rsidRDefault="00736DD2" w:rsidP="000E6962">
            <w:pPr>
              <w:pStyle w:val="ConsPlusNormal"/>
              <w:jc w:val="center"/>
              <w:rPr>
                <w:sz w:val="28"/>
                <w:szCs w:val="28"/>
                <w:vertAlign w:val="superscript"/>
              </w:rPr>
            </w:pPr>
            <w:r w:rsidRPr="00952298">
              <w:rPr>
                <w:sz w:val="28"/>
                <w:szCs w:val="28"/>
                <w:vertAlign w:val="superscript"/>
              </w:rPr>
              <w:t>-</w:t>
            </w:r>
          </w:p>
        </w:tc>
        <w:tc>
          <w:tcPr>
            <w:tcW w:w="286" w:type="dxa"/>
          </w:tcPr>
          <w:p w:rsidR="00736DD2" w:rsidRPr="00952298" w:rsidRDefault="00736DD2" w:rsidP="000E6962">
            <w:pPr>
              <w:pStyle w:val="ConsPlusNormal"/>
              <w:jc w:val="center"/>
              <w:rPr>
                <w:sz w:val="28"/>
                <w:szCs w:val="28"/>
                <w:vertAlign w:val="superscript"/>
              </w:rPr>
            </w:pPr>
            <w:r w:rsidRPr="00952298">
              <w:rPr>
                <w:sz w:val="28"/>
                <w:szCs w:val="28"/>
                <w:vertAlign w:val="superscript"/>
              </w:rPr>
              <w:t>-</w:t>
            </w:r>
          </w:p>
        </w:tc>
        <w:tc>
          <w:tcPr>
            <w:tcW w:w="1557" w:type="dxa"/>
            <w:vMerge w:val="restart"/>
            <w:tcBorders>
              <w:right w:val="single" w:sz="4" w:space="0" w:color="auto"/>
            </w:tcBorders>
          </w:tcPr>
          <w:p w:rsidR="00736DD2" w:rsidRPr="00952298" w:rsidRDefault="00736DD2" w:rsidP="000E6962">
            <w:pPr>
              <w:spacing w:after="0" w:line="240" w:lineRule="auto"/>
              <w:rPr>
                <w:rFonts w:ascii="Times New Roman" w:hAnsi="Times New Roman"/>
                <w:sz w:val="28"/>
                <w:szCs w:val="28"/>
              </w:rPr>
            </w:pPr>
            <w:r w:rsidRPr="00952298">
              <w:rPr>
                <w:rFonts w:ascii="Times New Roman" w:hAnsi="Times New Roman"/>
                <w:sz w:val="28"/>
                <w:szCs w:val="28"/>
              </w:rPr>
              <w:t xml:space="preserve">Обновление подвижного состава пассажирского транспорта повышает качество пассажирских перевозок и </w:t>
            </w:r>
            <w:r w:rsidRPr="00952298">
              <w:rPr>
                <w:rFonts w:ascii="Times New Roman" w:hAnsi="Times New Roman"/>
                <w:sz w:val="28"/>
                <w:szCs w:val="28"/>
              </w:rPr>
              <w:lastRenderedPageBreak/>
              <w:t>безопасность движения.</w:t>
            </w:r>
          </w:p>
          <w:p w:rsidR="00736DD2" w:rsidRPr="00952298" w:rsidRDefault="00736DD2" w:rsidP="000E6962">
            <w:pPr>
              <w:spacing w:after="0" w:line="240" w:lineRule="auto"/>
              <w:rPr>
                <w:rFonts w:ascii="Times New Roman" w:hAnsi="Times New Roman"/>
                <w:sz w:val="28"/>
                <w:szCs w:val="28"/>
              </w:rPr>
            </w:pPr>
            <w:r w:rsidRPr="00952298">
              <w:rPr>
                <w:rFonts w:ascii="Times New Roman" w:hAnsi="Times New Roman"/>
                <w:sz w:val="28"/>
                <w:szCs w:val="28"/>
              </w:rPr>
              <w:t>Реализация мероприятия в 2018-2021 годах возможна при выделении финансирования для реализации мероприятия.</w:t>
            </w:r>
          </w:p>
          <w:p w:rsidR="00736DD2" w:rsidRPr="00952298" w:rsidRDefault="00736DD2" w:rsidP="000E6962">
            <w:pPr>
              <w:spacing w:after="0" w:line="240" w:lineRule="auto"/>
              <w:rPr>
                <w:rFonts w:ascii="Times New Roman" w:hAnsi="Times New Roman"/>
                <w:sz w:val="28"/>
                <w:szCs w:val="28"/>
              </w:rPr>
            </w:pPr>
          </w:p>
        </w:tc>
        <w:tc>
          <w:tcPr>
            <w:tcW w:w="425" w:type="dxa"/>
            <w:vMerge w:val="restart"/>
            <w:tcBorders>
              <w:top w:val="nil"/>
              <w:left w:val="single" w:sz="4" w:space="0" w:color="auto"/>
              <w:bottom w:val="nil"/>
              <w:right w:val="nil"/>
            </w:tcBorders>
            <w:vAlign w:val="bottom"/>
          </w:tcPr>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736DD2" w:rsidRDefault="00736DD2" w:rsidP="000E6962">
            <w:pPr>
              <w:spacing w:after="0" w:line="240" w:lineRule="auto"/>
              <w:jc w:val="center"/>
              <w:rPr>
                <w:rFonts w:ascii="Times New Roman" w:hAnsi="Times New Roman"/>
                <w:sz w:val="28"/>
                <w:szCs w:val="28"/>
              </w:rPr>
            </w:pPr>
          </w:p>
          <w:p w:rsidR="00E54A01" w:rsidRDefault="00E54A01" w:rsidP="005D2599">
            <w:pPr>
              <w:spacing w:after="0" w:line="240" w:lineRule="auto"/>
              <w:rPr>
                <w:rFonts w:ascii="Times New Roman" w:hAnsi="Times New Roman"/>
                <w:sz w:val="28"/>
                <w:szCs w:val="28"/>
              </w:rPr>
            </w:pPr>
          </w:p>
          <w:p w:rsidR="00736DD2" w:rsidRPr="002F4D9D" w:rsidRDefault="00736DD2" w:rsidP="005D2599">
            <w:pPr>
              <w:spacing w:after="0" w:line="240" w:lineRule="auto"/>
              <w:rPr>
                <w:rFonts w:ascii="Times New Roman" w:hAnsi="Times New Roman"/>
                <w:sz w:val="28"/>
                <w:szCs w:val="28"/>
              </w:rPr>
            </w:pPr>
            <w:r w:rsidRPr="002F4D9D">
              <w:rPr>
                <w:rFonts w:ascii="Times New Roman" w:hAnsi="Times New Roman"/>
                <w:sz w:val="28"/>
                <w:szCs w:val="28"/>
              </w:rPr>
              <w:t>»;</w:t>
            </w:r>
          </w:p>
        </w:tc>
      </w:tr>
      <w:tr w:rsidR="00736DD2" w:rsidRPr="00952298" w:rsidTr="00972EDD">
        <w:tc>
          <w:tcPr>
            <w:tcW w:w="425" w:type="dxa"/>
            <w:tcBorders>
              <w:top w:val="nil"/>
              <w:left w:val="nil"/>
              <w:bottom w:val="nil"/>
              <w:right w:val="single" w:sz="4" w:space="0" w:color="auto"/>
            </w:tcBorders>
          </w:tcPr>
          <w:p w:rsidR="00736DD2" w:rsidRPr="00952298" w:rsidRDefault="00736DD2" w:rsidP="000E6962">
            <w:pPr>
              <w:spacing w:after="0" w:line="240" w:lineRule="auto"/>
              <w:rPr>
                <w:rFonts w:ascii="Times New Roman" w:hAnsi="Times New Roman"/>
                <w:sz w:val="28"/>
                <w:szCs w:val="28"/>
              </w:rPr>
            </w:pPr>
          </w:p>
        </w:tc>
        <w:tc>
          <w:tcPr>
            <w:tcW w:w="1843" w:type="dxa"/>
            <w:vMerge/>
            <w:tcBorders>
              <w:left w:val="single" w:sz="4" w:space="0" w:color="auto"/>
            </w:tcBorders>
          </w:tcPr>
          <w:p w:rsidR="00736DD2" w:rsidRPr="00952298" w:rsidRDefault="00736DD2" w:rsidP="000E6962">
            <w:pPr>
              <w:spacing w:after="0" w:line="240" w:lineRule="auto"/>
              <w:rPr>
                <w:rFonts w:ascii="Times New Roman" w:hAnsi="Times New Roman"/>
                <w:sz w:val="28"/>
                <w:szCs w:val="28"/>
              </w:rPr>
            </w:pPr>
          </w:p>
        </w:tc>
        <w:tc>
          <w:tcPr>
            <w:tcW w:w="2694" w:type="dxa"/>
          </w:tcPr>
          <w:p w:rsidR="00736DD2" w:rsidRPr="00952298" w:rsidRDefault="00736DD2" w:rsidP="00254C3C">
            <w:pPr>
              <w:spacing w:after="0" w:line="240" w:lineRule="auto"/>
              <w:rPr>
                <w:rFonts w:ascii="Times New Roman" w:hAnsi="Times New Roman"/>
                <w:sz w:val="28"/>
                <w:szCs w:val="28"/>
              </w:rPr>
            </w:pPr>
            <w:r w:rsidRPr="00952298">
              <w:rPr>
                <w:rFonts w:ascii="Times New Roman" w:hAnsi="Times New Roman"/>
                <w:sz w:val="28"/>
                <w:szCs w:val="28"/>
              </w:rPr>
              <w:t>Доля обновленного (модернизированного)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общественного пассажирского транспорта, имеющего потребность в обновлении (по состоянию на 01.01.201</w:t>
            </w:r>
            <w:r w:rsidR="00254C3C">
              <w:rPr>
                <w:rFonts w:ascii="Times New Roman" w:hAnsi="Times New Roman"/>
                <w:sz w:val="28"/>
                <w:szCs w:val="28"/>
              </w:rPr>
              <w:t>8</w:t>
            </w:r>
            <w:r w:rsidRPr="00952298">
              <w:rPr>
                <w:rFonts w:ascii="Times New Roman" w:hAnsi="Times New Roman"/>
                <w:sz w:val="28"/>
                <w:szCs w:val="28"/>
              </w:rPr>
              <w:t>).</w:t>
            </w:r>
          </w:p>
        </w:tc>
        <w:tc>
          <w:tcPr>
            <w:tcW w:w="709" w:type="dxa"/>
          </w:tcPr>
          <w:p w:rsidR="00736DD2" w:rsidRPr="00952298" w:rsidRDefault="00736DD2" w:rsidP="000E6962">
            <w:pPr>
              <w:pStyle w:val="ConsPlusNormal"/>
              <w:jc w:val="center"/>
              <w:rPr>
                <w:sz w:val="28"/>
                <w:szCs w:val="28"/>
              </w:rPr>
            </w:pPr>
            <w:r w:rsidRPr="00952298">
              <w:rPr>
                <w:sz w:val="28"/>
                <w:szCs w:val="28"/>
              </w:rPr>
              <w:t>%</w:t>
            </w:r>
          </w:p>
        </w:tc>
        <w:tc>
          <w:tcPr>
            <w:tcW w:w="283" w:type="dxa"/>
          </w:tcPr>
          <w:p w:rsidR="00736DD2" w:rsidRPr="00952298" w:rsidRDefault="00736DD2" w:rsidP="000E6962">
            <w:pPr>
              <w:pStyle w:val="ConsPlusNormal"/>
              <w:jc w:val="center"/>
              <w:rPr>
                <w:sz w:val="28"/>
                <w:szCs w:val="28"/>
              </w:rPr>
            </w:pPr>
            <w:r w:rsidRPr="00952298">
              <w:rPr>
                <w:sz w:val="28"/>
                <w:szCs w:val="28"/>
              </w:rPr>
              <w:t>-</w:t>
            </w:r>
          </w:p>
        </w:tc>
        <w:tc>
          <w:tcPr>
            <w:tcW w:w="284" w:type="dxa"/>
          </w:tcPr>
          <w:p w:rsidR="00736DD2" w:rsidRPr="00952298" w:rsidRDefault="00736DD2" w:rsidP="000E6962">
            <w:pPr>
              <w:pStyle w:val="ConsPlusNormal"/>
              <w:jc w:val="center"/>
              <w:rPr>
                <w:sz w:val="28"/>
                <w:szCs w:val="28"/>
              </w:rPr>
            </w:pPr>
            <w:r w:rsidRPr="00952298">
              <w:rPr>
                <w:sz w:val="28"/>
                <w:szCs w:val="28"/>
              </w:rPr>
              <w:t>-</w:t>
            </w:r>
          </w:p>
        </w:tc>
        <w:tc>
          <w:tcPr>
            <w:tcW w:w="284" w:type="dxa"/>
          </w:tcPr>
          <w:p w:rsidR="00736DD2" w:rsidRPr="00952298" w:rsidRDefault="00736DD2" w:rsidP="000E6962">
            <w:pPr>
              <w:pStyle w:val="ConsPlusNormal"/>
              <w:jc w:val="center"/>
              <w:rPr>
                <w:sz w:val="28"/>
                <w:szCs w:val="28"/>
              </w:rPr>
            </w:pPr>
            <w:r w:rsidRPr="00952298">
              <w:rPr>
                <w:sz w:val="28"/>
                <w:szCs w:val="28"/>
              </w:rPr>
              <w:t>-</w:t>
            </w:r>
          </w:p>
        </w:tc>
        <w:tc>
          <w:tcPr>
            <w:tcW w:w="283" w:type="dxa"/>
          </w:tcPr>
          <w:p w:rsidR="00736DD2" w:rsidRPr="00952298" w:rsidRDefault="00736DD2" w:rsidP="000E6962">
            <w:pPr>
              <w:pStyle w:val="ConsPlusNormal"/>
              <w:jc w:val="center"/>
              <w:rPr>
                <w:sz w:val="28"/>
                <w:szCs w:val="28"/>
              </w:rPr>
            </w:pPr>
            <w:r w:rsidRPr="00952298">
              <w:rPr>
                <w:sz w:val="28"/>
                <w:szCs w:val="28"/>
              </w:rPr>
              <w:t>-</w:t>
            </w:r>
          </w:p>
        </w:tc>
        <w:tc>
          <w:tcPr>
            <w:tcW w:w="709" w:type="dxa"/>
          </w:tcPr>
          <w:p w:rsidR="00736DD2" w:rsidRPr="00952298" w:rsidRDefault="00736DD2" w:rsidP="000E6962">
            <w:pPr>
              <w:pStyle w:val="ConsPlusNormal"/>
              <w:jc w:val="center"/>
              <w:rPr>
                <w:sz w:val="28"/>
                <w:szCs w:val="28"/>
              </w:rPr>
            </w:pPr>
            <w:r w:rsidRPr="00952298">
              <w:rPr>
                <w:sz w:val="28"/>
                <w:szCs w:val="28"/>
              </w:rPr>
              <w:t>11,8</w:t>
            </w:r>
          </w:p>
        </w:tc>
        <w:tc>
          <w:tcPr>
            <w:tcW w:w="708" w:type="dxa"/>
          </w:tcPr>
          <w:p w:rsidR="00736DD2" w:rsidRPr="002B2F8B" w:rsidRDefault="00736DD2" w:rsidP="000E6962">
            <w:pPr>
              <w:pStyle w:val="ConsPlusNormal"/>
              <w:jc w:val="center"/>
              <w:rPr>
                <w:sz w:val="28"/>
                <w:szCs w:val="28"/>
              </w:rPr>
            </w:pPr>
            <w:r w:rsidRPr="002B2F8B">
              <w:rPr>
                <w:sz w:val="28"/>
                <w:szCs w:val="28"/>
              </w:rPr>
              <w:t>13,3</w:t>
            </w:r>
          </w:p>
        </w:tc>
        <w:tc>
          <w:tcPr>
            <w:tcW w:w="284" w:type="dxa"/>
          </w:tcPr>
          <w:p w:rsidR="00736DD2" w:rsidRPr="00952298" w:rsidRDefault="00736DD2" w:rsidP="000E6962">
            <w:pPr>
              <w:pStyle w:val="ConsPlusNormal"/>
              <w:jc w:val="center"/>
              <w:rPr>
                <w:sz w:val="28"/>
                <w:szCs w:val="28"/>
                <w:vertAlign w:val="superscript"/>
              </w:rPr>
            </w:pPr>
            <w:r w:rsidRPr="00952298">
              <w:rPr>
                <w:sz w:val="28"/>
                <w:szCs w:val="28"/>
                <w:vertAlign w:val="superscript"/>
              </w:rPr>
              <w:t>-</w:t>
            </w:r>
          </w:p>
        </w:tc>
        <w:tc>
          <w:tcPr>
            <w:tcW w:w="283" w:type="dxa"/>
          </w:tcPr>
          <w:p w:rsidR="00736DD2" w:rsidRPr="00952298" w:rsidRDefault="00736DD2" w:rsidP="000E6962">
            <w:pPr>
              <w:pStyle w:val="ConsPlusNormal"/>
              <w:jc w:val="center"/>
              <w:rPr>
                <w:sz w:val="28"/>
                <w:szCs w:val="28"/>
                <w:vertAlign w:val="superscript"/>
              </w:rPr>
            </w:pPr>
            <w:r w:rsidRPr="00952298">
              <w:rPr>
                <w:sz w:val="28"/>
                <w:szCs w:val="28"/>
                <w:vertAlign w:val="superscript"/>
              </w:rPr>
              <w:t>-</w:t>
            </w:r>
          </w:p>
        </w:tc>
        <w:tc>
          <w:tcPr>
            <w:tcW w:w="286" w:type="dxa"/>
          </w:tcPr>
          <w:p w:rsidR="00736DD2" w:rsidRPr="00952298" w:rsidRDefault="00736DD2" w:rsidP="000E6962">
            <w:pPr>
              <w:pStyle w:val="ConsPlusNormal"/>
              <w:jc w:val="center"/>
              <w:rPr>
                <w:sz w:val="28"/>
                <w:szCs w:val="28"/>
                <w:vertAlign w:val="superscript"/>
              </w:rPr>
            </w:pPr>
            <w:r w:rsidRPr="00952298">
              <w:rPr>
                <w:sz w:val="28"/>
                <w:szCs w:val="28"/>
                <w:vertAlign w:val="superscript"/>
              </w:rPr>
              <w:t>-</w:t>
            </w:r>
          </w:p>
        </w:tc>
        <w:tc>
          <w:tcPr>
            <w:tcW w:w="1557" w:type="dxa"/>
            <w:vMerge/>
            <w:tcBorders>
              <w:right w:val="single" w:sz="4" w:space="0" w:color="auto"/>
            </w:tcBorders>
          </w:tcPr>
          <w:p w:rsidR="00736DD2" w:rsidRPr="00952298" w:rsidRDefault="00736DD2" w:rsidP="000E6962">
            <w:pPr>
              <w:spacing w:after="0" w:line="240" w:lineRule="auto"/>
              <w:rPr>
                <w:rFonts w:ascii="Times New Roman" w:hAnsi="Times New Roman"/>
                <w:sz w:val="28"/>
                <w:szCs w:val="28"/>
              </w:rPr>
            </w:pPr>
          </w:p>
        </w:tc>
        <w:tc>
          <w:tcPr>
            <w:tcW w:w="425" w:type="dxa"/>
            <w:vMerge/>
            <w:tcBorders>
              <w:top w:val="nil"/>
              <w:left w:val="single" w:sz="4" w:space="0" w:color="auto"/>
              <w:bottom w:val="nil"/>
              <w:right w:val="nil"/>
            </w:tcBorders>
          </w:tcPr>
          <w:p w:rsidR="00736DD2" w:rsidRPr="00952298" w:rsidRDefault="00736DD2" w:rsidP="000E6962">
            <w:pPr>
              <w:spacing w:after="0" w:line="240" w:lineRule="auto"/>
              <w:rPr>
                <w:rFonts w:ascii="Times New Roman" w:hAnsi="Times New Roman"/>
                <w:sz w:val="28"/>
                <w:szCs w:val="28"/>
              </w:rPr>
            </w:pPr>
          </w:p>
        </w:tc>
      </w:tr>
    </w:tbl>
    <w:p w:rsidR="005D2599" w:rsidRDefault="005D2599" w:rsidP="00752EF8">
      <w:pPr>
        <w:pStyle w:val="ConsPlusNormal"/>
        <w:ind w:firstLine="709"/>
        <w:jc w:val="both"/>
        <w:rPr>
          <w:sz w:val="28"/>
          <w:szCs w:val="28"/>
        </w:rPr>
      </w:pPr>
    </w:p>
    <w:p w:rsidR="002C18A1" w:rsidRPr="00401FB7" w:rsidRDefault="002C18A1" w:rsidP="00752EF8">
      <w:pPr>
        <w:pStyle w:val="ConsPlusNormal"/>
        <w:ind w:firstLine="709"/>
        <w:jc w:val="both"/>
        <w:rPr>
          <w:sz w:val="28"/>
          <w:szCs w:val="28"/>
        </w:rPr>
      </w:pPr>
      <w:r>
        <w:rPr>
          <w:sz w:val="28"/>
          <w:szCs w:val="28"/>
        </w:rPr>
        <w:t>б) дополнить строй следующего содержания:</w:t>
      </w:r>
    </w:p>
    <w:p w:rsidR="007757EE" w:rsidRPr="00401FB7" w:rsidRDefault="007757EE" w:rsidP="00473961">
      <w:pPr>
        <w:pStyle w:val="ConsPlusNormal"/>
        <w:ind w:firstLine="709"/>
        <w:jc w:val="both"/>
        <w:rPr>
          <w:sz w:val="28"/>
          <w:szCs w:val="28"/>
        </w:rPr>
      </w:pPr>
    </w:p>
    <w:tbl>
      <w:tblPr>
        <w:tblW w:w="107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1844"/>
        <w:gridCol w:w="2551"/>
        <w:gridCol w:w="567"/>
        <w:gridCol w:w="425"/>
        <w:gridCol w:w="426"/>
        <w:gridCol w:w="284"/>
        <w:gridCol w:w="283"/>
        <w:gridCol w:w="284"/>
        <w:gridCol w:w="709"/>
        <w:gridCol w:w="283"/>
        <w:gridCol w:w="284"/>
        <w:gridCol w:w="283"/>
        <w:gridCol w:w="1842"/>
        <w:gridCol w:w="426"/>
      </w:tblGrid>
      <w:tr w:rsidR="00DD5829" w:rsidRPr="005D2599" w:rsidTr="00CB7D13">
        <w:tc>
          <w:tcPr>
            <w:tcW w:w="283" w:type="dxa"/>
            <w:tcBorders>
              <w:top w:val="nil"/>
              <w:left w:val="nil"/>
              <w:bottom w:val="nil"/>
              <w:right w:val="single" w:sz="4" w:space="0" w:color="auto"/>
            </w:tcBorders>
          </w:tcPr>
          <w:p w:rsidR="00DD5829" w:rsidRPr="005D2599" w:rsidRDefault="00DD5829" w:rsidP="007757EE">
            <w:pPr>
              <w:spacing w:after="0" w:line="240" w:lineRule="auto"/>
              <w:rPr>
                <w:rFonts w:ascii="Times New Roman" w:eastAsia="Times New Roman" w:hAnsi="Times New Roman" w:cs="Times New Roman"/>
                <w:sz w:val="28"/>
                <w:szCs w:val="28"/>
              </w:rPr>
            </w:pPr>
            <w:r w:rsidRPr="005D2599">
              <w:rPr>
                <w:rFonts w:ascii="Times New Roman" w:hAnsi="Times New Roman" w:cs="Times New Roman"/>
                <w:sz w:val="28"/>
                <w:szCs w:val="28"/>
              </w:rPr>
              <w:t>«</w:t>
            </w:r>
          </w:p>
        </w:tc>
        <w:tc>
          <w:tcPr>
            <w:tcW w:w="1844" w:type="dxa"/>
            <w:tcBorders>
              <w:left w:val="single" w:sz="4" w:space="0" w:color="auto"/>
            </w:tcBorders>
          </w:tcPr>
          <w:p w:rsidR="00DD5829" w:rsidRPr="005D2599" w:rsidRDefault="00DD5829" w:rsidP="007757EE">
            <w:pPr>
              <w:spacing w:after="0" w:line="240" w:lineRule="auto"/>
              <w:rPr>
                <w:rFonts w:ascii="Times New Roman" w:eastAsia="Times New Roman" w:hAnsi="Times New Roman" w:cs="Times New Roman"/>
                <w:sz w:val="28"/>
                <w:szCs w:val="28"/>
              </w:rPr>
            </w:pPr>
            <w:r w:rsidRPr="005D2599">
              <w:rPr>
                <w:rFonts w:ascii="Times New Roman" w:eastAsia="Times New Roman" w:hAnsi="Times New Roman" w:cs="Times New Roman"/>
                <w:sz w:val="28"/>
                <w:szCs w:val="28"/>
              </w:rPr>
              <w:t>Задача 4</w:t>
            </w:r>
          </w:p>
          <w:p w:rsidR="00DD5829" w:rsidRPr="005D2599" w:rsidRDefault="00DD5829" w:rsidP="00A073F9">
            <w:pPr>
              <w:spacing w:after="0" w:line="240" w:lineRule="auto"/>
              <w:rPr>
                <w:rFonts w:ascii="Times New Roman" w:eastAsia="Times New Roman" w:hAnsi="Times New Roman" w:cs="Times New Roman"/>
                <w:sz w:val="28"/>
                <w:szCs w:val="28"/>
              </w:rPr>
            </w:pPr>
            <w:r w:rsidRPr="005D2599">
              <w:rPr>
                <w:rFonts w:ascii="Times New Roman" w:eastAsia="Times New Roman" w:hAnsi="Times New Roman" w:cs="Times New Roman"/>
                <w:sz w:val="28"/>
                <w:szCs w:val="28"/>
              </w:rPr>
              <w:t xml:space="preserve">Содействие в повышении доступности услуг регионального пассажирского </w:t>
            </w:r>
            <w:r w:rsidRPr="005D2599">
              <w:rPr>
                <w:rFonts w:ascii="Times New Roman" w:eastAsia="Times New Roman" w:hAnsi="Times New Roman" w:cs="Times New Roman"/>
                <w:sz w:val="28"/>
                <w:szCs w:val="28"/>
              </w:rPr>
              <w:lastRenderedPageBreak/>
              <w:t>авиатранспорта для населения Новосибирской области</w:t>
            </w:r>
          </w:p>
        </w:tc>
        <w:tc>
          <w:tcPr>
            <w:tcW w:w="2551" w:type="dxa"/>
          </w:tcPr>
          <w:p w:rsidR="00DD5829" w:rsidRPr="005D2599" w:rsidRDefault="00DD5829" w:rsidP="00DF7046">
            <w:pPr>
              <w:spacing w:after="0" w:line="240" w:lineRule="auto"/>
              <w:rPr>
                <w:rFonts w:ascii="Times New Roman" w:eastAsia="Times New Roman" w:hAnsi="Times New Roman" w:cs="Times New Roman"/>
                <w:sz w:val="28"/>
                <w:szCs w:val="28"/>
              </w:rPr>
            </w:pPr>
            <w:r w:rsidRPr="005D2599">
              <w:rPr>
                <w:rFonts w:ascii="Times New Roman" w:eastAsia="Times New Roman" w:hAnsi="Times New Roman" w:cs="Times New Roman"/>
                <w:sz w:val="28"/>
                <w:szCs w:val="28"/>
              </w:rPr>
              <w:lastRenderedPageBreak/>
              <w:t xml:space="preserve">Прирост авиапассажиров перевезенных по субсидируемым маршрутам, утвержденным Федеральным агентством воздушного </w:t>
            </w:r>
            <w:r w:rsidRPr="005D2599">
              <w:rPr>
                <w:rFonts w:ascii="Times New Roman" w:eastAsia="Times New Roman" w:hAnsi="Times New Roman" w:cs="Times New Roman"/>
                <w:sz w:val="28"/>
                <w:szCs w:val="28"/>
              </w:rPr>
              <w:lastRenderedPageBreak/>
              <w:t xml:space="preserve">транспорта в сравнении с </w:t>
            </w:r>
            <w:r w:rsidR="00DF7046">
              <w:rPr>
                <w:rFonts w:ascii="Times New Roman" w:eastAsia="Times New Roman" w:hAnsi="Times New Roman" w:cs="Times New Roman"/>
                <w:sz w:val="28"/>
                <w:szCs w:val="28"/>
              </w:rPr>
              <w:t>предыдущим</w:t>
            </w:r>
            <w:r w:rsidRPr="005D2599">
              <w:rPr>
                <w:rFonts w:ascii="Times New Roman" w:eastAsia="Times New Roman" w:hAnsi="Times New Roman" w:cs="Times New Roman"/>
                <w:sz w:val="28"/>
                <w:szCs w:val="28"/>
              </w:rPr>
              <w:t xml:space="preserve"> годом</w:t>
            </w:r>
          </w:p>
        </w:tc>
        <w:tc>
          <w:tcPr>
            <w:tcW w:w="567" w:type="dxa"/>
          </w:tcPr>
          <w:p w:rsidR="00DD5829" w:rsidRPr="005D2599" w:rsidRDefault="00DD5829" w:rsidP="007757E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2599">
              <w:rPr>
                <w:rFonts w:ascii="Times New Roman" w:eastAsia="Calibri" w:hAnsi="Times New Roman" w:cs="Times New Roman"/>
                <w:sz w:val="28"/>
                <w:szCs w:val="28"/>
                <w:lang w:eastAsia="ru-RU"/>
              </w:rPr>
              <w:lastRenderedPageBreak/>
              <w:t>%</w:t>
            </w:r>
          </w:p>
        </w:tc>
        <w:tc>
          <w:tcPr>
            <w:tcW w:w="425" w:type="dxa"/>
          </w:tcPr>
          <w:p w:rsidR="00DD5829" w:rsidRPr="005D2599" w:rsidRDefault="00DD5829" w:rsidP="007757E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426" w:type="dxa"/>
          </w:tcPr>
          <w:p w:rsidR="00DD5829" w:rsidRPr="005D2599" w:rsidRDefault="00DD5829" w:rsidP="007757E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2599">
              <w:rPr>
                <w:rFonts w:ascii="Times New Roman" w:eastAsia="Calibri" w:hAnsi="Times New Roman" w:cs="Times New Roman"/>
                <w:sz w:val="28"/>
                <w:szCs w:val="28"/>
                <w:lang w:eastAsia="ru-RU"/>
              </w:rPr>
              <w:t>-</w:t>
            </w:r>
          </w:p>
        </w:tc>
        <w:tc>
          <w:tcPr>
            <w:tcW w:w="284" w:type="dxa"/>
          </w:tcPr>
          <w:p w:rsidR="00DD5829" w:rsidRPr="005D2599" w:rsidRDefault="00DD5829" w:rsidP="007757E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2599">
              <w:rPr>
                <w:rFonts w:ascii="Times New Roman" w:eastAsia="Calibri" w:hAnsi="Times New Roman" w:cs="Times New Roman"/>
                <w:sz w:val="28"/>
                <w:szCs w:val="28"/>
                <w:lang w:eastAsia="ru-RU"/>
              </w:rPr>
              <w:t>-</w:t>
            </w:r>
          </w:p>
        </w:tc>
        <w:tc>
          <w:tcPr>
            <w:tcW w:w="283" w:type="dxa"/>
          </w:tcPr>
          <w:p w:rsidR="00DD5829" w:rsidRPr="005D2599" w:rsidRDefault="00DD5829" w:rsidP="007757E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2599">
              <w:rPr>
                <w:rFonts w:ascii="Times New Roman" w:eastAsia="Calibri" w:hAnsi="Times New Roman" w:cs="Times New Roman"/>
                <w:sz w:val="28"/>
                <w:szCs w:val="28"/>
                <w:lang w:eastAsia="ru-RU"/>
              </w:rPr>
              <w:t>-</w:t>
            </w:r>
          </w:p>
        </w:tc>
        <w:tc>
          <w:tcPr>
            <w:tcW w:w="284" w:type="dxa"/>
          </w:tcPr>
          <w:p w:rsidR="00DD5829" w:rsidRPr="005D2599" w:rsidRDefault="00EA3809" w:rsidP="00FF778F">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2599">
              <w:rPr>
                <w:rFonts w:ascii="Times New Roman" w:eastAsia="Calibri" w:hAnsi="Times New Roman" w:cs="Times New Roman"/>
                <w:sz w:val="28"/>
                <w:szCs w:val="28"/>
                <w:lang w:eastAsia="ru-RU"/>
              </w:rPr>
              <w:t>-</w:t>
            </w:r>
          </w:p>
        </w:tc>
        <w:tc>
          <w:tcPr>
            <w:tcW w:w="709" w:type="dxa"/>
          </w:tcPr>
          <w:p w:rsidR="00DD5829" w:rsidRPr="005D2599" w:rsidRDefault="002914B5" w:rsidP="004151E3">
            <w:pPr>
              <w:widowControl w:val="0"/>
              <w:autoSpaceDE w:val="0"/>
              <w:autoSpaceDN w:val="0"/>
              <w:adjustRightInd w:val="0"/>
              <w:spacing w:after="0" w:line="240" w:lineRule="auto"/>
              <w:jc w:val="center"/>
              <w:rPr>
                <w:rFonts w:ascii="Times New Roman" w:eastAsia="Calibri" w:hAnsi="Times New Roman" w:cs="Times New Roman"/>
                <w:sz w:val="28"/>
                <w:szCs w:val="28"/>
                <w:vertAlign w:val="superscript"/>
                <w:lang w:eastAsia="ru-RU"/>
              </w:rPr>
            </w:pPr>
            <w:r>
              <w:rPr>
                <w:rFonts w:ascii="Times New Roman" w:eastAsia="Calibri" w:hAnsi="Times New Roman" w:cs="Times New Roman"/>
                <w:sz w:val="28"/>
                <w:szCs w:val="28"/>
                <w:lang w:eastAsia="ru-RU"/>
              </w:rPr>
              <w:t>1,4</w:t>
            </w:r>
          </w:p>
        </w:tc>
        <w:tc>
          <w:tcPr>
            <w:tcW w:w="283" w:type="dxa"/>
          </w:tcPr>
          <w:p w:rsidR="00DD5829" w:rsidRPr="005D2599" w:rsidRDefault="00DD5829" w:rsidP="004151E3">
            <w:pPr>
              <w:widowControl w:val="0"/>
              <w:autoSpaceDE w:val="0"/>
              <w:autoSpaceDN w:val="0"/>
              <w:adjustRightInd w:val="0"/>
              <w:spacing w:after="0" w:line="240" w:lineRule="auto"/>
              <w:jc w:val="center"/>
              <w:rPr>
                <w:rFonts w:ascii="Times New Roman" w:eastAsia="Calibri" w:hAnsi="Times New Roman" w:cs="Times New Roman"/>
                <w:sz w:val="28"/>
                <w:szCs w:val="28"/>
                <w:vertAlign w:val="superscript"/>
                <w:lang w:eastAsia="ru-RU"/>
              </w:rPr>
            </w:pPr>
            <w:r w:rsidRPr="005D2599">
              <w:rPr>
                <w:rFonts w:ascii="Times New Roman" w:eastAsia="Calibri" w:hAnsi="Times New Roman" w:cs="Times New Roman"/>
                <w:sz w:val="28"/>
                <w:szCs w:val="28"/>
                <w:vertAlign w:val="superscript"/>
                <w:lang w:eastAsia="ru-RU"/>
              </w:rPr>
              <w:t>-</w:t>
            </w:r>
          </w:p>
        </w:tc>
        <w:tc>
          <w:tcPr>
            <w:tcW w:w="284" w:type="dxa"/>
          </w:tcPr>
          <w:p w:rsidR="00DD5829" w:rsidRPr="005D2599" w:rsidRDefault="00DD5829" w:rsidP="004151E3">
            <w:pPr>
              <w:widowControl w:val="0"/>
              <w:autoSpaceDE w:val="0"/>
              <w:autoSpaceDN w:val="0"/>
              <w:adjustRightInd w:val="0"/>
              <w:spacing w:after="0" w:line="240" w:lineRule="auto"/>
              <w:jc w:val="center"/>
              <w:rPr>
                <w:rFonts w:ascii="Times New Roman" w:eastAsia="Calibri" w:hAnsi="Times New Roman" w:cs="Times New Roman"/>
                <w:sz w:val="28"/>
                <w:szCs w:val="28"/>
                <w:vertAlign w:val="superscript"/>
                <w:lang w:eastAsia="ru-RU"/>
              </w:rPr>
            </w:pPr>
            <w:r w:rsidRPr="005D2599">
              <w:rPr>
                <w:rFonts w:ascii="Times New Roman" w:eastAsia="Calibri" w:hAnsi="Times New Roman" w:cs="Times New Roman"/>
                <w:sz w:val="28"/>
                <w:szCs w:val="28"/>
                <w:vertAlign w:val="superscript"/>
                <w:lang w:eastAsia="ru-RU"/>
              </w:rPr>
              <w:t>-</w:t>
            </w:r>
          </w:p>
        </w:tc>
        <w:tc>
          <w:tcPr>
            <w:tcW w:w="283" w:type="dxa"/>
          </w:tcPr>
          <w:p w:rsidR="00DD5829" w:rsidRPr="005D2599" w:rsidRDefault="00DD5829" w:rsidP="004151E3">
            <w:pPr>
              <w:widowControl w:val="0"/>
              <w:autoSpaceDE w:val="0"/>
              <w:autoSpaceDN w:val="0"/>
              <w:adjustRightInd w:val="0"/>
              <w:spacing w:after="0" w:line="240" w:lineRule="auto"/>
              <w:jc w:val="center"/>
              <w:rPr>
                <w:rFonts w:ascii="Times New Roman" w:eastAsia="Calibri" w:hAnsi="Times New Roman" w:cs="Times New Roman"/>
                <w:sz w:val="28"/>
                <w:szCs w:val="28"/>
                <w:vertAlign w:val="superscript"/>
                <w:lang w:eastAsia="ru-RU"/>
              </w:rPr>
            </w:pPr>
            <w:r w:rsidRPr="005D2599">
              <w:rPr>
                <w:rFonts w:ascii="Times New Roman" w:eastAsia="Calibri" w:hAnsi="Times New Roman" w:cs="Times New Roman"/>
                <w:sz w:val="28"/>
                <w:szCs w:val="28"/>
                <w:lang w:eastAsia="ru-RU"/>
              </w:rPr>
              <w:t>-</w:t>
            </w:r>
          </w:p>
        </w:tc>
        <w:tc>
          <w:tcPr>
            <w:tcW w:w="1842" w:type="dxa"/>
            <w:tcBorders>
              <w:right w:val="single" w:sz="4" w:space="0" w:color="auto"/>
            </w:tcBorders>
          </w:tcPr>
          <w:p w:rsidR="00DD5829" w:rsidRPr="005D2599" w:rsidRDefault="00DD5829" w:rsidP="007757EE">
            <w:pPr>
              <w:spacing w:after="0" w:line="240" w:lineRule="auto"/>
              <w:rPr>
                <w:rFonts w:ascii="Times New Roman" w:eastAsia="Times New Roman" w:hAnsi="Times New Roman" w:cs="Times New Roman"/>
                <w:sz w:val="28"/>
                <w:szCs w:val="28"/>
              </w:rPr>
            </w:pPr>
            <w:r w:rsidRPr="005D2599">
              <w:rPr>
                <w:rFonts w:ascii="Times New Roman" w:eastAsia="Times New Roman" w:hAnsi="Times New Roman" w:cs="Times New Roman"/>
                <w:sz w:val="28"/>
                <w:szCs w:val="28"/>
              </w:rPr>
              <w:t>Введен с 201</w:t>
            </w:r>
            <w:r w:rsidR="00974111" w:rsidRPr="005D2599">
              <w:rPr>
                <w:rFonts w:ascii="Times New Roman" w:eastAsia="Times New Roman" w:hAnsi="Times New Roman" w:cs="Times New Roman"/>
                <w:sz w:val="28"/>
                <w:szCs w:val="28"/>
              </w:rPr>
              <w:t>8</w:t>
            </w:r>
            <w:r w:rsidRPr="005D2599">
              <w:rPr>
                <w:rFonts w:ascii="Times New Roman" w:eastAsia="Times New Roman" w:hAnsi="Times New Roman" w:cs="Times New Roman"/>
                <w:sz w:val="28"/>
                <w:szCs w:val="28"/>
              </w:rPr>
              <w:t xml:space="preserve"> года.</w:t>
            </w:r>
          </w:p>
          <w:p w:rsidR="00DD5829" w:rsidRPr="005D2599" w:rsidRDefault="00DD5829" w:rsidP="005D2599">
            <w:pPr>
              <w:spacing w:after="0" w:line="240" w:lineRule="auto"/>
              <w:rPr>
                <w:rFonts w:ascii="Times New Roman" w:eastAsia="Times New Roman" w:hAnsi="Times New Roman" w:cs="Times New Roman"/>
                <w:sz w:val="28"/>
                <w:szCs w:val="28"/>
              </w:rPr>
            </w:pPr>
            <w:r w:rsidRPr="005D2599">
              <w:rPr>
                <w:rFonts w:ascii="Times New Roman" w:eastAsia="Times New Roman" w:hAnsi="Times New Roman" w:cs="Times New Roman"/>
                <w:sz w:val="28"/>
                <w:szCs w:val="28"/>
              </w:rPr>
              <w:t>Реализация мероприятия в 201</w:t>
            </w:r>
            <w:r w:rsidR="005D2599">
              <w:rPr>
                <w:rFonts w:ascii="Times New Roman" w:eastAsia="Times New Roman" w:hAnsi="Times New Roman" w:cs="Times New Roman"/>
                <w:sz w:val="28"/>
                <w:szCs w:val="28"/>
              </w:rPr>
              <w:t>9</w:t>
            </w:r>
            <w:r w:rsidRPr="005D2599">
              <w:rPr>
                <w:rFonts w:ascii="Times New Roman" w:eastAsia="Times New Roman" w:hAnsi="Times New Roman" w:cs="Times New Roman"/>
                <w:sz w:val="28"/>
                <w:szCs w:val="28"/>
              </w:rPr>
              <w:t>-2021 годах возможна при выделении финансирован</w:t>
            </w:r>
            <w:r w:rsidRPr="005D2599">
              <w:rPr>
                <w:rFonts w:ascii="Times New Roman" w:eastAsia="Times New Roman" w:hAnsi="Times New Roman" w:cs="Times New Roman"/>
                <w:sz w:val="28"/>
                <w:szCs w:val="28"/>
              </w:rPr>
              <w:lastRenderedPageBreak/>
              <w:t>ия для реализации мероприятия.</w:t>
            </w:r>
          </w:p>
        </w:tc>
        <w:tc>
          <w:tcPr>
            <w:tcW w:w="426" w:type="dxa"/>
            <w:tcBorders>
              <w:top w:val="nil"/>
              <w:left w:val="single" w:sz="4" w:space="0" w:color="auto"/>
              <w:bottom w:val="nil"/>
              <w:right w:val="nil"/>
            </w:tcBorders>
            <w:vAlign w:val="bottom"/>
          </w:tcPr>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E54A01" w:rsidRDefault="00E54A01" w:rsidP="00DD5829">
            <w:pPr>
              <w:spacing w:after="0" w:line="240" w:lineRule="auto"/>
              <w:jc w:val="right"/>
              <w:rPr>
                <w:rFonts w:ascii="Times New Roman" w:hAnsi="Times New Roman" w:cs="Times New Roman"/>
                <w:sz w:val="28"/>
                <w:szCs w:val="28"/>
              </w:rPr>
            </w:pPr>
          </w:p>
          <w:p w:rsidR="00CB7D13" w:rsidRDefault="00CB7D13" w:rsidP="00DD5829">
            <w:pPr>
              <w:spacing w:after="0" w:line="240" w:lineRule="auto"/>
              <w:jc w:val="right"/>
              <w:rPr>
                <w:rFonts w:ascii="Times New Roman" w:hAnsi="Times New Roman" w:cs="Times New Roman"/>
                <w:sz w:val="28"/>
                <w:szCs w:val="28"/>
              </w:rPr>
            </w:pPr>
          </w:p>
          <w:p w:rsidR="00DD5829" w:rsidRPr="005D2599" w:rsidRDefault="00DD5829" w:rsidP="00DD5829">
            <w:pPr>
              <w:spacing w:after="0" w:line="240" w:lineRule="auto"/>
              <w:jc w:val="right"/>
              <w:rPr>
                <w:rFonts w:ascii="Times New Roman" w:eastAsia="Times New Roman" w:hAnsi="Times New Roman" w:cs="Times New Roman"/>
                <w:sz w:val="28"/>
                <w:szCs w:val="28"/>
              </w:rPr>
            </w:pPr>
            <w:r w:rsidRPr="005D2599">
              <w:rPr>
                <w:rFonts w:ascii="Times New Roman" w:hAnsi="Times New Roman" w:cs="Times New Roman"/>
                <w:sz w:val="28"/>
                <w:szCs w:val="28"/>
              </w:rPr>
              <w:t>»;</w:t>
            </w:r>
          </w:p>
        </w:tc>
      </w:tr>
    </w:tbl>
    <w:p w:rsidR="00DE7A5C" w:rsidRPr="00401FB7" w:rsidRDefault="00DE7A5C" w:rsidP="00752EF8">
      <w:pPr>
        <w:pStyle w:val="ConsPlusNormal"/>
        <w:ind w:firstLine="709"/>
        <w:jc w:val="right"/>
        <w:rPr>
          <w:sz w:val="28"/>
          <w:szCs w:val="28"/>
        </w:rPr>
      </w:pPr>
    </w:p>
    <w:p w:rsidR="004146C8" w:rsidRPr="00401FB7" w:rsidRDefault="008F635B" w:rsidP="00473961">
      <w:pPr>
        <w:pStyle w:val="ConsPlusNormal"/>
        <w:ind w:firstLine="709"/>
        <w:jc w:val="both"/>
        <w:rPr>
          <w:sz w:val="28"/>
          <w:szCs w:val="28"/>
        </w:rPr>
      </w:pPr>
      <w:r w:rsidRPr="00401FB7">
        <w:rPr>
          <w:sz w:val="28"/>
          <w:szCs w:val="28"/>
        </w:rPr>
        <w:t>5</w:t>
      </w:r>
      <w:r w:rsidR="00DE7A5C" w:rsidRPr="00401FB7">
        <w:rPr>
          <w:sz w:val="28"/>
          <w:szCs w:val="28"/>
        </w:rPr>
        <w:t>) </w:t>
      </w:r>
      <w:r w:rsidR="004146C8" w:rsidRPr="00401FB7">
        <w:rPr>
          <w:sz w:val="28"/>
          <w:szCs w:val="28"/>
        </w:rPr>
        <w:t xml:space="preserve">в </w:t>
      </w:r>
      <w:r w:rsidR="00DE7A5C" w:rsidRPr="00401FB7">
        <w:rPr>
          <w:sz w:val="28"/>
          <w:szCs w:val="28"/>
        </w:rPr>
        <w:t>приложени</w:t>
      </w:r>
      <w:r w:rsidR="004146C8" w:rsidRPr="00401FB7">
        <w:rPr>
          <w:sz w:val="28"/>
          <w:szCs w:val="28"/>
        </w:rPr>
        <w:t>и</w:t>
      </w:r>
      <w:r w:rsidR="00DE7A5C" w:rsidRPr="00401FB7">
        <w:rPr>
          <w:sz w:val="28"/>
          <w:szCs w:val="28"/>
        </w:rPr>
        <w:t xml:space="preserve"> № 2 к государственной программе </w:t>
      </w:r>
      <w:r w:rsidR="004146C8" w:rsidRPr="00401FB7">
        <w:rPr>
          <w:sz w:val="28"/>
          <w:szCs w:val="28"/>
        </w:rPr>
        <w:t>таблицу</w:t>
      </w:r>
      <w:r w:rsidR="00752EF8" w:rsidRPr="00401FB7">
        <w:rPr>
          <w:sz w:val="28"/>
          <w:szCs w:val="28"/>
        </w:rPr>
        <w:t xml:space="preserve"> «Основные мероприятия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w:t>
      </w:r>
      <w:r w:rsidR="004146C8" w:rsidRPr="00401FB7">
        <w:rPr>
          <w:sz w:val="28"/>
          <w:szCs w:val="28"/>
        </w:rPr>
        <w:t>дополнить строками следующего содержания:</w:t>
      </w:r>
    </w:p>
    <w:p w:rsidR="004146C8" w:rsidRPr="00401FB7" w:rsidRDefault="004146C8" w:rsidP="00473961">
      <w:pPr>
        <w:pStyle w:val="ConsPlusNormal"/>
        <w:ind w:firstLine="709"/>
        <w:jc w:val="both"/>
        <w:rPr>
          <w:sz w:val="28"/>
          <w:szCs w:val="28"/>
        </w:rPr>
      </w:pPr>
    </w:p>
    <w:tbl>
      <w:tblPr>
        <w:tblW w:w="106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
        <w:gridCol w:w="3260"/>
        <w:gridCol w:w="1580"/>
        <w:gridCol w:w="1417"/>
        <w:gridCol w:w="3651"/>
        <w:gridCol w:w="478"/>
      </w:tblGrid>
      <w:tr w:rsidR="00DD5829" w:rsidRPr="005D2599" w:rsidTr="00E54A01">
        <w:trPr>
          <w:trHeight w:val="20"/>
        </w:trPr>
        <w:tc>
          <w:tcPr>
            <w:tcW w:w="299" w:type="dxa"/>
            <w:tcBorders>
              <w:top w:val="nil"/>
              <w:left w:val="nil"/>
              <w:bottom w:val="nil"/>
              <w:right w:val="single" w:sz="4" w:space="0" w:color="auto"/>
            </w:tcBorders>
          </w:tcPr>
          <w:p w:rsidR="00DD5829" w:rsidRPr="005D2599" w:rsidRDefault="00DD5829" w:rsidP="004228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2599">
              <w:rPr>
                <w:rFonts w:ascii="Times New Roman" w:hAnsi="Times New Roman" w:cs="Times New Roman"/>
                <w:sz w:val="28"/>
                <w:szCs w:val="28"/>
              </w:rPr>
              <w:t>«</w:t>
            </w:r>
          </w:p>
        </w:tc>
        <w:tc>
          <w:tcPr>
            <w:tcW w:w="9908" w:type="dxa"/>
            <w:gridSpan w:val="4"/>
            <w:tcBorders>
              <w:left w:val="single" w:sz="4" w:space="0" w:color="auto"/>
              <w:right w:val="single" w:sz="4" w:space="0" w:color="auto"/>
            </w:tcBorders>
          </w:tcPr>
          <w:p w:rsidR="00DD5829" w:rsidRPr="005D2599" w:rsidRDefault="00DD5829" w:rsidP="004228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2599">
              <w:rPr>
                <w:rFonts w:ascii="Times New Roman" w:eastAsia="Times New Roman" w:hAnsi="Times New Roman" w:cs="Times New Roman"/>
                <w:sz w:val="28"/>
                <w:szCs w:val="28"/>
                <w:lang w:eastAsia="ru-RU"/>
              </w:rPr>
              <w:t>Задача 4. Содействие в повышении доступности услуг регионального пассажирского авиатранспорта для населения Новосибирской области</w:t>
            </w:r>
          </w:p>
        </w:tc>
        <w:tc>
          <w:tcPr>
            <w:tcW w:w="478" w:type="dxa"/>
            <w:tcBorders>
              <w:top w:val="nil"/>
              <w:left w:val="single" w:sz="4" w:space="0" w:color="auto"/>
              <w:bottom w:val="nil"/>
              <w:right w:val="nil"/>
            </w:tcBorders>
          </w:tcPr>
          <w:p w:rsidR="00DD5829" w:rsidRPr="005D2599" w:rsidRDefault="00DD5829" w:rsidP="004228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D5829" w:rsidRPr="005D2599" w:rsidTr="00E54A01">
        <w:trPr>
          <w:trHeight w:val="20"/>
        </w:trPr>
        <w:tc>
          <w:tcPr>
            <w:tcW w:w="299" w:type="dxa"/>
            <w:tcBorders>
              <w:top w:val="nil"/>
              <w:left w:val="nil"/>
              <w:bottom w:val="nil"/>
              <w:right w:val="single" w:sz="4" w:space="0" w:color="auto"/>
            </w:tcBorders>
          </w:tcPr>
          <w:p w:rsidR="00DD5829" w:rsidRPr="005D2599" w:rsidRDefault="00DD5829" w:rsidP="004146C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260" w:type="dxa"/>
            <w:tcBorders>
              <w:left w:val="single" w:sz="4" w:space="0" w:color="auto"/>
            </w:tcBorders>
          </w:tcPr>
          <w:p w:rsidR="00DD5829" w:rsidRPr="005D2599" w:rsidRDefault="00DD5829" w:rsidP="004146C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2599">
              <w:rPr>
                <w:rFonts w:ascii="Times New Roman" w:eastAsia="Times New Roman" w:hAnsi="Times New Roman" w:cs="Times New Roman"/>
                <w:sz w:val="28"/>
                <w:szCs w:val="28"/>
                <w:lang w:eastAsia="ru-RU"/>
              </w:rPr>
              <w:t>4.1. Основное мероприятие 1 задачи 4.</w:t>
            </w:r>
          </w:p>
          <w:p w:rsidR="00DD5829" w:rsidRPr="005D2599" w:rsidRDefault="00DD5829" w:rsidP="004146C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2599">
              <w:rPr>
                <w:rFonts w:ascii="Times New Roman" w:eastAsia="Times New Roman" w:hAnsi="Times New Roman" w:cs="Times New Roman"/>
                <w:sz w:val="28"/>
                <w:szCs w:val="28"/>
                <w:lang w:eastAsia="ru-RU"/>
              </w:rPr>
              <w:t>Государственная поддержка организациям воздушного транспорта на осуществление региональных воздушных перевозок пассажиров по субсидируемым маршрутам, утвержденным Федеральным агентством воздушного транспорта.</w:t>
            </w:r>
          </w:p>
        </w:tc>
        <w:tc>
          <w:tcPr>
            <w:tcW w:w="1580" w:type="dxa"/>
          </w:tcPr>
          <w:p w:rsidR="00DD5829" w:rsidRPr="005D2599" w:rsidRDefault="00DD5829" w:rsidP="004146C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2599">
              <w:rPr>
                <w:rFonts w:ascii="Times New Roman" w:eastAsia="Times New Roman" w:hAnsi="Times New Roman" w:cs="Times New Roman"/>
                <w:sz w:val="28"/>
                <w:szCs w:val="28"/>
                <w:lang w:eastAsia="ru-RU"/>
              </w:rPr>
              <w:t>МТиДХ НСО</w:t>
            </w:r>
          </w:p>
        </w:tc>
        <w:tc>
          <w:tcPr>
            <w:tcW w:w="1417" w:type="dxa"/>
            <w:noWrap/>
          </w:tcPr>
          <w:p w:rsidR="00DD5829" w:rsidRPr="005D2599" w:rsidRDefault="00DD5829" w:rsidP="00EA380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2599">
              <w:rPr>
                <w:rFonts w:ascii="Times New Roman" w:eastAsia="Times New Roman" w:hAnsi="Times New Roman" w:cs="Times New Roman"/>
                <w:sz w:val="28"/>
                <w:szCs w:val="28"/>
                <w:lang w:eastAsia="ru-RU"/>
              </w:rPr>
              <w:t>201</w:t>
            </w:r>
            <w:r w:rsidR="00EA3809" w:rsidRPr="005D2599">
              <w:rPr>
                <w:rFonts w:ascii="Times New Roman" w:eastAsia="Times New Roman" w:hAnsi="Times New Roman" w:cs="Times New Roman"/>
                <w:sz w:val="28"/>
                <w:szCs w:val="28"/>
                <w:lang w:eastAsia="ru-RU"/>
              </w:rPr>
              <w:t>8</w:t>
            </w:r>
            <w:r w:rsidRPr="005D2599">
              <w:rPr>
                <w:rFonts w:ascii="Times New Roman" w:eastAsia="Times New Roman" w:hAnsi="Times New Roman" w:cs="Times New Roman"/>
                <w:sz w:val="28"/>
                <w:szCs w:val="28"/>
                <w:lang w:eastAsia="ru-RU"/>
              </w:rPr>
              <w:t xml:space="preserve"> г</w:t>
            </w:r>
          </w:p>
        </w:tc>
        <w:tc>
          <w:tcPr>
            <w:tcW w:w="3651" w:type="dxa"/>
            <w:tcBorders>
              <w:right w:val="single" w:sz="4" w:space="0" w:color="auto"/>
            </w:tcBorders>
          </w:tcPr>
          <w:p w:rsidR="00DD5829" w:rsidRPr="005D2599" w:rsidRDefault="00DD5829" w:rsidP="002914B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2599">
              <w:rPr>
                <w:rFonts w:ascii="Times New Roman" w:hAnsi="Times New Roman" w:cs="Times New Roman"/>
                <w:sz w:val="28"/>
                <w:szCs w:val="28"/>
              </w:rPr>
              <w:t>В 201</w:t>
            </w:r>
            <w:r w:rsidR="00974111" w:rsidRPr="005D2599">
              <w:rPr>
                <w:rFonts w:ascii="Times New Roman" w:hAnsi="Times New Roman" w:cs="Times New Roman"/>
                <w:sz w:val="28"/>
                <w:szCs w:val="28"/>
              </w:rPr>
              <w:t>8</w:t>
            </w:r>
            <w:r w:rsidRPr="005D2599">
              <w:rPr>
                <w:rFonts w:ascii="Times New Roman" w:hAnsi="Times New Roman" w:cs="Times New Roman"/>
                <w:sz w:val="28"/>
                <w:szCs w:val="28"/>
              </w:rPr>
              <w:t xml:space="preserve"> году планируется увеличить количество авиапассажиров региональных воздушных перевоз пассажиров по субсидируемым маршрутам, утвержденным Федеральным агентством воздушного транспорта в сравнении с </w:t>
            </w:r>
            <w:r w:rsidR="00DF7046">
              <w:rPr>
                <w:rFonts w:ascii="Times New Roman" w:hAnsi="Times New Roman" w:cs="Times New Roman"/>
                <w:sz w:val="28"/>
                <w:szCs w:val="28"/>
              </w:rPr>
              <w:t>предыдущим</w:t>
            </w:r>
            <w:r w:rsidR="00974111" w:rsidRPr="005D2599">
              <w:rPr>
                <w:rFonts w:ascii="Times New Roman" w:hAnsi="Times New Roman" w:cs="Times New Roman"/>
                <w:sz w:val="28"/>
                <w:szCs w:val="28"/>
              </w:rPr>
              <w:t xml:space="preserve"> </w:t>
            </w:r>
            <w:r w:rsidR="002914B5">
              <w:rPr>
                <w:rFonts w:ascii="Times New Roman" w:hAnsi="Times New Roman" w:cs="Times New Roman"/>
                <w:sz w:val="28"/>
                <w:szCs w:val="28"/>
              </w:rPr>
              <w:t xml:space="preserve">годом на 1,4 </w:t>
            </w:r>
            <w:r w:rsidRPr="005D2599">
              <w:rPr>
                <w:rFonts w:ascii="Times New Roman" w:hAnsi="Times New Roman" w:cs="Times New Roman"/>
                <w:sz w:val="28"/>
                <w:szCs w:val="28"/>
              </w:rPr>
              <w:t>%»:</w:t>
            </w:r>
          </w:p>
        </w:tc>
        <w:tc>
          <w:tcPr>
            <w:tcW w:w="478" w:type="dxa"/>
            <w:tcBorders>
              <w:top w:val="nil"/>
              <w:left w:val="single" w:sz="4" w:space="0" w:color="auto"/>
              <w:bottom w:val="nil"/>
              <w:right w:val="nil"/>
            </w:tcBorders>
            <w:vAlign w:val="bottom"/>
          </w:tcPr>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p>
          <w:p w:rsidR="00DD5829" w:rsidRPr="005D2599" w:rsidRDefault="00DD5829" w:rsidP="00DD5829">
            <w:pPr>
              <w:widowControl w:val="0"/>
              <w:autoSpaceDE w:val="0"/>
              <w:autoSpaceDN w:val="0"/>
              <w:adjustRightInd w:val="0"/>
              <w:spacing w:after="0" w:line="240" w:lineRule="auto"/>
              <w:jc w:val="right"/>
              <w:rPr>
                <w:rFonts w:ascii="Times New Roman" w:hAnsi="Times New Roman" w:cs="Times New Roman"/>
                <w:sz w:val="28"/>
                <w:szCs w:val="28"/>
              </w:rPr>
            </w:pPr>
            <w:r w:rsidRPr="005D2599">
              <w:rPr>
                <w:rFonts w:ascii="Times New Roman" w:hAnsi="Times New Roman" w:cs="Times New Roman"/>
                <w:sz w:val="28"/>
                <w:szCs w:val="28"/>
              </w:rPr>
              <w:t>»;</w:t>
            </w:r>
          </w:p>
        </w:tc>
      </w:tr>
    </w:tbl>
    <w:p w:rsidR="00DE7A5C" w:rsidRPr="00401FB7" w:rsidRDefault="00DE7A5C" w:rsidP="00752EF8">
      <w:pPr>
        <w:pStyle w:val="ConsPlusNormal"/>
        <w:ind w:firstLine="709"/>
        <w:jc w:val="right"/>
        <w:rPr>
          <w:sz w:val="28"/>
          <w:szCs w:val="28"/>
        </w:rPr>
      </w:pPr>
    </w:p>
    <w:p w:rsidR="00DE7A5C" w:rsidRPr="00401FB7" w:rsidRDefault="008F635B" w:rsidP="00473961">
      <w:pPr>
        <w:pStyle w:val="ConsPlusNormal"/>
        <w:ind w:firstLine="709"/>
        <w:jc w:val="both"/>
        <w:rPr>
          <w:sz w:val="28"/>
          <w:szCs w:val="28"/>
        </w:rPr>
      </w:pPr>
      <w:r w:rsidRPr="00401FB7">
        <w:rPr>
          <w:sz w:val="28"/>
          <w:szCs w:val="28"/>
        </w:rPr>
        <w:t>6</w:t>
      </w:r>
      <w:r w:rsidR="00DE7A5C" w:rsidRPr="00401FB7">
        <w:rPr>
          <w:sz w:val="28"/>
          <w:szCs w:val="28"/>
        </w:rPr>
        <w:t>) приложение № 3 к государственной программе изложить в редакции согласно приложению № </w:t>
      </w:r>
      <w:r w:rsidR="0029328F" w:rsidRPr="00401FB7">
        <w:rPr>
          <w:sz w:val="28"/>
          <w:szCs w:val="28"/>
        </w:rPr>
        <w:t>1</w:t>
      </w:r>
      <w:r w:rsidR="00DE7A5C" w:rsidRPr="00401FB7">
        <w:rPr>
          <w:sz w:val="28"/>
          <w:szCs w:val="28"/>
        </w:rPr>
        <w:t xml:space="preserve"> к настоящему постановлению;</w:t>
      </w:r>
    </w:p>
    <w:p w:rsidR="00AA421E" w:rsidRPr="00401FB7" w:rsidRDefault="008F635B" w:rsidP="00473961">
      <w:pPr>
        <w:pStyle w:val="ConsPlusNormal"/>
        <w:ind w:firstLine="709"/>
        <w:jc w:val="both"/>
        <w:rPr>
          <w:sz w:val="28"/>
          <w:szCs w:val="28"/>
        </w:rPr>
      </w:pPr>
      <w:r w:rsidRPr="00401FB7">
        <w:rPr>
          <w:sz w:val="28"/>
          <w:szCs w:val="28"/>
        </w:rPr>
        <w:t>7</w:t>
      </w:r>
      <w:r w:rsidR="00AA421E" w:rsidRPr="00401FB7">
        <w:rPr>
          <w:sz w:val="28"/>
          <w:szCs w:val="28"/>
        </w:rPr>
        <w:t>) в приложении №</w:t>
      </w:r>
      <w:r w:rsidR="009304D9" w:rsidRPr="00401FB7">
        <w:rPr>
          <w:sz w:val="28"/>
          <w:szCs w:val="28"/>
        </w:rPr>
        <w:t> </w:t>
      </w:r>
      <w:r w:rsidR="00AA421E" w:rsidRPr="00401FB7">
        <w:rPr>
          <w:sz w:val="28"/>
          <w:szCs w:val="28"/>
        </w:rPr>
        <w:t>4 к государственной программе «Методика расчета межбюджетных субсидий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абзац два изложить в следующей редакции:</w:t>
      </w:r>
    </w:p>
    <w:p w:rsidR="00AA421E" w:rsidRPr="00401FB7" w:rsidRDefault="00AA421E" w:rsidP="00473961">
      <w:pPr>
        <w:pStyle w:val="ConsPlusNormal"/>
        <w:ind w:firstLine="709"/>
        <w:jc w:val="both"/>
        <w:rPr>
          <w:sz w:val="28"/>
          <w:szCs w:val="28"/>
        </w:rPr>
      </w:pPr>
      <w:r w:rsidRPr="00401FB7">
        <w:rPr>
          <w:sz w:val="28"/>
          <w:szCs w:val="28"/>
        </w:rPr>
        <w:t>«При предоставлении субсидий местным бюджетам, предприятиям и организациям заключается договор (соглашение) между министерством транспорта и дорожного хозяйства Новосибирской области, муниципальным образованием, предприятием или организацией о взаимодействии при софинансировании за счет средств областного бюджета Новосибирской области реализации программных мероприятий.»;</w:t>
      </w:r>
    </w:p>
    <w:p w:rsidR="005B0494" w:rsidRPr="00710374" w:rsidRDefault="008F635B" w:rsidP="00823CEC">
      <w:pPr>
        <w:pStyle w:val="ConsPlusNormal"/>
        <w:ind w:firstLine="709"/>
        <w:jc w:val="both"/>
        <w:rPr>
          <w:sz w:val="28"/>
          <w:szCs w:val="28"/>
        </w:rPr>
      </w:pPr>
      <w:r w:rsidRPr="00401FB7">
        <w:rPr>
          <w:sz w:val="28"/>
          <w:szCs w:val="28"/>
        </w:rPr>
        <w:t>8</w:t>
      </w:r>
      <w:r w:rsidR="005B0494" w:rsidRPr="00401FB7">
        <w:rPr>
          <w:sz w:val="28"/>
          <w:szCs w:val="28"/>
        </w:rPr>
        <w:t xml:space="preserve">) в приложении № 1 к постановлению Правительства Новосибирской </w:t>
      </w:r>
      <w:r w:rsidR="005B0494" w:rsidRPr="00401FB7">
        <w:rPr>
          <w:sz w:val="28"/>
          <w:szCs w:val="28"/>
        </w:rPr>
        <w:lastRenderedPageBreak/>
        <w:t>области от 24.02.2014 № 83-п «</w:t>
      </w:r>
      <w:bookmarkStart w:id="0" w:name="P904"/>
      <w:bookmarkEnd w:id="0"/>
      <w:r w:rsidR="005B0494" w:rsidRPr="00401FB7">
        <w:rPr>
          <w:sz w:val="28"/>
          <w:szCs w:val="28"/>
        </w:rPr>
        <w:t>Порядок финансирования мероприятий, предусмотренных го</w:t>
      </w:r>
      <w:r w:rsidR="00B247A1" w:rsidRPr="00401FB7">
        <w:rPr>
          <w:sz w:val="28"/>
          <w:szCs w:val="28"/>
        </w:rPr>
        <w:t>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w:t>
      </w:r>
      <w:r w:rsidR="00B247A1" w:rsidRPr="00710374">
        <w:rPr>
          <w:sz w:val="28"/>
          <w:szCs w:val="28"/>
        </w:rPr>
        <w:t> </w:t>
      </w:r>
      <w:r w:rsidR="00B247A1" w:rsidRPr="00401FB7">
        <w:rPr>
          <w:sz w:val="28"/>
          <w:szCs w:val="28"/>
        </w:rPr>
        <w:t xml:space="preserve">населения Новосибирской области на 2014-2021 годы» пункт 5 </w:t>
      </w:r>
      <w:r w:rsidR="00710374">
        <w:rPr>
          <w:sz w:val="28"/>
          <w:szCs w:val="28"/>
        </w:rPr>
        <w:t>дополнить абзацем пятым следующего содержания</w:t>
      </w:r>
      <w:r w:rsidR="00B247A1" w:rsidRPr="00401FB7">
        <w:rPr>
          <w:sz w:val="28"/>
          <w:szCs w:val="28"/>
        </w:rPr>
        <w:t>:</w:t>
      </w:r>
      <w:r w:rsidR="005B0494" w:rsidRPr="00401FB7">
        <w:rPr>
          <w:sz w:val="28"/>
          <w:szCs w:val="28"/>
        </w:rPr>
        <w:t xml:space="preserve"> </w:t>
      </w:r>
    </w:p>
    <w:p w:rsidR="00B247A1" w:rsidRPr="00401FB7" w:rsidRDefault="00B247A1" w:rsidP="00823CEC">
      <w:pPr>
        <w:pStyle w:val="ConsPlusNormal"/>
        <w:ind w:firstLine="709"/>
        <w:jc w:val="both"/>
        <w:rPr>
          <w:sz w:val="28"/>
          <w:szCs w:val="28"/>
        </w:rPr>
      </w:pPr>
      <w:r w:rsidRPr="00710374">
        <w:rPr>
          <w:sz w:val="28"/>
          <w:szCs w:val="28"/>
        </w:rPr>
        <w:t>«</w:t>
      </w:r>
      <w:r w:rsidR="00710374" w:rsidRPr="008D7894">
        <w:rPr>
          <w:sz w:val="28"/>
          <w:szCs w:val="28"/>
        </w:rPr>
        <w:t xml:space="preserve">предоставления субсидий, предусмотренных </w:t>
      </w:r>
      <w:r w:rsidR="00710374">
        <w:rPr>
          <w:sz w:val="28"/>
          <w:szCs w:val="28"/>
        </w:rPr>
        <w:t>з</w:t>
      </w:r>
      <w:r w:rsidR="00710374" w:rsidRPr="008D7894">
        <w:rPr>
          <w:sz w:val="28"/>
          <w:szCs w:val="28"/>
        </w:rPr>
        <w:t>аконом Новосибирской</w:t>
      </w:r>
      <w:r w:rsidR="00710374">
        <w:rPr>
          <w:sz w:val="28"/>
          <w:szCs w:val="28"/>
        </w:rPr>
        <w:t xml:space="preserve"> об областном бюджете Новосибирской</w:t>
      </w:r>
      <w:bookmarkStart w:id="1" w:name="_GoBack"/>
      <w:bookmarkEnd w:id="1"/>
      <w:r w:rsidR="00710374">
        <w:rPr>
          <w:sz w:val="28"/>
          <w:szCs w:val="28"/>
        </w:rPr>
        <w:t xml:space="preserve"> области </w:t>
      </w:r>
      <w:r w:rsidR="00710374" w:rsidRPr="008D7894">
        <w:rPr>
          <w:sz w:val="28"/>
          <w:szCs w:val="28"/>
        </w:rPr>
        <w:t>на текущий финансовый год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00E82872" w:rsidRPr="00401FB7">
        <w:rPr>
          <w:sz w:val="28"/>
          <w:szCs w:val="28"/>
        </w:rPr>
        <w:t>.»</w:t>
      </w:r>
      <w:r w:rsidR="00823CEC" w:rsidRPr="00401FB7">
        <w:rPr>
          <w:sz w:val="28"/>
          <w:szCs w:val="28"/>
        </w:rPr>
        <w:t>.</w:t>
      </w:r>
    </w:p>
    <w:p w:rsidR="00DE7A5C" w:rsidRPr="00401FB7" w:rsidRDefault="00DE7A5C" w:rsidP="00DE7A5C">
      <w:pPr>
        <w:autoSpaceDE w:val="0"/>
        <w:autoSpaceDN w:val="0"/>
        <w:spacing w:after="0" w:line="240" w:lineRule="auto"/>
        <w:jc w:val="both"/>
        <w:rPr>
          <w:rFonts w:ascii="Times New Roman" w:hAnsi="Times New Roman" w:cs="Times New Roman"/>
          <w:sz w:val="28"/>
          <w:szCs w:val="28"/>
          <w:lang w:eastAsia="ru-RU"/>
        </w:rPr>
      </w:pPr>
    </w:p>
    <w:p w:rsidR="00DE7A5C" w:rsidRPr="00401FB7" w:rsidRDefault="00DE7A5C" w:rsidP="00DE7A5C">
      <w:pPr>
        <w:autoSpaceDE w:val="0"/>
        <w:autoSpaceDN w:val="0"/>
        <w:spacing w:after="0" w:line="240" w:lineRule="auto"/>
        <w:jc w:val="both"/>
        <w:rPr>
          <w:rFonts w:ascii="Times New Roman" w:hAnsi="Times New Roman" w:cs="Times New Roman"/>
          <w:sz w:val="28"/>
          <w:szCs w:val="28"/>
          <w:lang w:eastAsia="ru-RU"/>
        </w:rPr>
      </w:pPr>
    </w:p>
    <w:p w:rsidR="00DE7A5C" w:rsidRPr="00401FB7" w:rsidRDefault="00DE7A5C" w:rsidP="00DE7A5C">
      <w:pPr>
        <w:autoSpaceDE w:val="0"/>
        <w:autoSpaceDN w:val="0"/>
        <w:spacing w:after="0" w:line="240" w:lineRule="auto"/>
        <w:jc w:val="both"/>
        <w:rPr>
          <w:rFonts w:ascii="Times New Roman" w:hAnsi="Times New Roman" w:cs="Times New Roman"/>
          <w:sz w:val="28"/>
          <w:szCs w:val="28"/>
          <w:lang w:eastAsia="ru-RU"/>
        </w:rPr>
      </w:pPr>
    </w:p>
    <w:p w:rsidR="007862A7" w:rsidRDefault="007862A7" w:rsidP="00DE7A5C">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Временно исполняющий обязанности </w:t>
      </w:r>
    </w:p>
    <w:p w:rsidR="00664672" w:rsidRPr="00401FB7" w:rsidRDefault="00DE7A5C" w:rsidP="00DE7A5C">
      <w:pPr>
        <w:spacing w:after="0" w:line="240" w:lineRule="auto"/>
        <w:jc w:val="both"/>
        <w:rPr>
          <w:rFonts w:ascii="Times New Roman" w:hAnsi="Times New Roman" w:cs="Times New Roman"/>
          <w:bCs/>
          <w:sz w:val="28"/>
          <w:szCs w:val="28"/>
          <w:lang w:eastAsia="ru-RU"/>
        </w:rPr>
      </w:pPr>
      <w:r w:rsidRPr="00401FB7">
        <w:rPr>
          <w:rFonts w:ascii="Times New Roman" w:hAnsi="Times New Roman" w:cs="Times New Roman"/>
          <w:sz w:val="28"/>
          <w:szCs w:val="28"/>
          <w:lang w:eastAsia="ru-RU"/>
        </w:rPr>
        <w:t>Губернатор</w:t>
      </w:r>
      <w:r w:rsidR="007862A7">
        <w:rPr>
          <w:rFonts w:ascii="Times New Roman" w:hAnsi="Times New Roman" w:cs="Times New Roman"/>
          <w:sz w:val="28"/>
          <w:szCs w:val="28"/>
          <w:lang w:eastAsia="ru-RU"/>
        </w:rPr>
        <w:t>а</w:t>
      </w:r>
      <w:r w:rsidRPr="00401FB7">
        <w:rPr>
          <w:rFonts w:ascii="Times New Roman" w:hAnsi="Times New Roman" w:cs="Times New Roman"/>
          <w:sz w:val="28"/>
          <w:szCs w:val="28"/>
          <w:lang w:eastAsia="ru-RU"/>
        </w:rPr>
        <w:t xml:space="preserve"> Новосибирской области</w:t>
      </w:r>
      <w:r w:rsidRPr="00401FB7">
        <w:rPr>
          <w:rFonts w:ascii="Times New Roman" w:hAnsi="Times New Roman" w:cs="Times New Roman"/>
          <w:bCs/>
          <w:sz w:val="28"/>
          <w:szCs w:val="28"/>
          <w:lang w:eastAsia="ru-RU"/>
        </w:rPr>
        <w:t xml:space="preserve">                 </w:t>
      </w:r>
      <w:r w:rsidR="007862A7">
        <w:rPr>
          <w:rFonts w:ascii="Times New Roman" w:hAnsi="Times New Roman" w:cs="Times New Roman"/>
          <w:bCs/>
          <w:sz w:val="28"/>
          <w:szCs w:val="28"/>
          <w:lang w:eastAsia="ru-RU"/>
        </w:rPr>
        <w:t xml:space="preserve">                                 А.А. Травников</w:t>
      </w:r>
    </w:p>
    <w:p w:rsidR="0055379F" w:rsidRDefault="0055379F" w:rsidP="00DE7A5C">
      <w:pPr>
        <w:spacing w:after="0" w:line="240" w:lineRule="auto"/>
        <w:jc w:val="both"/>
        <w:rPr>
          <w:rFonts w:ascii="Times New Roman" w:hAnsi="Times New Roman" w:cs="Times New Roman"/>
          <w:bCs/>
          <w:sz w:val="28"/>
          <w:szCs w:val="28"/>
          <w:lang w:eastAsia="ru-RU"/>
        </w:rPr>
        <w:sectPr w:rsidR="0055379F" w:rsidSect="0055379F">
          <w:pgSz w:w="11906" w:h="16838"/>
          <w:pgMar w:top="1134" w:right="567" w:bottom="1135" w:left="1418" w:header="709" w:footer="709" w:gutter="0"/>
          <w:cols w:space="708"/>
          <w:docGrid w:linePitch="360"/>
        </w:sectPr>
      </w:pPr>
    </w:p>
    <w:p w:rsidR="00ED74C8" w:rsidRPr="00401FB7" w:rsidRDefault="00B247A1" w:rsidP="00DE7A5C">
      <w:pPr>
        <w:spacing w:after="0" w:line="240" w:lineRule="auto"/>
        <w:jc w:val="both"/>
        <w:rPr>
          <w:rFonts w:ascii="Times New Roman" w:hAnsi="Times New Roman" w:cs="Times New Roman"/>
          <w:bCs/>
          <w:sz w:val="28"/>
          <w:szCs w:val="28"/>
          <w:lang w:eastAsia="ru-RU"/>
        </w:rPr>
      </w:pPr>
      <w:r w:rsidRPr="00401FB7">
        <w:rPr>
          <w:rFonts w:ascii="Times New Roman" w:hAnsi="Times New Roman" w:cs="Times New Roman"/>
          <w:bCs/>
          <w:sz w:val="28"/>
          <w:szCs w:val="28"/>
          <w:lang w:eastAsia="ru-RU"/>
        </w:rPr>
        <w:lastRenderedPageBreak/>
        <w:t>СОГЛАСОВАНО:</w:t>
      </w:r>
    </w:p>
    <w:p w:rsidR="00B247A1" w:rsidRPr="0055379F" w:rsidRDefault="00B247A1" w:rsidP="00DE7A5C">
      <w:pPr>
        <w:spacing w:after="0" w:line="240" w:lineRule="auto"/>
        <w:jc w:val="both"/>
        <w:rPr>
          <w:rFonts w:ascii="Times New Roman" w:hAnsi="Times New Roman" w:cs="Times New Roman"/>
          <w:bCs/>
          <w:sz w:val="20"/>
          <w:szCs w:val="20"/>
          <w:lang w:eastAsia="ru-RU"/>
        </w:rPr>
      </w:pPr>
    </w:p>
    <w:tbl>
      <w:tblPr>
        <w:tblW w:w="9747" w:type="dxa"/>
        <w:tblLook w:val="04A0" w:firstRow="1" w:lastRow="0" w:firstColumn="1" w:lastColumn="0" w:noHBand="0" w:noVBand="1"/>
      </w:tblPr>
      <w:tblGrid>
        <w:gridCol w:w="5179"/>
        <w:gridCol w:w="1592"/>
        <w:gridCol w:w="2976"/>
      </w:tblGrid>
      <w:tr w:rsidR="008C1460" w:rsidRPr="0055379F" w:rsidTr="00143F6A">
        <w:tc>
          <w:tcPr>
            <w:tcW w:w="5179" w:type="dxa"/>
          </w:tcPr>
          <w:p w:rsidR="00ED74C8" w:rsidRPr="0055379F" w:rsidRDefault="00EA3809" w:rsidP="00EA3809">
            <w:pPr>
              <w:pStyle w:val="a6"/>
              <w:widowControl/>
              <w:ind w:firstLine="0"/>
              <w:jc w:val="left"/>
              <w:rPr>
                <w:sz w:val="27"/>
                <w:szCs w:val="27"/>
              </w:rPr>
            </w:pPr>
            <w:r w:rsidRPr="0055379F">
              <w:rPr>
                <w:sz w:val="27"/>
                <w:szCs w:val="27"/>
              </w:rPr>
              <w:t>Временно исполняющий обязанности первого з</w:t>
            </w:r>
            <w:r w:rsidR="00B247A1" w:rsidRPr="0055379F">
              <w:rPr>
                <w:sz w:val="27"/>
                <w:szCs w:val="27"/>
              </w:rPr>
              <w:t>аместител</w:t>
            </w:r>
            <w:r w:rsidRPr="0055379F">
              <w:rPr>
                <w:sz w:val="27"/>
                <w:szCs w:val="27"/>
              </w:rPr>
              <w:t>я</w:t>
            </w:r>
            <w:r w:rsidR="00B247A1" w:rsidRPr="0055379F">
              <w:rPr>
                <w:sz w:val="27"/>
                <w:szCs w:val="27"/>
              </w:rPr>
              <w:t xml:space="preserve"> Председателя Правительства Новосибирской области </w:t>
            </w:r>
          </w:p>
        </w:tc>
        <w:tc>
          <w:tcPr>
            <w:tcW w:w="1592" w:type="dxa"/>
          </w:tcPr>
          <w:p w:rsidR="00ED74C8" w:rsidRPr="0055379F" w:rsidRDefault="00ED74C8" w:rsidP="00ED74C8">
            <w:pPr>
              <w:spacing w:after="0" w:line="240" w:lineRule="auto"/>
              <w:jc w:val="both"/>
              <w:rPr>
                <w:rFonts w:ascii="Times New Roman" w:hAnsi="Times New Roman" w:cs="Times New Roman"/>
                <w:sz w:val="27"/>
                <w:szCs w:val="27"/>
              </w:rPr>
            </w:pPr>
          </w:p>
        </w:tc>
        <w:tc>
          <w:tcPr>
            <w:tcW w:w="2976" w:type="dxa"/>
          </w:tcPr>
          <w:p w:rsidR="00ED74C8" w:rsidRPr="0055379F" w:rsidRDefault="00ED74C8" w:rsidP="00ED74C8">
            <w:pPr>
              <w:pStyle w:val="a6"/>
              <w:widowControl/>
              <w:ind w:firstLine="0"/>
              <w:jc w:val="right"/>
              <w:rPr>
                <w:sz w:val="27"/>
                <w:szCs w:val="27"/>
              </w:rPr>
            </w:pPr>
          </w:p>
          <w:p w:rsidR="00B247A1" w:rsidRPr="0055379F" w:rsidRDefault="00B247A1" w:rsidP="00ED74C8">
            <w:pPr>
              <w:pStyle w:val="a6"/>
              <w:widowControl/>
              <w:ind w:firstLine="0"/>
              <w:jc w:val="right"/>
              <w:rPr>
                <w:sz w:val="27"/>
                <w:szCs w:val="27"/>
              </w:rPr>
            </w:pPr>
          </w:p>
          <w:p w:rsidR="00B247A1" w:rsidRPr="0055379F" w:rsidRDefault="00EA3809" w:rsidP="00143F6A">
            <w:pPr>
              <w:pStyle w:val="a6"/>
              <w:widowControl/>
              <w:ind w:firstLine="0"/>
              <w:jc w:val="right"/>
              <w:rPr>
                <w:sz w:val="27"/>
                <w:szCs w:val="27"/>
              </w:rPr>
            </w:pPr>
            <w:r w:rsidRPr="0055379F">
              <w:rPr>
                <w:sz w:val="27"/>
                <w:szCs w:val="27"/>
              </w:rPr>
              <w:t>В.М. Знатко</w:t>
            </w:r>
            <w:r w:rsidR="00143F6A">
              <w:rPr>
                <w:sz w:val="27"/>
                <w:szCs w:val="27"/>
              </w:rPr>
              <w:t>в</w:t>
            </w:r>
          </w:p>
        </w:tc>
      </w:tr>
      <w:tr w:rsidR="008C1460" w:rsidRPr="0055379F" w:rsidTr="00143F6A">
        <w:tc>
          <w:tcPr>
            <w:tcW w:w="5179" w:type="dxa"/>
          </w:tcPr>
          <w:p w:rsidR="00B247A1" w:rsidRPr="0055379F" w:rsidRDefault="00B247A1" w:rsidP="00A22B2B">
            <w:pPr>
              <w:spacing w:after="0" w:line="240" w:lineRule="auto"/>
              <w:rPr>
                <w:rFonts w:ascii="Times New Roman" w:hAnsi="Times New Roman" w:cs="Times New Roman"/>
                <w:sz w:val="27"/>
                <w:szCs w:val="27"/>
              </w:rPr>
            </w:pPr>
          </w:p>
        </w:tc>
        <w:tc>
          <w:tcPr>
            <w:tcW w:w="1592" w:type="dxa"/>
          </w:tcPr>
          <w:p w:rsidR="00B247A1" w:rsidRPr="0055379F" w:rsidRDefault="00B247A1" w:rsidP="00A22B2B">
            <w:pPr>
              <w:spacing w:after="0" w:line="240" w:lineRule="auto"/>
              <w:jc w:val="both"/>
              <w:rPr>
                <w:rFonts w:ascii="Times New Roman" w:hAnsi="Times New Roman" w:cs="Times New Roman"/>
                <w:sz w:val="27"/>
                <w:szCs w:val="27"/>
              </w:rPr>
            </w:pPr>
          </w:p>
        </w:tc>
        <w:tc>
          <w:tcPr>
            <w:tcW w:w="2976" w:type="dxa"/>
          </w:tcPr>
          <w:p w:rsidR="00B247A1" w:rsidRPr="0055379F" w:rsidRDefault="00B247A1" w:rsidP="00EA3809">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EA3809" w:rsidRPr="0055379F">
              <w:rPr>
                <w:rFonts w:ascii="Times New Roman" w:hAnsi="Times New Roman" w:cs="Times New Roman"/>
                <w:sz w:val="27"/>
                <w:szCs w:val="27"/>
              </w:rPr>
              <w:t>8</w:t>
            </w:r>
            <w:r w:rsidRPr="0055379F">
              <w:rPr>
                <w:rFonts w:ascii="Times New Roman" w:hAnsi="Times New Roman" w:cs="Times New Roman"/>
                <w:sz w:val="27"/>
                <w:szCs w:val="27"/>
              </w:rPr>
              <w:t xml:space="preserve"> г.</w:t>
            </w:r>
          </w:p>
        </w:tc>
      </w:tr>
      <w:tr w:rsidR="008C1460" w:rsidRPr="0055379F" w:rsidTr="00143F6A">
        <w:tc>
          <w:tcPr>
            <w:tcW w:w="5179" w:type="dxa"/>
          </w:tcPr>
          <w:p w:rsidR="00B247A1" w:rsidRPr="0055379F" w:rsidRDefault="00EA3809" w:rsidP="00EA3809">
            <w:pPr>
              <w:pStyle w:val="a6"/>
              <w:widowControl/>
              <w:ind w:firstLine="0"/>
              <w:jc w:val="left"/>
              <w:rPr>
                <w:sz w:val="27"/>
                <w:szCs w:val="27"/>
              </w:rPr>
            </w:pPr>
            <w:r w:rsidRPr="0055379F">
              <w:rPr>
                <w:bCs/>
                <w:sz w:val="27"/>
                <w:szCs w:val="27"/>
              </w:rPr>
              <w:t>Временно исполняющая обязанности з</w:t>
            </w:r>
            <w:r w:rsidR="00B247A1" w:rsidRPr="0055379F">
              <w:rPr>
                <w:bCs/>
                <w:sz w:val="27"/>
                <w:szCs w:val="27"/>
              </w:rPr>
              <w:t>аместител</w:t>
            </w:r>
            <w:r w:rsidRPr="0055379F">
              <w:rPr>
                <w:bCs/>
                <w:sz w:val="27"/>
                <w:szCs w:val="27"/>
              </w:rPr>
              <w:t>я</w:t>
            </w:r>
            <w:r w:rsidR="00B247A1" w:rsidRPr="0055379F">
              <w:rPr>
                <w:bCs/>
                <w:sz w:val="27"/>
                <w:szCs w:val="27"/>
              </w:rPr>
              <w:t xml:space="preserve"> Председателя Правительства Новосибирской области </w:t>
            </w:r>
            <w:r w:rsidR="00B247A1" w:rsidRPr="0055379F">
              <w:rPr>
                <w:sz w:val="27"/>
                <w:szCs w:val="27"/>
              </w:rPr>
              <w:t xml:space="preserve">– </w:t>
            </w:r>
            <w:r w:rsidR="00B247A1" w:rsidRPr="0055379F">
              <w:rPr>
                <w:bCs/>
                <w:sz w:val="27"/>
                <w:szCs w:val="27"/>
              </w:rPr>
              <w:t>министр</w:t>
            </w:r>
            <w:r w:rsidRPr="0055379F">
              <w:rPr>
                <w:bCs/>
                <w:sz w:val="27"/>
                <w:szCs w:val="27"/>
              </w:rPr>
              <w:t>а</w:t>
            </w:r>
            <w:r w:rsidR="00B247A1" w:rsidRPr="0055379F">
              <w:rPr>
                <w:bCs/>
                <w:sz w:val="27"/>
                <w:szCs w:val="27"/>
              </w:rPr>
              <w:t xml:space="preserve"> экономического развития Новосибирской области</w:t>
            </w:r>
          </w:p>
        </w:tc>
        <w:tc>
          <w:tcPr>
            <w:tcW w:w="1592" w:type="dxa"/>
          </w:tcPr>
          <w:p w:rsidR="00B247A1" w:rsidRPr="0055379F" w:rsidRDefault="00B247A1" w:rsidP="00A22B2B">
            <w:pPr>
              <w:spacing w:after="0" w:line="240" w:lineRule="auto"/>
              <w:jc w:val="both"/>
              <w:rPr>
                <w:rFonts w:ascii="Times New Roman" w:hAnsi="Times New Roman" w:cs="Times New Roman"/>
                <w:sz w:val="27"/>
                <w:szCs w:val="27"/>
              </w:rPr>
            </w:pPr>
          </w:p>
        </w:tc>
        <w:tc>
          <w:tcPr>
            <w:tcW w:w="2976" w:type="dxa"/>
          </w:tcPr>
          <w:p w:rsidR="00B247A1" w:rsidRPr="0055379F" w:rsidRDefault="00B247A1" w:rsidP="00A22B2B">
            <w:pPr>
              <w:pStyle w:val="a6"/>
              <w:widowControl/>
              <w:ind w:firstLine="0"/>
              <w:jc w:val="right"/>
              <w:rPr>
                <w:sz w:val="27"/>
                <w:szCs w:val="27"/>
              </w:rPr>
            </w:pPr>
          </w:p>
          <w:p w:rsidR="00B247A1" w:rsidRPr="0055379F" w:rsidRDefault="00B247A1" w:rsidP="00A22B2B">
            <w:pPr>
              <w:pStyle w:val="a6"/>
              <w:widowControl/>
              <w:ind w:firstLine="0"/>
              <w:jc w:val="right"/>
              <w:rPr>
                <w:sz w:val="27"/>
                <w:szCs w:val="27"/>
              </w:rPr>
            </w:pPr>
          </w:p>
          <w:p w:rsidR="00B247A1" w:rsidRPr="0055379F" w:rsidRDefault="00B247A1" w:rsidP="00A22B2B">
            <w:pPr>
              <w:pStyle w:val="a6"/>
              <w:widowControl/>
              <w:ind w:firstLine="0"/>
              <w:jc w:val="right"/>
              <w:rPr>
                <w:sz w:val="27"/>
                <w:szCs w:val="27"/>
              </w:rPr>
            </w:pPr>
          </w:p>
          <w:p w:rsidR="00EA3809" w:rsidRPr="0055379F" w:rsidRDefault="00EA3809" w:rsidP="00A22B2B">
            <w:pPr>
              <w:pStyle w:val="a6"/>
              <w:widowControl/>
              <w:ind w:firstLine="0"/>
              <w:jc w:val="right"/>
              <w:rPr>
                <w:sz w:val="27"/>
                <w:szCs w:val="27"/>
              </w:rPr>
            </w:pPr>
          </w:p>
          <w:p w:rsidR="00B247A1" w:rsidRPr="0055379F" w:rsidRDefault="00B247A1" w:rsidP="00A22B2B">
            <w:pPr>
              <w:pStyle w:val="a6"/>
              <w:widowControl/>
              <w:ind w:firstLine="0"/>
              <w:jc w:val="right"/>
              <w:rPr>
                <w:sz w:val="27"/>
                <w:szCs w:val="27"/>
              </w:rPr>
            </w:pPr>
            <w:r w:rsidRPr="0055379F">
              <w:rPr>
                <w:sz w:val="27"/>
                <w:szCs w:val="27"/>
              </w:rPr>
              <w:t>О.В. Молчанова</w:t>
            </w:r>
          </w:p>
        </w:tc>
      </w:tr>
      <w:tr w:rsidR="008C1460" w:rsidRPr="0055379F" w:rsidTr="00143F6A">
        <w:tc>
          <w:tcPr>
            <w:tcW w:w="5179" w:type="dxa"/>
          </w:tcPr>
          <w:p w:rsidR="00B247A1" w:rsidRPr="0055379F" w:rsidRDefault="00B247A1" w:rsidP="00ED74C8">
            <w:pPr>
              <w:spacing w:after="0" w:line="240" w:lineRule="auto"/>
              <w:rPr>
                <w:rFonts w:ascii="Times New Roman" w:hAnsi="Times New Roman" w:cs="Times New Roman"/>
                <w:sz w:val="27"/>
                <w:szCs w:val="27"/>
              </w:rPr>
            </w:pP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hideMark/>
          </w:tcPr>
          <w:p w:rsidR="00B247A1" w:rsidRPr="0055379F" w:rsidRDefault="00B247A1" w:rsidP="00EA3809">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EA3809" w:rsidRPr="0055379F">
              <w:rPr>
                <w:rFonts w:ascii="Times New Roman" w:hAnsi="Times New Roman" w:cs="Times New Roman"/>
                <w:sz w:val="27"/>
                <w:szCs w:val="27"/>
              </w:rPr>
              <w:t>8</w:t>
            </w:r>
            <w:r w:rsidRPr="0055379F">
              <w:rPr>
                <w:rFonts w:ascii="Times New Roman" w:hAnsi="Times New Roman" w:cs="Times New Roman"/>
                <w:sz w:val="27"/>
                <w:szCs w:val="27"/>
              </w:rPr>
              <w:t xml:space="preserve"> г.</w:t>
            </w:r>
          </w:p>
        </w:tc>
      </w:tr>
      <w:tr w:rsidR="008C1460" w:rsidRPr="0055379F" w:rsidTr="00143F6A">
        <w:tc>
          <w:tcPr>
            <w:tcW w:w="5179" w:type="dxa"/>
          </w:tcPr>
          <w:p w:rsidR="00B247A1" w:rsidRPr="0055379F" w:rsidRDefault="00EA3809" w:rsidP="00EA3809">
            <w:pPr>
              <w:spacing w:after="0" w:line="240" w:lineRule="auto"/>
              <w:rPr>
                <w:rFonts w:ascii="Times New Roman" w:hAnsi="Times New Roman" w:cs="Times New Roman"/>
                <w:sz w:val="27"/>
                <w:szCs w:val="27"/>
              </w:rPr>
            </w:pPr>
            <w:r w:rsidRPr="0055379F">
              <w:rPr>
                <w:rFonts w:ascii="Times New Roman" w:hAnsi="Times New Roman" w:cs="Times New Roman"/>
                <w:bCs/>
                <w:sz w:val="27"/>
                <w:szCs w:val="27"/>
              </w:rPr>
              <w:t>Временно исполняющий обязанности з</w:t>
            </w:r>
            <w:r w:rsidR="00B247A1" w:rsidRPr="0055379F">
              <w:rPr>
                <w:rFonts w:ascii="Times New Roman" w:hAnsi="Times New Roman" w:cs="Times New Roman"/>
                <w:bCs/>
                <w:sz w:val="27"/>
                <w:szCs w:val="27"/>
              </w:rPr>
              <w:t>аместител</w:t>
            </w:r>
            <w:r w:rsidRPr="0055379F">
              <w:rPr>
                <w:rFonts w:ascii="Times New Roman" w:hAnsi="Times New Roman" w:cs="Times New Roman"/>
                <w:bCs/>
                <w:sz w:val="27"/>
                <w:szCs w:val="27"/>
              </w:rPr>
              <w:t>я</w:t>
            </w:r>
            <w:r w:rsidR="00B247A1" w:rsidRPr="0055379F">
              <w:rPr>
                <w:rFonts w:ascii="Times New Roman" w:hAnsi="Times New Roman" w:cs="Times New Roman"/>
                <w:bCs/>
                <w:sz w:val="27"/>
                <w:szCs w:val="27"/>
              </w:rPr>
              <w:t xml:space="preserve"> Председателя Правительства Новосибирской области – министр</w:t>
            </w:r>
            <w:r w:rsidRPr="0055379F">
              <w:rPr>
                <w:rFonts w:ascii="Times New Roman" w:hAnsi="Times New Roman" w:cs="Times New Roman"/>
                <w:bCs/>
                <w:sz w:val="27"/>
                <w:szCs w:val="27"/>
              </w:rPr>
              <w:t>а</w:t>
            </w:r>
            <w:r w:rsidR="00B247A1" w:rsidRPr="0055379F">
              <w:rPr>
                <w:rFonts w:ascii="Times New Roman" w:hAnsi="Times New Roman" w:cs="Times New Roman"/>
                <w:bCs/>
                <w:sz w:val="27"/>
                <w:szCs w:val="27"/>
              </w:rPr>
              <w:t xml:space="preserve"> финансов и налоговой политики Новосибирской области</w:t>
            </w: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tcPr>
          <w:p w:rsidR="00B247A1" w:rsidRPr="0055379F" w:rsidRDefault="00B247A1"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p>
          <w:p w:rsidR="00EA3809" w:rsidRPr="0055379F" w:rsidRDefault="00EA3809"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В.Ю. Голубенко</w:t>
            </w:r>
          </w:p>
        </w:tc>
      </w:tr>
      <w:tr w:rsidR="008C1460" w:rsidRPr="0055379F" w:rsidTr="00143F6A">
        <w:tc>
          <w:tcPr>
            <w:tcW w:w="5179" w:type="dxa"/>
          </w:tcPr>
          <w:p w:rsidR="00B247A1" w:rsidRPr="0055379F" w:rsidRDefault="00B247A1" w:rsidP="00ED74C8">
            <w:pPr>
              <w:spacing w:after="0" w:line="240" w:lineRule="auto"/>
              <w:rPr>
                <w:rFonts w:ascii="Times New Roman" w:hAnsi="Times New Roman" w:cs="Times New Roman"/>
                <w:sz w:val="27"/>
                <w:szCs w:val="27"/>
              </w:rPr>
            </w:pP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hideMark/>
          </w:tcPr>
          <w:p w:rsidR="00B247A1" w:rsidRPr="0055379F" w:rsidRDefault="00B247A1" w:rsidP="00EA3809">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EA3809" w:rsidRPr="0055379F">
              <w:rPr>
                <w:rFonts w:ascii="Times New Roman" w:hAnsi="Times New Roman" w:cs="Times New Roman"/>
                <w:sz w:val="27"/>
                <w:szCs w:val="27"/>
              </w:rPr>
              <w:t>8</w:t>
            </w:r>
            <w:r w:rsidRPr="0055379F">
              <w:rPr>
                <w:rFonts w:ascii="Times New Roman" w:hAnsi="Times New Roman" w:cs="Times New Roman"/>
                <w:sz w:val="27"/>
                <w:szCs w:val="27"/>
              </w:rPr>
              <w:t xml:space="preserve"> г.</w:t>
            </w:r>
          </w:p>
        </w:tc>
      </w:tr>
      <w:tr w:rsidR="008C1460" w:rsidRPr="0055379F" w:rsidTr="00143F6A">
        <w:tc>
          <w:tcPr>
            <w:tcW w:w="5179" w:type="dxa"/>
            <w:hideMark/>
          </w:tcPr>
          <w:p w:rsidR="00B247A1" w:rsidRPr="0055379F" w:rsidRDefault="00EA3809" w:rsidP="00EA3809">
            <w:pPr>
              <w:pStyle w:val="a6"/>
              <w:widowControl/>
              <w:ind w:firstLine="0"/>
              <w:jc w:val="left"/>
              <w:rPr>
                <w:bCs/>
                <w:sz w:val="27"/>
                <w:szCs w:val="27"/>
              </w:rPr>
            </w:pPr>
            <w:r w:rsidRPr="0055379F">
              <w:rPr>
                <w:bCs/>
                <w:sz w:val="27"/>
                <w:szCs w:val="27"/>
              </w:rPr>
              <w:t>Временно исполняющий обязанности м</w:t>
            </w:r>
            <w:r w:rsidR="00B247A1" w:rsidRPr="0055379F">
              <w:rPr>
                <w:bCs/>
                <w:sz w:val="27"/>
                <w:szCs w:val="27"/>
              </w:rPr>
              <w:t>инистр</w:t>
            </w:r>
            <w:r w:rsidRPr="0055379F">
              <w:rPr>
                <w:bCs/>
                <w:sz w:val="27"/>
                <w:szCs w:val="27"/>
              </w:rPr>
              <w:t>а</w:t>
            </w:r>
            <w:r w:rsidR="00B247A1" w:rsidRPr="0055379F">
              <w:rPr>
                <w:bCs/>
                <w:sz w:val="27"/>
                <w:szCs w:val="27"/>
              </w:rPr>
              <w:t xml:space="preserve"> транспорта и дорожного хозяйства Новосибирской области</w:t>
            </w: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tcPr>
          <w:p w:rsidR="00B247A1" w:rsidRPr="0055379F" w:rsidRDefault="00B247A1" w:rsidP="00ED74C8">
            <w:pPr>
              <w:spacing w:after="0" w:line="240" w:lineRule="auto"/>
              <w:jc w:val="right"/>
              <w:rPr>
                <w:rFonts w:ascii="Times New Roman" w:hAnsi="Times New Roman" w:cs="Times New Roman"/>
                <w:sz w:val="27"/>
                <w:szCs w:val="27"/>
              </w:rPr>
            </w:pPr>
          </w:p>
          <w:p w:rsidR="00EA3809" w:rsidRPr="0055379F" w:rsidRDefault="00EA3809"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А.В. Костылевский</w:t>
            </w:r>
          </w:p>
        </w:tc>
      </w:tr>
      <w:tr w:rsidR="008C1460" w:rsidRPr="0055379F" w:rsidTr="00143F6A">
        <w:tc>
          <w:tcPr>
            <w:tcW w:w="5179" w:type="dxa"/>
          </w:tcPr>
          <w:p w:rsidR="00B247A1" w:rsidRPr="0055379F" w:rsidRDefault="00B247A1" w:rsidP="00ED74C8">
            <w:pPr>
              <w:pStyle w:val="a6"/>
              <w:widowControl/>
              <w:ind w:firstLine="0"/>
              <w:jc w:val="left"/>
              <w:rPr>
                <w:bCs/>
                <w:sz w:val="27"/>
                <w:szCs w:val="27"/>
              </w:rPr>
            </w:pP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hideMark/>
          </w:tcPr>
          <w:p w:rsidR="00B247A1" w:rsidRPr="0055379F" w:rsidRDefault="00B247A1" w:rsidP="00EA3809">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EA3809" w:rsidRPr="0055379F">
              <w:rPr>
                <w:rFonts w:ascii="Times New Roman" w:hAnsi="Times New Roman" w:cs="Times New Roman"/>
                <w:sz w:val="27"/>
                <w:szCs w:val="27"/>
              </w:rPr>
              <w:t xml:space="preserve">8 </w:t>
            </w:r>
            <w:r w:rsidRPr="0055379F">
              <w:rPr>
                <w:rFonts w:ascii="Times New Roman" w:hAnsi="Times New Roman" w:cs="Times New Roman"/>
                <w:sz w:val="27"/>
                <w:szCs w:val="27"/>
              </w:rPr>
              <w:t>г.</w:t>
            </w:r>
          </w:p>
        </w:tc>
      </w:tr>
      <w:tr w:rsidR="008C1460" w:rsidRPr="0055379F" w:rsidTr="00143F6A">
        <w:tc>
          <w:tcPr>
            <w:tcW w:w="5179" w:type="dxa"/>
            <w:hideMark/>
          </w:tcPr>
          <w:p w:rsidR="00B247A1" w:rsidRPr="0055379F" w:rsidRDefault="00B247A1" w:rsidP="00ED74C8">
            <w:pPr>
              <w:pStyle w:val="a6"/>
              <w:widowControl/>
              <w:ind w:firstLine="0"/>
              <w:jc w:val="left"/>
              <w:rPr>
                <w:sz w:val="27"/>
                <w:szCs w:val="27"/>
              </w:rPr>
            </w:pPr>
            <w:r w:rsidRPr="0055379F">
              <w:rPr>
                <w:sz w:val="27"/>
                <w:szCs w:val="27"/>
              </w:rPr>
              <w:t xml:space="preserve">Председатель Законодательного Собрания Новосибирской области </w:t>
            </w: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tcPr>
          <w:p w:rsidR="00B247A1" w:rsidRPr="0055379F" w:rsidRDefault="00B247A1"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А.И. Шимкив</w:t>
            </w:r>
          </w:p>
        </w:tc>
      </w:tr>
      <w:tr w:rsidR="008C1460" w:rsidRPr="0055379F" w:rsidTr="00143F6A">
        <w:tc>
          <w:tcPr>
            <w:tcW w:w="5179" w:type="dxa"/>
          </w:tcPr>
          <w:p w:rsidR="00B247A1" w:rsidRPr="0055379F" w:rsidRDefault="00B247A1" w:rsidP="00ED74C8">
            <w:pPr>
              <w:spacing w:after="0" w:line="240" w:lineRule="auto"/>
              <w:rPr>
                <w:rFonts w:ascii="Times New Roman" w:hAnsi="Times New Roman" w:cs="Times New Roman"/>
                <w:sz w:val="27"/>
                <w:szCs w:val="27"/>
              </w:rPr>
            </w:pP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hideMark/>
          </w:tcPr>
          <w:p w:rsidR="00B247A1" w:rsidRPr="0055379F" w:rsidRDefault="00B247A1" w:rsidP="009F2BD5">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9F2BD5" w:rsidRPr="0055379F">
              <w:rPr>
                <w:rFonts w:ascii="Times New Roman" w:hAnsi="Times New Roman" w:cs="Times New Roman"/>
                <w:sz w:val="27"/>
                <w:szCs w:val="27"/>
              </w:rPr>
              <w:t>8</w:t>
            </w:r>
            <w:r w:rsidRPr="0055379F">
              <w:rPr>
                <w:rFonts w:ascii="Times New Roman" w:hAnsi="Times New Roman" w:cs="Times New Roman"/>
                <w:sz w:val="27"/>
                <w:szCs w:val="27"/>
              </w:rPr>
              <w:t xml:space="preserve"> г.</w:t>
            </w:r>
          </w:p>
        </w:tc>
      </w:tr>
      <w:tr w:rsidR="008C1460" w:rsidRPr="0055379F" w:rsidTr="00143F6A">
        <w:tc>
          <w:tcPr>
            <w:tcW w:w="5179" w:type="dxa"/>
          </w:tcPr>
          <w:p w:rsidR="00B247A1" w:rsidRPr="0055379F" w:rsidRDefault="00B247A1" w:rsidP="00ED74C8">
            <w:pPr>
              <w:pStyle w:val="a6"/>
              <w:widowControl/>
              <w:ind w:firstLine="0"/>
              <w:jc w:val="left"/>
              <w:rPr>
                <w:sz w:val="27"/>
                <w:szCs w:val="27"/>
              </w:rPr>
            </w:pPr>
            <w:r w:rsidRPr="0055379F">
              <w:rPr>
                <w:sz w:val="27"/>
                <w:szCs w:val="27"/>
              </w:rPr>
              <w:t>Председатель Контрольно-счетной палаты Новосибирской области</w:t>
            </w: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tcPr>
          <w:p w:rsidR="00B247A1" w:rsidRPr="0055379F" w:rsidRDefault="00B247A1"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Е.А. Гончарова</w:t>
            </w:r>
          </w:p>
        </w:tc>
      </w:tr>
      <w:tr w:rsidR="008C1460" w:rsidRPr="0055379F" w:rsidTr="00143F6A">
        <w:tc>
          <w:tcPr>
            <w:tcW w:w="5179" w:type="dxa"/>
          </w:tcPr>
          <w:p w:rsidR="00B247A1" w:rsidRPr="0055379F" w:rsidRDefault="00B247A1" w:rsidP="00ED74C8">
            <w:pPr>
              <w:spacing w:after="0" w:line="240" w:lineRule="auto"/>
              <w:rPr>
                <w:rFonts w:ascii="Times New Roman" w:hAnsi="Times New Roman" w:cs="Times New Roman"/>
                <w:sz w:val="27"/>
                <w:szCs w:val="27"/>
              </w:rPr>
            </w:pP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hideMark/>
          </w:tcPr>
          <w:p w:rsidR="00B247A1" w:rsidRPr="0055379F" w:rsidRDefault="00B247A1" w:rsidP="009F2BD5">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9F2BD5" w:rsidRPr="0055379F">
              <w:rPr>
                <w:rFonts w:ascii="Times New Roman" w:hAnsi="Times New Roman" w:cs="Times New Roman"/>
                <w:sz w:val="27"/>
                <w:szCs w:val="27"/>
              </w:rPr>
              <w:t>8</w:t>
            </w:r>
            <w:r w:rsidRPr="0055379F">
              <w:rPr>
                <w:rFonts w:ascii="Times New Roman" w:hAnsi="Times New Roman" w:cs="Times New Roman"/>
                <w:sz w:val="27"/>
                <w:szCs w:val="27"/>
              </w:rPr>
              <w:t xml:space="preserve"> г.</w:t>
            </w:r>
          </w:p>
        </w:tc>
      </w:tr>
      <w:tr w:rsidR="008C1460" w:rsidRPr="0055379F" w:rsidTr="00143F6A">
        <w:tc>
          <w:tcPr>
            <w:tcW w:w="5179" w:type="dxa"/>
          </w:tcPr>
          <w:p w:rsidR="00B247A1" w:rsidRPr="0055379F" w:rsidRDefault="00EA3809" w:rsidP="00EA3809">
            <w:pPr>
              <w:spacing w:after="0" w:line="240" w:lineRule="auto"/>
              <w:rPr>
                <w:rFonts w:ascii="Times New Roman" w:hAnsi="Times New Roman" w:cs="Times New Roman"/>
                <w:sz w:val="27"/>
                <w:szCs w:val="27"/>
              </w:rPr>
            </w:pPr>
            <w:r w:rsidRPr="0055379F">
              <w:rPr>
                <w:rFonts w:ascii="Times New Roman" w:hAnsi="Times New Roman" w:cs="Times New Roman"/>
                <w:bCs/>
                <w:sz w:val="27"/>
                <w:szCs w:val="27"/>
              </w:rPr>
              <w:t>Временно исполняющая обязанности з</w:t>
            </w:r>
            <w:r w:rsidR="00B247A1" w:rsidRPr="0055379F">
              <w:rPr>
                <w:rFonts w:ascii="Times New Roman" w:hAnsi="Times New Roman" w:cs="Times New Roman"/>
                <w:bCs/>
                <w:sz w:val="27"/>
                <w:szCs w:val="27"/>
              </w:rPr>
              <w:t>аместител</w:t>
            </w:r>
            <w:r w:rsidRPr="0055379F">
              <w:rPr>
                <w:rFonts w:ascii="Times New Roman" w:hAnsi="Times New Roman" w:cs="Times New Roman"/>
                <w:bCs/>
                <w:sz w:val="27"/>
                <w:szCs w:val="27"/>
              </w:rPr>
              <w:t>я</w:t>
            </w:r>
            <w:r w:rsidR="00B247A1" w:rsidRPr="0055379F">
              <w:rPr>
                <w:rFonts w:ascii="Times New Roman" w:hAnsi="Times New Roman" w:cs="Times New Roman"/>
                <w:bCs/>
                <w:sz w:val="27"/>
                <w:szCs w:val="27"/>
              </w:rPr>
              <w:t xml:space="preserve"> Председателя Правительства Новосибирской области – министр</w:t>
            </w:r>
            <w:r w:rsidRPr="0055379F">
              <w:rPr>
                <w:rFonts w:ascii="Times New Roman" w:hAnsi="Times New Roman" w:cs="Times New Roman"/>
                <w:bCs/>
                <w:sz w:val="27"/>
                <w:szCs w:val="27"/>
              </w:rPr>
              <w:t>а</w:t>
            </w:r>
            <w:r w:rsidR="00B247A1" w:rsidRPr="0055379F">
              <w:rPr>
                <w:rFonts w:ascii="Times New Roman" w:hAnsi="Times New Roman" w:cs="Times New Roman"/>
                <w:bCs/>
                <w:sz w:val="27"/>
                <w:szCs w:val="27"/>
              </w:rPr>
              <w:t xml:space="preserve"> юстиции Новосибирской области</w:t>
            </w: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tcPr>
          <w:p w:rsidR="00B247A1" w:rsidRPr="0055379F" w:rsidRDefault="00B247A1"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p>
          <w:p w:rsidR="009F2BD5" w:rsidRPr="0055379F" w:rsidRDefault="009F2BD5" w:rsidP="00ED74C8">
            <w:pPr>
              <w:spacing w:after="0" w:line="240" w:lineRule="auto"/>
              <w:jc w:val="right"/>
              <w:rPr>
                <w:rFonts w:ascii="Times New Roman" w:hAnsi="Times New Roman" w:cs="Times New Roman"/>
                <w:sz w:val="27"/>
                <w:szCs w:val="27"/>
              </w:rPr>
            </w:pPr>
          </w:p>
          <w:p w:rsidR="00B247A1" w:rsidRPr="0055379F" w:rsidRDefault="00B247A1" w:rsidP="00ED74C8">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 xml:space="preserve">Н.В. </w:t>
            </w:r>
            <w:proofErr w:type="spellStart"/>
            <w:r w:rsidRPr="0055379F">
              <w:rPr>
                <w:rFonts w:ascii="Times New Roman" w:hAnsi="Times New Roman" w:cs="Times New Roman"/>
                <w:bCs/>
                <w:sz w:val="27"/>
                <w:szCs w:val="27"/>
              </w:rPr>
              <w:t>Омелёхина</w:t>
            </w:r>
            <w:proofErr w:type="spellEnd"/>
          </w:p>
        </w:tc>
      </w:tr>
      <w:tr w:rsidR="00B247A1" w:rsidRPr="0055379F" w:rsidTr="00143F6A">
        <w:tc>
          <w:tcPr>
            <w:tcW w:w="5179" w:type="dxa"/>
          </w:tcPr>
          <w:p w:rsidR="00B247A1" w:rsidRPr="0055379F" w:rsidRDefault="00B247A1" w:rsidP="00ED74C8">
            <w:pPr>
              <w:spacing w:after="0" w:line="240" w:lineRule="auto"/>
              <w:rPr>
                <w:rFonts w:ascii="Times New Roman" w:hAnsi="Times New Roman" w:cs="Times New Roman"/>
                <w:sz w:val="27"/>
                <w:szCs w:val="27"/>
              </w:rPr>
            </w:pPr>
          </w:p>
        </w:tc>
        <w:tc>
          <w:tcPr>
            <w:tcW w:w="1592" w:type="dxa"/>
          </w:tcPr>
          <w:p w:rsidR="00B247A1" w:rsidRPr="0055379F" w:rsidRDefault="00B247A1" w:rsidP="00ED74C8">
            <w:pPr>
              <w:spacing w:after="0" w:line="240" w:lineRule="auto"/>
              <w:jc w:val="both"/>
              <w:rPr>
                <w:rFonts w:ascii="Times New Roman" w:hAnsi="Times New Roman" w:cs="Times New Roman"/>
                <w:sz w:val="27"/>
                <w:szCs w:val="27"/>
              </w:rPr>
            </w:pPr>
          </w:p>
        </w:tc>
        <w:tc>
          <w:tcPr>
            <w:tcW w:w="2976" w:type="dxa"/>
          </w:tcPr>
          <w:p w:rsidR="00B247A1" w:rsidRPr="0055379F" w:rsidRDefault="00B247A1" w:rsidP="009F2BD5">
            <w:pPr>
              <w:spacing w:after="0" w:line="240" w:lineRule="auto"/>
              <w:jc w:val="right"/>
              <w:rPr>
                <w:rFonts w:ascii="Times New Roman" w:hAnsi="Times New Roman" w:cs="Times New Roman"/>
                <w:sz w:val="27"/>
                <w:szCs w:val="27"/>
              </w:rPr>
            </w:pPr>
            <w:r w:rsidRPr="0055379F">
              <w:rPr>
                <w:rFonts w:ascii="Times New Roman" w:hAnsi="Times New Roman" w:cs="Times New Roman"/>
                <w:sz w:val="27"/>
                <w:szCs w:val="27"/>
              </w:rPr>
              <w:t>«___»_____201</w:t>
            </w:r>
            <w:r w:rsidR="009F2BD5" w:rsidRPr="0055379F">
              <w:rPr>
                <w:rFonts w:ascii="Times New Roman" w:hAnsi="Times New Roman" w:cs="Times New Roman"/>
                <w:sz w:val="27"/>
                <w:szCs w:val="27"/>
              </w:rPr>
              <w:t>8</w:t>
            </w:r>
            <w:r w:rsidRPr="0055379F">
              <w:rPr>
                <w:rFonts w:ascii="Times New Roman" w:hAnsi="Times New Roman" w:cs="Times New Roman"/>
                <w:sz w:val="27"/>
                <w:szCs w:val="27"/>
              </w:rPr>
              <w:t xml:space="preserve"> г.</w:t>
            </w:r>
          </w:p>
        </w:tc>
      </w:tr>
    </w:tbl>
    <w:p w:rsidR="00ED74C8" w:rsidRDefault="00ED74C8" w:rsidP="00ED74C8">
      <w:pPr>
        <w:spacing w:after="0" w:line="240" w:lineRule="auto"/>
        <w:rPr>
          <w:rFonts w:ascii="Times New Roman" w:hAnsi="Times New Roman" w:cs="Times New Roman"/>
        </w:rPr>
      </w:pPr>
    </w:p>
    <w:p w:rsidR="00F46C80" w:rsidRDefault="00F46C80" w:rsidP="00ED74C8">
      <w:pPr>
        <w:spacing w:after="0" w:line="240" w:lineRule="auto"/>
        <w:rPr>
          <w:rFonts w:ascii="Times New Roman" w:hAnsi="Times New Roman" w:cs="Times New Roman"/>
        </w:rPr>
      </w:pPr>
    </w:p>
    <w:tbl>
      <w:tblPr>
        <w:tblW w:w="9747" w:type="dxa"/>
        <w:tblLook w:val="04A0" w:firstRow="1" w:lastRow="0" w:firstColumn="1" w:lastColumn="0" w:noHBand="0" w:noVBand="1"/>
      </w:tblPr>
      <w:tblGrid>
        <w:gridCol w:w="5179"/>
        <w:gridCol w:w="1592"/>
        <w:gridCol w:w="2976"/>
      </w:tblGrid>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r>
              <w:rPr>
                <w:rFonts w:ascii="Times New Roman" w:hAnsi="Times New Roman"/>
                <w:sz w:val="20"/>
              </w:rPr>
              <w:t>Начальник управления экономики министерства транспорта и дорожного хозяйства Новосибирской области</w:t>
            </w: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Default="00F46C80" w:rsidP="006F0AF5">
            <w:pPr>
              <w:spacing w:after="0" w:line="240" w:lineRule="auto"/>
              <w:jc w:val="right"/>
              <w:rPr>
                <w:rFonts w:ascii="Times New Roman" w:hAnsi="Times New Roman"/>
                <w:sz w:val="20"/>
              </w:rPr>
            </w:pPr>
          </w:p>
          <w:p w:rsidR="00F46C80" w:rsidRDefault="00F46C80" w:rsidP="006F0AF5">
            <w:pPr>
              <w:spacing w:after="0" w:line="240" w:lineRule="auto"/>
              <w:jc w:val="right"/>
              <w:rPr>
                <w:rFonts w:ascii="Times New Roman" w:hAnsi="Times New Roman"/>
                <w:sz w:val="20"/>
              </w:rPr>
            </w:pPr>
          </w:p>
          <w:p w:rsidR="00F46C80" w:rsidRPr="00401FB7" w:rsidRDefault="00F46C80" w:rsidP="006F0AF5">
            <w:pPr>
              <w:spacing w:after="0" w:line="240" w:lineRule="auto"/>
              <w:jc w:val="right"/>
              <w:rPr>
                <w:rFonts w:ascii="Times New Roman" w:hAnsi="Times New Roman"/>
                <w:sz w:val="20"/>
              </w:rPr>
            </w:pPr>
            <w:r>
              <w:rPr>
                <w:rFonts w:ascii="Times New Roman" w:hAnsi="Times New Roman"/>
                <w:sz w:val="20"/>
              </w:rPr>
              <w:t>С.П. Кондратьева</w:t>
            </w:r>
          </w:p>
        </w:tc>
      </w:tr>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Pr="00401FB7" w:rsidRDefault="00F46C80" w:rsidP="006F0AF5">
            <w:pPr>
              <w:spacing w:after="0" w:line="240" w:lineRule="auto"/>
              <w:jc w:val="right"/>
              <w:rPr>
                <w:rFonts w:ascii="Times New Roman" w:hAnsi="Times New Roman"/>
                <w:sz w:val="20"/>
              </w:rPr>
            </w:pPr>
          </w:p>
        </w:tc>
      </w:tr>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r>
              <w:rPr>
                <w:rFonts w:ascii="Times New Roman" w:hAnsi="Times New Roman"/>
                <w:sz w:val="20"/>
              </w:rPr>
              <w:t xml:space="preserve">Начальник отдела развития транспорта и инфраструктуры министерства транспорта и дорожного хозяйства Новосибирской области </w:t>
            </w: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Default="00F46C80" w:rsidP="006F0AF5">
            <w:pPr>
              <w:spacing w:after="0" w:line="240" w:lineRule="auto"/>
              <w:jc w:val="right"/>
              <w:rPr>
                <w:rFonts w:ascii="Times New Roman" w:hAnsi="Times New Roman"/>
                <w:sz w:val="20"/>
              </w:rPr>
            </w:pPr>
          </w:p>
          <w:p w:rsidR="00F46C80" w:rsidRDefault="00F46C80" w:rsidP="006F0AF5">
            <w:pPr>
              <w:spacing w:after="0" w:line="240" w:lineRule="auto"/>
              <w:jc w:val="right"/>
              <w:rPr>
                <w:rFonts w:ascii="Times New Roman" w:hAnsi="Times New Roman"/>
                <w:sz w:val="20"/>
              </w:rPr>
            </w:pPr>
          </w:p>
          <w:p w:rsidR="00F46C80" w:rsidRPr="00401FB7" w:rsidRDefault="00F46C80" w:rsidP="006F0AF5">
            <w:pPr>
              <w:spacing w:after="0" w:line="240" w:lineRule="auto"/>
              <w:jc w:val="right"/>
              <w:rPr>
                <w:rFonts w:ascii="Times New Roman" w:hAnsi="Times New Roman"/>
                <w:sz w:val="20"/>
              </w:rPr>
            </w:pPr>
            <w:r>
              <w:rPr>
                <w:rFonts w:ascii="Times New Roman" w:hAnsi="Times New Roman"/>
                <w:sz w:val="20"/>
              </w:rPr>
              <w:t>И.В. Шепель</w:t>
            </w:r>
          </w:p>
        </w:tc>
      </w:tr>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Pr="00401FB7" w:rsidRDefault="00F46C80" w:rsidP="006F0AF5">
            <w:pPr>
              <w:spacing w:after="0" w:line="240" w:lineRule="auto"/>
              <w:jc w:val="right"/>
              <w:rPr>
                <w:rFonts w:ascii="Times New Roman" w:hAnsi="Times New Roman"/>
                <w:sz w:val="20"/>
              </w:rPr>
            </w:pPr>
          </w:p>
        </w:tc>
      </w:tr>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r w:rsidRPr="00401FB7">
              <w:rPr>
                <w:rFonts w:ascii="Times New Roman" w:hAnsi="Times New Roman"/>
                <w:sz w:val="20"/>
              </w:rPr>
              <w:t xml:space="preserve">Начальник </w:t>
            </w:r>
            <w:r>
              <w:rPr>
                <w:rFonts w:ascii="Times New Roman" w:hAnsi="Times New Roman"/>
                <w:sz w:val="20"/>
              </w:rPr>
              <w:t xml:space="preserve">отдела – главный бухгалтер </w:t>
            </w:r>
            <w:r w:rsidRPr="00401FB7">
              <w:rPr>
                <w:rFonts w:ascii="Times New Roman" w:hAnsi="Times New Roman"/>
                <w:sz w:val="20"/>
              </w:rPr>
              <w:t>министерства транспорта и дорожного хозяйства Новосибирской области</w:t>
            </w: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Pr="00401FB7" w:rsidRDefault="00F46C80" w:rsidP="006F0AF5">
            <w:pPr>
              <w:spacing w:after="0" w:line="240" w:lineRule="auto"/>
              <w:jc w:val="right"/>
              <w:rPr>
                <w:rFonts w:ascii="Times New Roman" w:hAnsi="Times New Roman"/>
                <w:sz w:val="20"/>
              </w:rPr>
            </w:pPr>
          </w:p>
          <w:p w:rsidR="00F46C80" w:rsidRPr="00401FB7" w:rsidRDefault="00F46C80" w:rsidP="006F0AF5">
            <w:pPr>
              <w:spacing w:after="0" w:line="240" w:lineRule="auto"/>
              <w:jc w:val="right"/>
              <w:rPr>
                <w:rFonts w:ascii="Times New Roman" w:hAnsi="Times New Roman"/>
                <w:sz w:val="20"/>
              </w:rPr>
            </w:pPr>
          </w:p>
          <w:p w:rsidR="00F46C80" w:rsidRPr="00401FB7" w:rsidRDefault="00F46C80" w:rsidP="006F0AF5">
            <w:pPr>
              <w:spacing w:after="0" w:line="240" w:lineRule="auto"/>
              <w:jc w:val="right"/>
              <w:rPr>
                <w:rFonts w:ascii="Times New Roman" w:hAnsi="Times New Roman"/>
                <w:sz w:val="20"/>
              </w:rPr>
            </w:pPr>
            <w:r>
              <w:rPr>
                <w:rFonts w:ascii="Times New Roman" w:hAnsi="Times New Roman"/>
                <w:sz w:val="20"/>
              </w:rPr>
              <w:t>Т.Ф. Евенко</w:t>
            </w:r>
          </w:p>
        </w:tc>
      </w:tr>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Pr="00401FB7" w:rsidRDefault="00F46C80" w:rsidP="006F0AF5">
            <w:pPr>
              <w:spacing w:after="0" w:line="240" w:lineRule="auto"/>
              <w:jc w:val="right"/>
              <w:rPr>
                <w:rFonts w:ascii="Times New Roman" w:hAnsi="Times New Roman"/>
                <w:sz w:val="20"/>
              </w:rPr>
            </w:pPr>
          </w:p>
        </w:tc>
      </w:tr>
      <w:tr w:rsidR="00F46C80" w:rsidRPr="00401FB7" w:rsidTr="006F0AF5">
        <w:tc>
          <w:tcPr>
            <w:tcW w:w="5179" w:type="dxa"/>
          </w:tcPr>
          <w:p w:rsidR="00F46C80" w:rsidRPr="00401FB7" w:rsidRDefault="00F46C80" w:rsidP="006F0AF5">
            <w:pPr>
              <w:spacing w:after="0" w:line="240" w:lineRule="auto"/>
              <w:rPr>
                <w:rFonts w:ascii="Times New Roman" w:hAnsi="Times New Roman"/>
                <w:sz w:val="20"/>
              </w:rPr>
            </w:pPr>
            <w:r w:rsidRPr="00401FB7">
              <w:rPr>
                <w:rFonts w:ascii="Times New Roman" w:hAnsi="Times New Roman"/>
                <w:sz w:val="20"/>
              </w:rPr>
              <w:t>Консультант-юрист министерства транспорта и дорожного хозяйства Новосибирской области</w:t>
            </w:r>
          </w:p>
        </w:tc>
        <w:tc>
          <w:tcPr>
            <w:tcW w:w="1592" w:type="dxa"/>
          </w:tcPr>
          <w:p w:rsidR="00F46C80" w:rsidRPr="00401FB7" w:rsidRDefault="00F46C80" w:rsidP="006F0AF5">
            <w:pPr>
              <w:spacing w:after="0" w:line="240" w:lineRule="auto"/>
              <w:jc w:val="both"/>
              <w:rPr>
                <w:rFonts w:ascii="Times New Roman" w:hAnsi="Times New Roman"/>
                <w:sz w:val="20"/>
              </w:rPr>
            </w:pPr>
          </w:p>
        </w:tc>
        <w:tc>
          <w:tcPr>
            <w:tcW w:w="2976" w:type="dxa"/>
          </w:tcPr>
          <w:p w:rsidR="00F46C80" w:rsidRPr="00401FB7" w:rsidRDefault="00F46C80" w:rsidP="006F0AF5">
            <w:pPr>
              <w:spacing w:after="0" w:line="240" w:lineRule="auto"/>
              <w:jc w:val="right"/>
              <w:rPr>
                <w:rFonts w:ascii="Times New Roman" w:hAnsi="Times New Roman"/>
                <w:sz w:val="20"/>
              </w:rPr>
            </w:pPr>
          </w:p>
          <w:p w:rsidR="00F46C80" w:rsidRPr="00401FB7" w:rsidRDefault="00F46C80" w:rsidP="006F0AF5">
            <w:pPr>
              <w:spacing w:after="0" w:line="240" w:lineRule="auto"/>
              <w:jc w:val="right"/>
              <w:rPr>
                <w:rFonts w:ascii="Times New Roman" w:hAnsi="Times New Roman"/>
                <w:sz w:val="20"/>
              </w:rPr>
            </w:pPr>
            <w:r w:rsidRPr="00401FB7">
              <w:rPr>
                <w:rFonts w:ascii="Times New Roman" w:hAnsi="Times New Roman"/>
                <w:sz w:val="20"/>
              </w:rPr>
              <w:t>Л.Г. Сокол</w:t>
            </w:r>
          </w:p>
        </w:tc>
      </w:tr>
    </w:tbl>
    <w:p w:rsidR="00E54A01" w:rsidRPr="00401FB7" w:rsidRDefault="00E54A01" w:rsidP="00ED74C8">
      <w:pPr>
        <w:spacing w:after="0" w:line="240" w:lineRule="auto"/>
        <w:rPr>
          <w:rFonts w:ascii="Times New Roman" w:hAnsi="Times New Roman" w:cs="Times New Roman"/>
        </w:rPr>
      </w:pPr>
    </w:p>
    <w:p w:rsidR="0055379F" w:rsidRDefault="0055379F" w:rsidP="00DE7A5C">
      <w:pPr>
        <w:spacing w:after="0" w:line="240" w:lineRule="auto"/>
        <w:jc w:val="both"/>
        <w:rPr>
          <w:rFonts w:ascii="Times New Roman" w:hAnsi="Times New Roman" w:cs="Times New Roman"/>
          <w:sz w:val="20"/>
          <w:szCs w:val="20"/>
        </w:rPr>
      </w:pPr>
    </w:p>
    <w:p w:rsidR="006D0DEA" w:rsidRPr="008C1460" w:rsidRDefault="00ED74C8" w:rsidP="00DE7A5C">
      <w:pPr>
        <w:spacing w:after="0" w:line="240" w:lineRule="auto"/>
        <w:jc w:val="both"/>
        <w:rPr>
          <w:rFonts w:ascii="Times New Roman" w:hAnsi="Times New Roman" w:cs="Times New Roman"/>
          <w:sz w:val="20"/>
          <w:szCs w:val="20"/>
        </w:rPr>
      </w:pPr>
      <w:r w:rsidRPr="00401FB7">
        <w:rPr>
          <w:rFonts w:ascii="Times New Roman" w:hAnsi="Times New Roman" w:cs="Times New Roman"/>
          <w:sz w:val="20"/>
          <w:szCs w:val="20"/>
        </w:rPr>
        <w:t>О.И. Беркульская</w:t>
      </w:r>
      <w:r w:rsidR="00B247A1" w:rsidRPr="00401FB7">
        <w:rPr>
          <w:rFonts w:ascii="Times New Roman" w:hAnsi="Times New Roman" w:cs="Times New Roman"/>
          <w:sz w:val="20"/>
          <w:szCs w:val="20"/>
        </w:rPr>
        <w:t xml:space="preserve">, </w:t>
      </w:r>
      <w:r w:rsidR="006D0DEA">
        <w:rPr>
          <w:rFonts w:ascii="Times New Roman" w:hAnsi="Times New Roman" w:cs="Times New Roman"/>
          <w:sz w:val="20"/>
          <w:szCs w:val="20"/>
        </w:rPr>
        <w:t>238 68 41</w:t>
      </w:r>
    </w:p>
    <w:sectPr w:rsidR="006D0DEA" w:rsidRPr="008C1460" w:rsidSect="0055379F">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F0"/>
    <w:rsid w:val="000202BD"/>
    <w:rsid w:val="00034757"/>
    <w:rsid w:val="00047B4F"/>
    <w:rsid w:val="00047D18"/>
    <w:rsid w:val="00054F44"/>
    <w:rsid w:val="00061311"/>
    <w:rsid w:val="00072108"/>
    <w:rsid w:val="00083C2E"/>
    <w:rsid w:val="00084ABD"/>
    <w:rsid w:val="00093043"/>
    <w:rsid w:val="000940F7"/>
    <w:rsid w:val="000A0812"/>
    <w:rsid w:val="000A2872"/>
    <w:rsid w:val="000B0816"/>
    <w:rsid w:val="000B3C66"/>
    <w:rsid w:val="000C0E25"/>
    <w:rsid w:val="000F77C7"/>
    <w:rsid w:val="0011337F"/>
    <w:rsid w:val="0011551F"/>
    <w:rsid w:val="0011721A"/>
    <w:rsid w:val="00117685"/>
    <w:rsid w:val="00120EF5"/>
    <w:rsid w:val="001350D6"/>
    <w:rsid w:val="00143F6A"/>
    <w:rsid w:val="00151F7E"/>
    <w:rsid w:val="00157992"/>
    <w:rsid w:val="00175881"/>
    <w:rsid w:val="001A61D9"/>
    <w:rsid w:val="001A6538"/>
    <w:rsid w:val="001D5DC2"/>
    <w:rsid w:val="001E21BD"/>
    <w:rsid w:val="001E3FA9"/>
    <w:rsid w:val="00211E37"/>
    <w:rsid w:val="002318DC"/>
    <w:rsid w:val="00254C3C"/>
    <w:rsid w:val="00262E8C"/>
    <w:rsid w:val="00277EC2"/>
    <w:rsid w:val="00284FB5"/>
    <w:rsid w:val="002914B5"/>
    <w:rsid w:val="0029328F"/>
    <w:rsid w:val="002B2F8B"/>
    <w:rsid w:val="002B38D0"/>
    <w:rsid w:val="002B672E"/>
    <w:rsid w:val="002C18A1"/>
    <w:rsid w:val="002C2629"/>
    <w:rsid w:val="002C3C3D"/>
    <w:rsid w:val="002E48E2"/>
    <w:rsid w:val="002F2324"/>
    <w:rsid w:val="002F4DC0"/>
    <w:rsid w:val="0030320A"/>
    <w:rsid w:val="00306DE6"/>
    <w:rsid w:val="00326B57"/>
    <w:rsid w:val="00345AD4"/>
    <w:rsid w:val="00350F72"/>
    <w:rsid w:val="003A5AF7"/>
    <w:rsid w:val="003B31A6"/>
    <w:rsid w:val="003C2BA8"/>
    <w:rsid w:val="003C4902"/>
    <w:rsid w:val="003F4153"/>
    <w:rsid w:val="0040061F"/>
    <w:rsid w:val="00401788"/>
    <w:rsid w:val="00401FB7"/>
    <w:rsid w:val="004045F0"/>
    <w:rsid w:val="004146C8"/>
    <w:rsid w:val="004151E3"/>
    <w:rsid w:val="00422881"/>
    <w:rsid w:val="004406FE"/>
    <w:rsid w:val="00447AE5"/>
    <w:rsid w:val="00471B7E"/>
    <w:rsid w:val="0047296C"/>
    <w:rsid w:val="00473961"/>
    <w:rsid w:val="00494895"/>
    <w:rsid w:val="004A69F6"/>
    <w:rsid w:val="004B3C62"/>
    <w:rsid w:val="004B6F00"/>
    <w:rsid w:val="004E1485"/>
    <w:rsid w:val="00540ACB"/>
    <w:rsid w:val="0055379F"/>
    <w:rsid w:val="00557611"/>
    <w:rsid w:val="0056025C"/>
    <w:rsid w:val="00587FBC"/>
    <w:rsid w:val="005B0494"/>
    <w:rsid w:val="005D2599"/>
    <w:rsid w:val="005E46F8"/>
    <w:rsid w:val="005F1947"/>
    <w:rsid w:val="006177B3"/>
    <w:rsid w:val="00626D88"/>
    <w:rsid w:val="00633EF0"/>
    <w:rsid w:val="00635E1F"/>
    <w:rsid w:val="00660A8F"/>
    <w:rsid w:val="00664672"/>
    <w:rsid w:val="00666DA4"/>
    <w:rsid w:val="00683EB8"/>
    <w:rsid w:val="006A0B13"/>
    <w:rsid w:val="006A7033"/>
    <w:rsid w:val="006D0DEA"/>
    <w:rsid w:val="006D2FA0"/>
    <w:rsid w:val="006D4FFB"/>
    <w:rsid w:val="006D57E8"/>
    <w:rsid w:val="006E191D"/>
    <w:rsid w:val="006F5EEC"/>
    <w:rsid w:val="00710374"/>
    <w:rsid w:val="00736DD2"/>
    <w:rsid w:val="00737C72"/>
    <w:rsid w:val="0074131B"/>
    <w:rsid w:val="007430EF"/>
    <w:rsid w:val="00752EF8"/>
    <w:rsid w:val="00762A65"/>
    <w:rsid w:val="007757EE"/>
    <w:rsid w:val="00777336"/>
    <w:rsid w:val="007778B1"/>
    <w:rsid w:val="0078156A"/>
    <w:rsid w:val="007820D5"/>
    <w:rsid w:val="00786123"/>
    <w:rsid w:val="007862A7"/>
    <w:rsid w:val="00794995"/>
    <w:rsid w:val="007A7CD6"/>
    <w:rsid w:val="00823CEC"/>
    <w:rsid w:val="00830777"/>
    <w:rsid w:val="00845964"/>
    <w:rsid w:val="008709CE"/>
    <w:rsid w:val="00871293"/>
    <w:rsid w:val="00872E83"/>
    <w:rsid w:val="008A6968"/>
    <w:rsid w:val="008B053E"/>
    <w:rsid w:val="008B2D9C"/>
    <w:rsid w:val="008C1460"/>
    <w:rsid w:val="008C1ADA"/>
    <w:rsid w:val="008D2CD5"/>
    <w:rsid w:val="008F0FA3"/>
    <w:rsid w:val="008F635B"/>
    <w:rsid w:val="009067DD"/>
    <w:rsid w:val="009304D9"/>
    <w:rsid w:val="009375D3"/>
    <w:rsid w:val="0097017A"/>
    <w:rsid w:val="00972EDD"/>
    <w:rsid w:val="00974111"/>
    <w:rsid w:val="00993CE4"/>
    <w:rsid w:val="00997D99"/>
    <w:rsid w:val="009A2D8F"/>
    <w:rsid w:val="009F2BD5"/>
    <w:rsid w:val="00A05347"/>
    <w:rsid w:val="00A073F9"/>
    <w:rsid w:val="00A24C09"/>
    <w:rsid w:val="00A46727"/>
    <w:rsid w:val="00A51978"/>
    <w:rsid w:val="00A51BDE"/>
    <w:rsid w:val="00AA2022"/>
    <w:rsid w:val="00AA421E"/>
    <w:rsid w:val="00AB6142"/>
    <w:rsid w:val="00AE310B"/>
    <w:rsid w:val="00B140D4"/>
    <w:rsid w:val="00B1603A"/>
    <w:rsid w:val="00B247A1"/>
    <w:rsid w:val="00B56099"/>
    <w:rsid w:val="00B66F60"/>
    <w:rsid w:val="00B70557"/>
    <w:rsid w:val="00B95AE8"/>
    <w:rsid w:val="00BA071C"/>
    <w:rsid w:val="00BB7F0F"/>
    <w:rsid w:val="00BC3D11"/>
    <w:rsid w:val="00BF033D"/>
    <w:rsid w:val="00C0003F"/>
    <w:rsid w:val="00C10905"/>
    <w:rsid w:val="00C20C1D"/>
    <w:rsid w:val="00C25AAD"/>
    <w:rsid w:val="00C27A20"/>
    <w:rsid w:val="00C362BC"/>
    <w:rsid w:val="00C503A7"/>
    <w:rsid w:val="00C91D0B"/>
    <w:rsid w:val="00C94368"/>
    <w:rsid w:val="00CA598D"/>
    <w:rsid w:val="00CB7D13"/>
    <w:rsid w:val="00CE2472"/>
    <w:rsid w:val="00CF5DAA"/>
    <w:rsid w:val="00D00DA9"/>
    <w:rsid w:val="00D02EBE"/>
    <w:rsid w:val="00D22EE7"/>
    <w:rsid w:val="00D41C3C"/>
    <w:rsid w:val="00D62314"/>
    <w:rsid w:val="00D8047A"/>
    <w:rsid w:val="00D80493"/>
    <w:rsid w:val="00D82495"/>
    <w:rsid w:val="00D90EE0"/>
    <w:rsid w:val="00D9536F"/>
    <w:rsid w:val="00DA2083"/>
    <w:rsid w:val="00DB6737"/>
    <w:rsid w:val="00DC7335"/>
    <w:rsid w:val="00DD1577"/>
    <w:rsid w:val="00DD5829"/>
    <w:rsid w:val="00DE2496"/>
    <w:rsid w:val="00DE7A5C"/>
    <w:rsid w:val="00DF7046"/>
    <w:rsid w:val="00E01442"/>
    <w:rsid w:val="00E05962"/>
    <w:rsid w:val="00E37E4E"/>
    <w:rsid w:val="00E42986"/>
    <w:rsid w:val="00E54A01"/>
    <w:rsid w:val="00E81D39"/>
    <w:rsid w:val="00E82872"/>
    <w:rsid w:val="00E90074"/>
    <w:rsid w:val="00E9050A"/>
    <w:rsid w:val="00E90D73"/>
    <w:rsid w:val="00E97D70"/>
    <w:rsid w:val="00EA0B20"/>
    <w:rsid w:val="00EA3809"/>
    <w:rsid w:val="00ED2827"/>
    <w:rsid w:val="00ED74C8"/>
    <w:rsid w:val="00EF0448"/>
    <w:rsid w:val="00EF0A28"/>
    <w:rsid w:val="00F30D5C"/>
    <w:rsid w:val="00F32FAC"/>
    <w:rsid w:val="00F46C80"/>
    <w:rsid w:val="00F71117"/>
    <w:rsid w:val="00F71261"/>
    <w:rsid w:val="00F748B8"/>
    <w:rsid w:val="00F76D04"/>
    <w:rsid w:val="00F917F7"/>
    <w:rsid w:val="00FD18D4"/>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A421E"/>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B7E"/>
    <w:pPr>
      <w:widowControl w:val="0"/>
      <w:autoSpaceDE w:val="0"/>
      <w:autoSpaceDN w:val="0"/>
      <w:spacing w:after="0" w:line="240" w:lineRule="auto"/>
    </w:pPr>
    <w:rPr>
      <w:rFonts w:ascii="Times New Roman" w:eastAsia="Calibri" w:hAnsi="Times New Roman" w:cs="Times New Roman"/>
      <w:sz w:val="24"/>
      <w:szCs w:val="20"/>
      <w:lang w:eastAsia="ru-RU"/>
    </w:rPr>
  </w:style>
  <w:style w:type="character" w:customStyle="1" w:styleId="60">
    <w:name w:val="Заголовок 6 Знак"/>
    <w:basedOn w:val="a0"/>
    <w:link w:val="6"/>
    <w:rsid w:val="00AA421E"/>
    <w:rPr>
      <w:rFonts w:ascii="Calibri" w:eastAsia="Times New Roman" w:hAnsi="Calibri" w:cs="Times New Roman"/>
      <w:b/>
      <w:bCs/>
      <w:lang w:eastAsia="ru-RU"/>
    </w:rPr>
  </w:style>
  <w:style w:type="paragraph" w:styleId="a3">
    <w:name w:val="Balloon Text"/>
    <w:basedOn w:val="a"/>
    <w:link w:val="a4"/>
    <w:uiPriority w:val="99"/>
    <w:semiHidden/>
    <w:unhideWhenUsed/>
    <w:rsid w:val="00E37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7E4E"/>
    <w:rPr>
      <w:rFonts w:ascii="Tahoma" w:hAnsi="Tahoma" w:cs="Tahoma"/>
      <w:sz w:val="16"/>
      <w:szCs w:val="16"/>
    </w:rPr>
  </w:style>
  <w:style w:type="character" w:styleId="a5">
    <w:name w:val="Placeholder Text"/>
    <w:basedOn w:val="a0"/>
    <w:uiPriority w:val="99"/>
    <w:semiHidden/>
    <w:rsid w:val="003B31A6"/>
    <w:rPr>
      <w:color w:val="808080"/>
    </w:rPr>
  </w:style>
  <w:style w:type="paragraph" w:styleId="a6">
    <w:name w:val="Body Text Indent"/>
    <w:basedOn w:val="a"/>
    <w:link w:val="a7"/>
    <w:unhideWhenUsed/>
    <w:rsid w:val="00ED74C8"/>
    <w:pPr>
      <w:widowControl w:val="0"/>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D74C8"/>
    <w:rPr>
      <w:rFonts w:ascii="Times New Roman" w:eastAsia="Times New Roman" w:hAnsi="Times New Roman" w:cs="Times New Roman"/>
      <w:sz w:val="28"/>
      <w:szCs w:val="20"/>
      <w:lang w:eastAsia="ru-RU"/>
    </w:rPr>
  </w:style>
  <w:style w:type="paragraph" w:customStyle="1" w:styleId="ConsPlusTitle">
    <w:name w:val="ConsPlusTitle"/>
    <w:rsid w:val="005B0494"/>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rsid w:val="00752EF8"/>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rsid w:val="00752EF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A421E"/>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B7E"/>
    <w:pPr>
      <w:widowControl w:val="0"/>
      <w:autoSpaceDE w:val="0"/>
      <w:autoSpaceDN w:val="0"/>
      <w:spacing w:after="0" w:line="240" w:lineRule="auto"/>
    </w:pPr>
    <w:rPr>
      <w:rFonts w:ascii="Times New Roman" w:eastAsia="Calibri" w:hAnsi="Times New Roman" w:cs="Times New Roman"/>
      <w:sz w:val="24"/>
      <w:szCs w:val="20"/>
      <w:lang w:eastAsia="ru-RU"/>
    </w:rPr>
  </w:style>
  <w:style w:type="character" w:customStyle="1" w:styleId="60">
    <w:name w:val="Заголовок 6 Знак"/>
    <w:basedOn w:val="a0"/>
    <w:link w:val="6"/>
    <w:rsid w:val="00AA421E"/>
    <w:rPr>
      <w:rFonts w:ascii="Calibri" w:eastAsia="Times New Roman" w:hAnsi="Calibri" w:cs="Times New Roman"/>
      <w:b/>
      <w:bCs/>
      <w:lang w:eastAsia="ru-RU"/>
    </w:rPr>
  </w:style>
  <w:style w:type="paragraph" w:styleId="a3">
    <w:name w:val="Balloon Text"/>
    <w:basedOn w:val="a"/>
    <w:link w:val="a4"/>
    <w:uiPriority w:val="99"/>
    <w:semiHidden/>
    <w:unhideWhenUsed/>
    <w:rsid w:val="00E37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7E4E"/>
    <w:rPr>
      <w:rFonts w:ascii="Tahoma" w:hAnsi="Tahoma" w:cs="Tahoma"/>
      <w:sz w:val="16"/>
      <w:szCs w:val="16"/>
    </w:rPr>
  </w:style>
  <w:style w:type="character" w:styleId="a5">
    <w:name w:val="Placeholder Text"/>
    <w:basedOn w:val="a0"/>
    <w:uiPriority w:val="99"/>
    <w:semiHidden/>
    <w:rsid w:val="003B31A6"/>
    <w:rPr>
      <w:color w:val="808080"/>
    </w:rPr>
  </w:style>
  <w:style w:type="paragraph" w:styleId="a6">
    <w:name w:val="Body Text Indent"/>
    <w:basedOn w:val="a"/>
    <w:link w:val="a7"/>
    <w:unhideWhenUsed/>
    <w:rsid w:val="00ED74C8"/>
    <w:pPr>
      <w:widowControl w:val="0"/>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D74C8"/>
    <w:rPr>
      <w:rFonts w:ascii="Times New Roman" w:eastAsia="Times New Roman" w:hAnsi="Times New Roman" w:cs="Times New Roman"/>
      <w:sz w:val="28"/>
      <w:szCs w:val="20"/>
      <w:lang w:eastAsia="ru-RU"/>
    </w:rPr>
  </w:style>
  <w:style w:type="paragraph" w:customStyle="1" w:styleId="ConsPlusTitle">
    <w:name w:val="ConsPlusTitle"/>
    <w:rsid w:val="005B0494"/>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rsid w:val="00752EF8"/>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rsid w:val="00752EF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10</Pages>
  <Words>2840</Words>
  <Characters>16193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Беркульская Ольга Ивановна</dc:creator>
  <cp:lastModifiedBy>Беркульская Ольга Ивановна</cp:lastModifiedBy>
  <cp:revision>77</cp:revision>
  <cp:lastPrinted>2018-04-16T04:09:00Z</cp:lastPrinted>
  <dcterms:created xsi:type="dcterms:W3CDTF">2017-06-13T04:38:00Z</dcterms:created>
  <dcterms:modified xsi:type="dcterms:W3CDTF">2018-04-16T04:10:00Z</dcterms:modified>
</cp:coreProperties>
</file>