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FC" w:rsidRDefault="000419BC" w:rsidP="000419BC">
      <w:pPr>
        <w:jc w:val="center"/>
      </w:pPr>
      <w:r>
        <w:rPr>
          <w:noProof/>
          <w:lang w:eastAsia="ru-RU"/>
        </w:rPr>
        <w:drawing>
          <wp:inline distT="0" distB="0" distL="0" distR="0" wp14:anchorId="5721F442" wp14:editId="4CA472E6">
            <wp:extent cx="549275" cy="64833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BC" w:rsidRPr="000419BC" w:rsidRDefault="000419BC" w:rsidP="000419BC">
      <w:pPr>
        <w:pStyle w:val="2"/>
        <w:widowControl w:val="0"/>
        <w:jc w:val="center"/>
        <w:rPr>
          <w:b/>
        </w:rPr>
      </w:pPr>
      <w:r w:rsidRPr="000419BC">
        <w:rPr>
          <w:b/>
        </w:rPr>
        <w:t>МИНИСТЕРСТВО</w:t>
      </w:r>
      <w:r w:rsidRPr="005D1BF2">
        <w:rPr>
          <w:b/>
        </w:rPr>
        <w:t xml:space="preserve"> </w:t>
      </w:r>
      <w:r w:rsidRPr="000419BC">
        <w:rPr>
          <w:b/>
        </w:rPr>
        <w:t>ЭКОНОМИЧЕСКОГО РАЗВИТИЯ</w:t>
      </w:r>
    </w:p>
    <w:p w:rsidR="000419BC" w:rsidRPr="005D1BF2" w:rsidRDefault="000419BC" w:rsidP="009D0E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B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419BC" w:rsidRPr="000419BC" w:rsidRDefault="000419BC" w:rsidP="00041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BC" w:rsidRPr="000419BC" w:rsidRDefault="000419BC" w:rsidP="00041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BC" w:rsidRPr="000419BC" w:rsidRDefault="000419BC" w:rsidP="0004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B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419BC" w:rsidRDefault="000419BC" w:rsidP="0004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BC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>Закона Новосибирской области «</w:t>
      </w:r>
      <w:r w:rsidRPr="000419BC">
        <w:rPr>
          <w:rFonts w:ascii="Times New Roman" w:hAnsi="Times New Roman" w:cs="Times New Roman"/>
          <w:b/>
          <w:sz w:val="28"/>
          <w:szCs w:val="28"/>
        </w:rPr>
        <w:t>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0419BC" w:rsidRDefault="000419BC" w:rsidP="0004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9BC" w:rsidRDefault="000419BC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Новосибирской области </w:t>
      </w:r>
      <w:r w:rsidRPr="000419BC">
        <w:rPr>
          <w:rFonts w:ascii="Times New Roman" w:hAnsi="Times New Roman" w:cs="Times New Roman"/>
          <w:sz w:val="28"/>
          <w:szCs w:val="28"/>
        </w:rPr>
        <w:t>«О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 – проект Закона) разработан в целях приведения положений </w:t>
      </w:r>
      <w:r w:rsidRPr="000419BC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19BC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 – Закон НСО о проведении ОРВ, экспертизы в ОМСУ) в соответствие с требованиями части 7 статьи 7, части 6 статьи 46 </w:t>
      </w:r>
      <w:r w:rsidRPr="000419B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419B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19B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19BC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419BC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19B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 (далее – Федеральный закон № 131-ФЗ).</w:t>
      </w:r>
    </w:p>
    <w:p w:rsidR="000419BC" w:rsidRDefault="000419BC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 131-ФЗ определяется обязанность субъектов Российской Федерации по установлению перечней муниципальных районов, муниципальных и городских округов</w:t>
      </w:r>
      <w:r w:rsidR="006815F8">
        <w:rPr>
          <w:rFonts w:ascii="Times New Roman" w:hAnsi="Times New Roman" w:cs="Times New Roman"/>
          <w:sz w:val="28"/>
          <w:szCs w:val="28"/>
        </w:rPr>
        <w:t xml:space="preserve">, в которых обязательно должна проводится экспертиза, оценка регулирующего воздействия муниципальных нормативных правовых актов (их проектов), устанавливающих обязательные требования для </w:t>
      </w:r>
      <w:r w:rsidR="006815F8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</w:t>
      </w:r>
      <w:r w:rsidR="006815F8" w:rsidRPr="006815F8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обязанности для субъек</w:t>
      </w:r>
      <w:r w:rsidR="006815F8">
        <w:rPr>
          <w:rFonts w:ascii="Times New Roman" w:hAnsi="Times New Roman" w:cs="Times New Roman"/>
          <w:sz w:val="28"/>
          <w:szCs w:val="28"/>
        </w:rPr>
        <w:t>тов инвестиционной деятельности (далее – Перечень)</w:t>
      </w:r>
      <w:r w:rsidR="006815F8" w:rsidRPr="006815F8">
        <w:rPr>
          <w:rFonts w:ascii="Times New Roman" w:hAnsi="Times New Roman" w:cs="Times New Roman"/>
          <w:sz w:val="28"/>
          <w:szCs w:val="28"/>
        </w:rPr>
        <w:t>.</w:t>
      </w:r>
      <w:r w:rsidR="006815F8">
        <w:rPr>
          <w:rFonts w:ascii="Times New Roman" w:hAnsi="Times New Roman" w:cs="Times New Roman"/>
          <w:sz w:val="28"/>
          <w:szCs w:val="28"/>
        </w:rPr>
        <w:t xml:space="preserve"> Указанный перечень установлен Законом НСО о проведении ОРВ, экспертизы в ОМСУ.</w:t>
      </w:r>
    </w:p>
    <w:p w:rsidR="00D142D0" w:rsidRDefault="00D142D0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D142D0">
        <w:rPr>
          <w:rFonts w:ascii="Times New Roman" w:hAnsi="Times New Roman" w:cs="Times New Roman"/>
          <w:sz w:val="28"/>
          <w:szCs w:val="28"/>
        </w:rPr>
        <w:t xml:space="preserve">Законом НСО о проведении ОРВ, экспертизы в ОМСУ 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редакции не учитываются изменения в составе муниципальных образований Новосибирской области, </w:t>
      </w:r>
      <w:r w:rsidR="009005BF">
        <w:rPr>
          <w:rFonts w:ascii="Times New Roman" w:hAnsi="Times New Roman" w:cs="Times New Roman"/>
          <w:sz w:val="28"/>
          <w:szCs w:val="28"/>
        </w:rPr>
        <w:t>внесенные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42D0" w:rsidRDefault="009D0EE9" w:rsidP="00D14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="00D142D0" w:rsidRPr="00D142D0">
        <w:rPr>
          <w:rFonts w:ascii="Times New Roman" w:hAnsi="Times New Roman" w:cs="Times New Roman"/>
          <w:sz w:val="28"/>
          <w:szCs w:val="28"/>
        </w:rPr>
        <w:t xml:space="preserve">аконом Новосибирской области «Об объединении муниципальных образований, входящих в состав </w:t>
      </w:r>
      <w:r w:rsidR="00D142D0">
        <w:rPr>
          <w:rFonts w:ascii="Times New Roman" w:hAnsi="Times New Roman" w:cs="Times New Roman"/>
          <w:sz w:val="28"/>
          <w:szCs w:val="28"/>
        </w:rPr>
        <w:t>Карасукского</w:t>
      </w:r>
      <w:r w:rsidR="00D142D0" w:rsidRPr="00D142D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и наделении вновь образованного муниципального образования статусом муниципального округа и о внесении изменений в отдельные законы Новосибирской области»;</w:t>
      </w:r>
    </w:p>
    <w:p w:rsidR="00D142D0" w:rsidRDefault="009D0EE9" w:rsidP="00D14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="00D142D0" w:rsidRPr="00D142D0">
        <w:rPr>
          <w:rFonts w:ascii="Times New Roman" w:hAnsi="Times New Roman" w:cs="Times New Roman"/>
          <w:sz w:val="28"/>
          <w:szCs w:val="28"/>
        </w:rPr>
        <w:t xml:space="preserve">аконом Новосибирской области «Об объединении муниципальных образований, входящих в состав </w:t>
      </w:r>
      <w:proofErr w:type="spellStart"/>
      <w:r w:rsidR="00D142D0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D142D0" w:rsidRPr="00D142D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и наделении вновь образованного муниципального образования статусом муниципального округа и о внесении изменений в отдельные законы Новосибирской области»;</w:t>
      </w:r>
    </w:p>
    <w:p w:rsidR="00D142D0" w:rsidRDefault="009D0EE9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="00D142D0">
        <w:rPr>
          <w:rFonts w:ascii="Times New Roman" w:hAnsi="Times New Roman" w:cs="Times New Roman"/>
          <w:sz w:val="28"/>
          <w:szCs w:val="28"/>
        </w:rPr>
        <w:t>аконом Новосибирской области «Об объединении муниципальных образований, входящих в состав Татарского муниципального района Новосибирской области, и наделении вновь образованного муниципального образования статусом муниципального округа и о внесении изменений в отдельные законы Новосибирской области».</w:t>
      </w:r>
    </w:p>
    <w:p w:rsidR="00D142D0" w:rsidRDefault="009D0EE9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З</w:t>
      </w:r>
      <w:r w:rsidR="00D142D0">
        <w:rPr>
          <w:rFonts w:ascii="Times New Roman" w:hAnsi="Times New Roman" w:cs="Times New Roman"/>
          <w:sz w:val="28"/>
          <w:szCs w:val="28"/>
        </w:rPr>
        <w:t xml:space="preserve">аконами Новосибирской области </w:t>
      </w:r>
      <w:r w:rsidR="009005BF">
        <w:rPr>
          <w:rFonts w:ascii="Times New Roman" w:hAnsi="Times New Roman" w:cs="Times New Roman"/>
          <w:sz w:val="28"/>
          <w:szCs w:val="28"/>
        </w:rPr>
        <w:t xml:space="preserve">предусмотрено преобразование муниципальных образований, входящих в состав Карасукского, </w:t>
      </w:r>
      <w:proofErr w:type="spellStart"/>
      <w:r w:rsidR="009005BF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9005BF">
        <w:rPr>
          <w:rFonts w:ascii="Times New Roman" w:hAnsi="Times New Roman" w:cs="Times New Roman"/>
          <w:sz w:val="28"/>
          <w:szCs w:val="28"/>
        </w:rPr>
        <w:t xml:space="preserve"> и Татарского районов</w:t>
      </w:r>
      <w:r w:rsidR="000A2602">
        <w:rPr>
          <w:rFonts w:ascii="Times New Roman" w:hAnsi="Times New Roman" w:cs="Times New Roman"/>
          <w:sz w:val="28"/>
          <w:szCs w:val="28"/>
        </w:rPr>
        <w:t xml:space="preserve"> (далее – упраздняемые муниципальные районы)</w:t>
      </w:r>
      <w:r w:rsidR="009005BF">
        <w:rPr>
          <w:rFonts w:ascii="Times New Roman" w:hAnsi="Times New Roman" w:cs="Times New Roman"/>
          <w:sz w:val="28"/>
          <w:szCs w:val="28"/>
        </w:rPr>
        <w:t xml:space="preserve">, соответственно в Карасукский, </w:t>
      </w:r>
      <w:proofErr w:type="spellStart"/>
      <w:r w:rsidR="009005BF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="009005BF">
        <w:rPr>
          <w:rFonts w:ascii="Times New Roman" w:hAnsi="Times New Roman" w:cs="Times New Roman"/>
          <w:sz w:val="28"/>
          <w:szCs w:val="28"/>
        </w:rPr>
        <w:t xml:space="preserve"> и Татарский муниципальные округа</w:t>
      </w:r>
      <w:r w:rsidR="000A2602">
        <w:rPr>
          <w:rFonts w:ascii="Times New Roman" w:hAnsi="Times New Roman" w:cs="Times New Roman"/>
          <w:sz w:val="28"/>
          <w:szCs w:val="28"/>
        </w:rPr>
        <w:t xml:space="preserve"> (далее – вновь образуемые муниципальные округа)</w:t>
      </w:r>
      <w:r w:rsidR="00900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D73" w:rsidRDefault="007D3BC2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проектом</w:t>
      </w:r>
      <w:r w:rsidR="009B7D73">
        <w:rPr>
          <w:rFonts w:ascii="Times New Roman" w:hAnsi="Times New Roman" w:cs="Times New Roman"/>
          <w:sz w:val="28"/>
          <w:szCs w:val="28"/>
        </w:rPr>
        <w:t xml:space="preserve"> Закона предлагается:</w:t>
      </w:r>
    </w:p>
    <w:p w:rsidR="009B7D73" w:rsidRDefault="009B7D73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уточнить формулировки Закона НСО о проведении </w:t>
      </w:r>
      <w:r w:rsidR="00290228">
        <w:rPr>
          <w:rFonts w:ascii="Times New Roman" w:hAnsi="Times New Roman" w:cs="Times New Roman"/>
          <w:sz w:val="28"/>
          <w:szCs w:val="28"/>
        </w:rPr>
        <w:t>ОРВ, экспертизы в ОМСУ с учетом образования новых муниципальных округов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7D73" w:rsidRDefault="009B7D73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исключить упра</w:t>
      </w:r>
      <w:r w:rsidR="00290228">
        <w:rPr>
          <w:rFonts w:ascii="Times New Roman" w:hAnsi="Times New Roman" w:cs="Times New Roman"/>
          <w:sz w:val="28"/>
          <w:szCs w:val="28"/>
        </w:rPr>
        <w:t>здняемые муниципальные районы из</w:t>
      </w:r>
      <w:r w:rsidR="007D3BC2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:rsidR="007D3BC2" w:rsidRDefault="007D3BC2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включить вновь образуемые муниципальные округа в Закон</w:t>
      </w:r>
      <w:r w:rsidRPr="007D3BC2">
        <w:rPr>
          <w:rFonts w:ascii="Times New Roman" w:hAnsi="Times New Roman" w:cs="Times New Roman"/>
          <w:sz w:val="28"/>
          <w:szCs w:val="28"/>
        </w:rPr>
        <w:t xml:space="preserve"> НСО о проведении ОРВ, экспертизы в ОМСУ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5F8" w:rsidRDefault="006815F8" w:rsidP="0004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 подлежат включению в Перечень при их соответствии </w:t>
      </w:r>
      <w:r w:rsidR="00D142D0">
        <w:rPr>
          <w:rFonts w:ascii="Times New Roman" w:hAnsi="Times New Roman" w:cs="Times New Roman"/>
          <w:sz w:val="28"/>
          <w:szCs w:val="28"/>
        </w:rPr>
        <w:t xml:space="preserve">2 из 3 </w:t>
      </w:r>
      <w:r w:rsidR="008A019F">
        <w:rPr>
          <w:rFonts w:ascii="Times New Roman" w:hAnsi="Times New Roman" w:cs="Times New Roman"/>
          <w:sz w:val="28"/>
          <w:szCs w:val="28"/>
        </w:rPr>
        <w:t>критериев,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Законом НСО о про</w:t>
      </w:r>
      <w:r w:rsidR="00D142D0">
        <w:rPr>
          <w:rFonts w:ascii="Times New Roman" w:hAnsi="Times New Roman" w:cs="Times New Roman"/>
          <w:sz w:val="28"/>
          <w:szCs w:val="28"/>
        </w:rPr>
        <w:t>ведени</w:t>
      </w:r>
      <w:r w:rsidR="009005BF">
        <w:rPr>
          <w:rFonts w:ascii="Times New Roman" w:hAnsi="Times New Roman" w:cs="Times New Roman"/>
          <w:sz w:val="28"/>
          <w:szCs w:val="28"/>
        </w:rPr>
        <w:t>и ОРВ, экспертизы в ОМСУ:</w:t>
      </w:r>
    </w:p>
    <w:p w:rsidR="009005BF" w:rsidRPr="009005BF" w:rsidRDefault="009005BF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</w:t>
      </w:r>
      <w:r w:rsidRPr="009005BF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05B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005BF">
        <w:rPr>
          <w:rFonts w:ascii="Times New Roman" w:hAnsi="Times New Roman" w:cs="Times New Roman"/>
          <w:sz w:val="28"/>
          <w:szCs w:val="28"/>
        </w:rPr>
        <w:t>переданных государственных полномочий</w:t>
      </w:r>
      <w:r w:rsidR="0005458D">
        <w:rPr>
          <w:rFonts w:ascii="Times New Roman" w:hAnsi="Times New Roman" w:cs="Times New Roman"/>
          <w:sz w:val="28"/>
          <w:szCs w:val="28"/>
        </w:rPr>
        <w:t xml:space="preserve"> (далее – критерий 1)</w:t>
      </w:r>
      <w:r w:rsidRPr="009005BF">
        <w:rPr>
          <w:rFonts w:ascii="Times New Roman" w:hAnsi="Times New Roman" w:cs="Times New Roman"/>
          <w:sz w:val="28"/>
          <w:szCs w:val="28"/>
        </w:rPr>
        <w:t>;</w:t>
      </w:r>
    </w:p>
    <w:p w:rsidR="009005BF" w:rsidRPr="009005BF" w:rsidRDefault="009005BF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если </w:t>
      </w:r>
      <w:r w:rsidRPr="009005BF">
        <w:rPr>
          <w:rFonts w:ascii="Times New Roman" w:hAnsi="Times New Roman" w:cs="Times New Roman"/>
          <w:sz w:val="28"/>
          <w:szCs w:val="28"/>
        </w:rPr>
        <w:t>количество организаций, индивидуальных предпринимателей, зарегистрированных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образования, </w:t>
      </w:r>
      <w:r w:rsidRPr="009005BF">
        <w:rPr>
          <w:rFonts w:ascii="Times New Roman" w:hAnsi="Times New Roman" w:cs="Times New Roman"/>
          <w:sz w:val="28"/>
          <w:szCs w:val="28"/>
        </w:rPr>
        <w:t>на 10 тысяч человек населения муниципального образования составляет не менее 100</w:t>
      </w:r>
      <w:r w:rsidR="0005458D">
        <w:rPr>
          <w:rFonts w:ascii="Times New Roman" w:hAnsi="Times New Roman" w:cs="Times New Roman"/>
          <w:sz w:val="28"/>
          <w:szCs w:val="28"/>
        </w:rPr>
        <w:t xml:space="preserve"> (далее – критерий 2)</w:t>
      </w:r>
      <w:r w:rsidRPr="009005BF">
        <w:rPr>
          <w:rFonts w:ascii="Times New Roman" w:hAnsi="Times New Roman" w:cs="Times New Roman"/>
          <w:sz w:val="28"/>
          <w:szCs w:val="28"/>
        </w:rPr>
        <w:t>;</w:t>
      </w:r>
    </w:p>
    <w:p w:rsidR="00EC3348" w:rsidRDefault="009005BF" w:rsidP="00EC3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если </w:t>
      </w:r>
      <w:r w:rsidRPr="009005BF">
        <w:rPr>
          <w:rFonts w:ascii="Times New Roman" w:hAnsi="Times New Roman" w:cs="Times New Roman"/>
          <w:sz w:val="28"/>
          <w:szCs w:val="28"/>
        </w:rPr>
        <w:t>годовой объем инвестиций в основной капитал на 10 тысяч человек населения муниципального образования составляет не менее 10 миллионов рублей</w:t>
      </w:r>
      <w:r w:rsidR="0005458D">
        <w:rPr>
          <w:rFonts w:ascii="Times New Roman" w:hAnsi="Times New Roman" w:cs="Times New Roman"/>
          <w:sz w:val="28"/>
          <w:szCs w:val="28"/>
        </w:rPr>
        <w:t xml:space="preserve"> (далее – критерий 3)</w:t>
      </w:r>
      <w:r w:rsidRPr="009005BF">
        <w:rPr>
          <w:rFonts w:ascii="Times New Roman" w:hAnsi="Times New Roman" w:cs="Times New Roman"/>
          <w:sz w:val="28"/>
          <w:szCs w:val="28"/>
        </w:rPr>
        <w:t>.</w:t>
      </w:r>
    </w:p>
    <w:p w:rsidR="009B7D73" w:rsidRDefault="0005458D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B7D73">
        <w:rPr>
          <w:rFonts w:ascii="Times New Roman" w:hAnsi="Times New Roman" w:cs="Times New Roman"/>
          <w:sz w:val="28"/>
          <w:szCs w:val="28"/>
        </w:rPr>
        <w:t>рганы местного самоуправления вновь образуемых муниципальных о</w:t>
      </w:r>
      <w:r w:rsidR="008842F3">
        <w:rPr>
          <w:rFonts w:ascii="Times New Roman" w:hAnsi="Times New Roman" w:cs="Times New Roman"/>
          <w:sz w:val="28"/>
          <w:szCs w:val="28"/>
        </w:rPr>
        <w:t>кругов</w:t>
      </w:r>
      <w:r w:rsidR="009B7D73">
        <w:rPr>
          <w:rFonts w:ascii="Times New Roman" w:hAnsi="Times New Roman" w:cs="Times New Roman"/>
          <w:sz w:val="28"/>
          <w:szCs w:val="28"/>
        </w:rPr>
        <w:t xml:space="preserve"> являются правопреемниками </w:t>
      </w:r>
      <w:r w:rsidR="008842F3">
        <w:rPr>
          <w:rFonts w:ascii="Times New Roman" w:hAnsi="Times New Roman" w:cs="Times New Roman"/>
          <w:sz w:val="28"/>
          <w:szCs w:val="28"/>
        </w:rPr>
        <w:t xml:space="preserve">упраздняемых </w:t>
      </w:r>
      <w:r w:rsidR="009B7D7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842F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842F3" w:rsidRPr="008842F3">
        <w:rPr>
          <w:rFonts w:ascii="Times New Roman" w:hAnsi="Times New Roman" w:cs="Times New Roman"/>
          <w:sz w:val="28"/>
          <w:szCs w:val="28"/>
        </w:rPr>
        <w:t xml:space="preserve"> </w:t>
      </w:r>
      <w:r w:rsidR="008842F3">
        <w:rPr>
          <w:rFonts w:ascii="Times New Roman" w:hAnsi="Times New Roman" w:cs="Times New Roman"/>
          <w:sz w:val="28"/>
          <w:szCs w:val="28"/>
        </w:rPr>
        <w:t>(пункт 10 статьи 34 Федерального закона № 131-ФЗ)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42F3">
        <w:rPr>
          <w:rFonts w:ascii="Times New Roman" w:hAnsi="Times New Roman" w:cs="Times New Roman"/>
          <w:sz w:val="28"/>
          <w:szCs w:val="28"/>
        </w:rPr>
        <w:t>акже границы образуемых муниципальных округов соответствуют границам упраздняемых муниципальных районов</w:t>
      </w:r>
      <w:r>
        <w:rPr>
          <w:rFonts w:ascii="Times New Roman" w:hAnsi="Times New Roman" w:cs="Times New Roman"/>
          <w:sz w:val="28"/>
          <w:szCs w:val="28"/>
        </w:rPr>
        <w:t>. В связи с этим,</w:t>
      </w:r>
      <w:r w:rsidR="008842F3">
        <w:rPr>
          <w:rFonts w:ascii="Times New Roman" w:hAnsi="Times New Roman" w:cs="Times New Roman"/>
          <w:sz w:val="28"/>
          <w:szCs w:val="28"/>
        </w:rPr>
        <w:t xml:space="preserve"> вновь образуемые муниципальные округа подлежат включению в Перечень на основании соответствия </w:t>
      </w:r>
      <w:r w:rsidR="000901F1">
        <w:rPr>
          <w:rFonts w:ascii="Times New Roman" w:hAnsi="Times New Roman" w:cs="Times New Roman"/>
          <w:sz w:val="28"/>
          <w:szCs w:val="28"/>
        </w:rPr>
        <w:t xml:space="preserve">упраздняемых муниципальных районов </w:t>
      </w:r>
      <w:r w:rsidR="008842F3">
        <w:rPr>
          <w:rFonts w:ascii="Times New Roman" w:hAnsi="Times New Roman" w:cs="Times New Roman"/>
          <w:sz w:val="28"/>
          <w:szCs w:val="28"/>
        </w:rPr>
        <w:t>критериям</w:t>
      </w:r>
      <w:r w:rsidR="000901F1">
        <w:rPr>
          <w:rFonts w:ascii="Times New Roman" w:hAnsi="Times New Roman" w:cs="Times New Roman"/>
          <w:sz w:val="28"/>
          <w:szCs w:val="28"/>
        </w:rPr>
        <w:t xml:space="preserve"> для включения</w:t>
      </w:r>
      <w:r w:rsidR="008842F3">
        <w:rPr>
          <w:rFonts w:ascii="Times New Roman" w:hAnsi="Times New Roman" w:cs="Times New Roman"/>
          <w:sz w:val="28"/>
          <w:szCs w:val="28"/>
        </w:rPr>
        <w:t xml:space="preserve"> в Перечень.</w:t>
      </w:r>
    </w:p>
    <w:p w:rsidR="00EC3348" w:rsidRDefault="00EC3348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</w:t>
      </w:r>
      <w:r w:rsidR="000A2602">
        <w:rPr>
          <w:rFonts w:ascii="Times New Roman" w:hAnsi="Times New Roman" w:cs="Times New Roman"/>
          <w:sz w:val="28"/>
          <w:szCs w:val="28"/>
        </w:rPr>
        <w:t>вии</w:t>
      </w:r>
      <w:r w:rsidR="007D3BC2">
        <w:rPr>
          <w:rFonts w:ascii="Times New Roman" w:hAnsi="Times New Roman" w:cs="Times New Roman"/>
          <w:sz w:val="28"/>
          <w:szCs w:val="28"/>
        </w:rPr>
        <w:t xml:space="preserve"> с</w:t>
      </w:r>
      <w:r w:rsidR="000A2602">
        <w:rPr>
          <w:rFonts w:ascii="Times New Roman" w:hAnsi="Times New Roman" w:cs="Times New Roman"/>
          <w:sz w:val="28"/>
          <w:szCs w:val="28"/>
        </w:rPr>
        <w:t xml:space="preserve"> </w:t>
      </w:r>
      <w:r w:rsidR="000901F1">
        <w:rPr>
          <w:rFonts w:ascii="Times New Roman" w:hAnsi="Times New Roman" w:cs="Times New Roman"/>
          <w:sz w:val="28"/>
          <w:szCs w:val="28"/>
        </w:rPr>
        <w:t>критерием</w:t>
      </w:r>
      <w:r w:rsidR="005D1BF2">
        <w:rPr>
          <w:rFonts w:ascii="Times New Roman" w:hAnsi="Times New Roman" w:cs="Times New Roman"/>
          <w:sz w:val="28"/>
          <w:szCs w:val="28"/>
        </w:rPr>
        <w:t xml:space="preserve"> 1 </w:t>
      </w:r>
      <w:r w:rsidR="000A2602">
        <w:rPr>
          <w:rFonts w:ascii="Times New Roman" w:hAnsi="Times New Roman" w:cs="Times New Roman"/>
          <w:sz w:val="28"/>
          <w:szCs w:val="28"/>
        </w:rPr>
        <w:t>упраздняемые муниципальные районы обеспечивают осуществление переданных государственных полномочий</w:t>
      </w:r>
      <w:r w:rsidR="005D1BF2">
        <w:rPr>
          <w:rFonts w:ascii="Times New Roman" w:hAnsi="Times New Roman" w:cs="Times New Roman"/>
          <w:sz w:val="28"/>
          <w:szCs w:val="28"/>
        </w:rPr>
        <w:t>.</w:t>
      </w:r>
    </w:p>
    <w:p w:rsidR="008842F3" w:rsidRDefault="00EC3348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расчета значений показателей критери</w:t>
      </w:r>
      <w:r w:rsidR="007D3B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 и 3 на основании </w:t>
      </w:r>
      <w:r w:rsidR="0005458D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, размещенных в отрытом доступе на официальном сайте</w:t>
      </w:r>
      <w:r w:rsidR="0005458D">
        <w:rPr>
          <w:rFonts w:ascii="Times New Roman" w:hAnsi="Times New Roman" w:cs="Times New Roman"/>
          <w:sz w:val="28"/>
          <w:szCs w:val="28"/>
        </w:rPr>
        <w:t xml:space="preserve"> Территориального органа Росстата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458D">
        <w:rPr>
          <w:rFonts w:ascii="Times New Roman" w:hAnsi="Times New Roman" w:cs="Times New Roman"/>
          <w:sz w:val="28"/>
          <w:szCs w:val="28"/>
        </w:rPr>
        <w:t xml:space="preserve"> </w:t>
      </w:r>
      <w:r w:rsidR="007D3BC2">
        <w:rPr>
          <w:rFonts w:ascii="Times New Roman" w:hAnsi="Times New Roman" w:cs="Times New Roman"/>
          <w:sz w:val="28"/>
          <w:szCs w:val="28"/>
        </w:rPr>
        <w:t>следующие</w:t>
      </w:r>
      <w:r w:rsidR="0005458D">
        <w:rPr>
          <w:rFonts w:ascii="Times New Roman" w:hAnsi="Times New Roman" w:cs="Times New Roman"/>
          <w:sz w:val="28"/>
          <w:szCs w:val="28"/>
        </w:rPr>
        <w:t>:</w:t>
      </w:r>
    </w:p>
    <w:p w:rsidR="0005458D" w:rsidRDefault="0005458D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3772"/>
        <w:gridCol w:w="3544"/>
      </w:tblGrid>
      <w:tr w:rsidR="0005458D" w:rsidTr="0005458D">
        <w:tc>
          <w:tcPr>
            <w:tcW w:w="2460" w:type="dxa"/>
            <w:vAlign w:val="center"/>
          </w:tcPr>
          <w:p w:rsidR="0005458D" w:rsidRPr="0005458D" w:rsidRDefault="0005458D" w:rsidP="000545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58D">
              <w:rPr>
                <w:rFonts w:ascii="Times New Roman" w:hAnsi="Times New Roman" w:cs="Times New Roman"/>
                <w:b/>
              </w:rPr>
              <w:t>Муниципальный район</w:t>
            </w:r>
          </w:p>
        </w:tc>
        <w:tc>
          <w:tcPr>
            <w:tcW w:w="3772" w:type="dxa"/>
            <w:vAlign w:val="center"/>
          </w:tcPr>
          <w:p w:rsidR="000901F1" w:rsidRDefault="007D3BC2" w:rsidP="000545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 критерия 2</w:t>
            </w:r>
          </w:p>
          <w:p w:rsidR="0005458D" w:rsidRPr="000901F1" w:rsidRDefault="000901F1" w:rsidP="0005458D">
            <w:pPr>
              <w:jc w:val="center"/>
              <w:rPr>
                <w:rFonts w:ascii="Times New Roman" w:hAnsi="Times New Roman" w:cs="Times New Roman"/>
              </w:rPr>
            </w:pPr>
            <w:r w:rsidRPr="000901F1">
              <w:rPr>
                <w:rFonts w:ascii="Times New Roman" w:hAnsi="Times New Roman" w:cs="Times New Roman"/>
              </w:rPr>
              <w:t>«</w:t>
            </w:r>
            <w:r w:rsidR="0005458D" w:rsidRPr="000901F1">
              <w:rPr>
                <w:rFonts w:ascii="Times New Roman" w:hAnsi="Times New Roman" w:cs="Times New Roman"/>
              </w:rPr>
              <w:t>Количество организаций, индивидуальных предпринимателей, зарегистрированных на территории муниципального образования, на 10 тысяч человек населения муниципального образования</w:t>
            </w:r>
            <w:r w:rsidRPr="000901F1">
              <w:rPr>
                <w:rFonts w:ascii="Times New Roman" w:hAnsi="Times New Roman" w:cs="Times New Roman"/>
              </w:rPr>
              <w:t>»</w:t>
            </w:r>
          </w:p>
          <w:p w:rsidR="000901F1" w:rsidRDefault="000901F1" w:rsidP="000545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3348" w:rsidRPr="00EC3348" w:rsidRDefault="00EC3348" w:rsidP="000545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3348">
              <w:rPr>
                <w:rFonts w:ascii="Times New Roman" w:hAnsi="Times New Roman" w:cs="Times New Roman"/>
                <w:i/>
              </w:rPr>
              <w:t>(не менее 100)</w:t>
            </w:r>
          </w:p>
        </w:tc>
        <w:tc>
          <w:tcPr>
            <w:tcW w:w="3544" w:type="dxa"/>
            <w:vAlign w:val="center"/>
          </w:tcPr>
          <w:p w:rsidR="000901F1" w:rsidRDefault="007D3BC2" w:rsidP="000545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 критерия 3</w:t>
            </w:r>
            <w:r w:rsidR="000901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458D" w:rsidRPr="000901F1" w:rsidRDefault="000901F1" w:rsidP="0005458D">
            <w:pPr>
              <w:jc w:val="center"/>
              <w:rPr>
                <w:rFonts w:ascii="Times New Roman" w:hAnsi="Times New Roman" w:cs="Times New Roman"/>
              </w:rPr>
            </w:pPr>
            <w:r w:rsidRPr="000901F1">
              <w:rPr>
                <w:rFonts w:ascii="Times New Roman" w:hAnsi="Times New Roman" w:cs="Times New Roman"/>
              </w:rPr>
              <w:t>«</w:t>
            </w:r>
            <w:r w:rsidR="0005458D" w:rsidRPr="000901F1">
              <w:rPr>
                <w:rFonts w:ascii="Times New Roman" w:hAnsi="Times New Roman" w:cs="Times New Roman"/>
              </w:rPr>
              <w:t>Годовой объем инвестиций в основной капитал на 10 тысяч человек населения муниципального образования</w:t>
            </w:r>
            <w:r w:rsidRPr="000901F1">
              <w:rPr>
                <w:rFonts w:ascii="Times New Roman" w:hAnsi="Times New Roman" w:cs="Times New Roman"/>
              </w:rPr>
              <w:t>»</w:t>
            </w:r>
          </w:p>
          <w:p w:rsidR="000901F1" w:rsidRDefault="000901F1" w:rsidP="000545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3348" w:rsidRPr="00EC3348" w:rsidRDefault="00EC3348" w:rsidP="000545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3348">
              <w:rPr>
                <w:rFonts w:ascii="Times New Roman" w:hAnsi="Times New Roman" w:cs="Times New Roman"/>
                <w:i/>
              </w:rPr>
              <w:t>(не менее 10 млн. рублей)</w:t>
            </w:r>
          </w:p>
        </w:tc>
      </w:tr>
      <w:tr w:rsidR="0005458D" w:rsidTr="0005458D">
        <w:tc>
          <w:tcPr>
            <w:tcW w:w="2460" w:type="dxa"/>
          </w:tcPr>
          <w:p w:rsidR="0005458D" w:rsidRPr="0005458D" w:rsidRDefault="0005458D" w:rsidP="0005458D">
            <w:pPr>
              <w:jc w:val="center"/>
              <w:rPr>
                <w:rFonts w:ascii="Times New Roman" w:hAnsi="Times New Roman" w:cs="Times New Roman"/>
              </w:rPr>
            </w:pPr>
            <w:r w:rsidRPr="0005458D">
              <w:rPr>
                <w:rFonts w:ascii="Times New Roman" w:hAnsi="Times New Roman" w:cs="Times New Roman"/>
              </w:rPr>
              <w:t>Карасукский район</w:t>
            </w:r>
          </w:p>
        </w:tc>
        <w:tc>
          <w:tcPr>
            <w:tcW w:w="3772" w:type="dxa"/>
          </w:tcPr>
          <w:p w:rsidR="0005458D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3544" w:type="dxa"/>
          </w:tcPr>
          <w:p w:rsidR="007D3BC2" w:rsidRPr="0005458D" w:rsidRDefault="00EC3348" w:rsidP="007D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272 879, 20 рублей</w:t>
            </w:r>
          </w:p>
        </w:tc>
      </w:tr>
      <w:tr w:rsidR="00EC3348" w:rsidTr="0005458D">
        <w:tc>
          <w:tcPr>
            <w:tcW w:w="2460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58D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05458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772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544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1 152 861, 53 рублей</w:t>
            </w:r>
          </w:p>
        </w:tc>
      </w:tr>
      <w:tr w:rsidR="00EC3348" w:rsidTr="0005458D">
        <w:tc>
          <w:tcPr>
            <w:tcW w:w="2460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 w:rsidRPr="0005458D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3772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3544" w:type="dxa"/>
          </w:tcPr>
          <w:p w:rsidR="00EC3348" w:rsidRPr="0005458D" w:rsidRDefault="00EC3348" w:rsidP="00EC3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457 625,95 рублей</w:t>
            </w:r>
          </w:p>
        </w:tc>
      </w:tr>
    </w:tbl>
    <w:p w:rsidR="0005458D" w:rsidRDefault="0005458D" w:rsidP="0090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3F5" w:rsidRDefault="000901F1" w:rsidP="0009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вновь образуемые муниципальные округа соответствуют критериям 1 и 2 и на основании требования Закона НСО </w:t>
      </w:r>
      <w:r w:rsidRPr="000901F1">
        <w:rPr>
          <w:rFonts w:ascii="Times New Roman" w:hAnsi="Times New Roman" w:cs="Times New Roman"/>
          <w:sz w:val="28"/>
          <w:szCs w:val="28"/>
        </w:rPr>
        <w:t>о проведении ОРВ, экспертизы в ОМСУ</w:t>
      </w:r>
      <w:r w:rsidR="005253F5">
        <w:rPr>
          <w:rFonts w:ascii="Times New Roman" w:hAnsi="Times New Roman" w:cs="Times New Roman"/>
          <w:sz w:val="28"/>
          <w:szCs w:val="28"/>
        </w:rPr>
        <w:t xml:space="preserve"> подлежат включению в Перечень. </w:t>
      </w:r>
    </w:p>
    <w:p w:rsidR="008A019F" w:rsidRDefault="005253F5" w:rsidP="0056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проектом Закона предлагается включить вновь образуемые муниципальные округа в Перечень.</w:t>
      </w:r>
    </w:p>
    <w:p w:rsidR="005253F5" w:rsidRDefault="005253F5" w:rsidP="0009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состоит из двух статей. В статье 1 </w:t>
      </w:r>
      <w:r w:rsidR="007D3BC2">
        <w:rPr>
          <w:rFonts w:ascii="Times New Roman" w:hAnsi="Times New Roman" w:cs="Times New Roman"/>
          <w:sz w:val="28"/>
          <w:szCs w:val="28"/>
        </w:rPr>
        <w:t xml:space="preserve">указаны положения, которые приводят Закон НСО о проведении ОРВ, экспертизы в ОМСУ в соответствие с Федеральным законом № 131-ФЗ. </w:t>
      </w:r>
      <w:r>
        <w:rPr>
          <w:rFonts w:ascii="Times New Roman" w:hAnsi="Times New Roman" w:cs="Times New Roman"/>
          <w:sz w:val="28"/>
          <w:szCs w:val="28"/>
        </w:rPr>
        <w:t xml:space="preserve">В статье 2 определяется </w:t>
      </w:r>
      <w:r w:rsidR="007D3BC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вступления в силу проекта Закона.</w:t>
      </w:r>
    </w:p>
    <w:p w:rsidR="005253F5" w:rsidRDefault="00082097" w:rsidP="0008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не подлежит о</w:t>
      </w:r>
      <w:r w:rsidRPr="00082097">
        <w:rPr>
          <w:rFonts w:ascii="Times New Roman" w:hAnsi="Times New Roman" w:cs="Times New Roman"/>
          <w:sz w:val="28"/>
          <w:szCs w:val="28"/>
        </w:rPr>
        <w:t>ценке регулирующего воздействия</w:t>
      </w:r>
      <w:r w:rsidR="007D3B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поскольку проектом Закона не </w:t>
      </w:r>
      <w:r w:rsidRPr="00082097">
        <w:rPr>
          <w:rFonts w:ascii="Times New Roman" w:hAnsi="Times New Roman" w:cs="Times New Roman"/>
          <w:sz w:val="28"/>
          <w:szCs w:val="28"/>
        </w:rPr>
        <w:t>устанавлива</w:t>
      </w:r>
      <w:r>
        <w:rPr>
          <w:rFonts w:ascii="Times New Roman" w:hAnsi="Times New Roman" w:cs="Times New Roman"/>
          <w:sz w:val="28"/>
          <w:szCs w:val="28"/>
        </w:rPr>
        <w:t xml:space="preserve">ются новые, не </w:t>
      </w:r>
      <w:r w:rsidRPr="00082097">
        <w:rPr>
          <w:rFonts w:ascii="Times New Roman" w:hAnsi="Times New Roman" w:cs="Times New Roman"/>
          <w:sz w:val="28"/>
          <w:szCs w:val="28"/>
        </w:rPr>
        <w:t>изменя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082097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082097">
        <w:rPr>
          <w:rFonts w:ascii="Times New Roman" w:hAnsi="Times New Roman" w:cs="Times New Roman"/>
          <w:sz w:val="28"/>
          <w:szCs w:val="28"/>
        </w:rPr>
        <w:t>устанавлив</w:t>
      </w:r>
      <w:r>
        <w:rPr>
          <w:rFonts w:ascii="Times New Roman" w:hAnsi="Times New Roman" w:cs="Times New Roman"/>
          <w:sz w:val="28"/>
          <w:szCs w:val="28"/>
        </w:rPr>
        <w:t xml:space="preserve">аются новые, не </w:t>
      </w:r>
      <w:r w:rsidRPr="00082097">
        <w:rPr>
          <w:rFonts w:ascii="Times New Roman" w:hAnsi="Times New Roman" w:cs="Times New Roman"/>
          <w:sz w:val="28"/>
          <w:szCs w:val="28"/>
        </w:rPr>
        <w:t>изменяю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082097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нормативными правовыми актами обязанности и запреты для субъектов предпринимательской и инвестиционной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082097">
        <w:rPr>
          <w:rFonts w:ascii="Times New Roman" w:hAnsi="Times New Roman" w:cs="Times New Roman"/>
          <w:sz w:val="28"/>
          <w:szCs w:val="28"/>
        </w:rPr>
        <w:t>устанавлива</w:t>
      </w:r>
      <w:r>
        <w:rPr>
          <w:rFonts w:ascii="Times New Roman" w:hAnsi="Times New Roman" w:cs="Times New Roman"/>
          <w:sz w:val="28"/>
          <w:szCs w:val="28"/>
        </w:rPr>
        <w:t xml:space="preserve">ется, не </w:t>
      </w:r>
      <w:r w:rsidRPr="00082097">
        <w:rPr>
          <w:rFonts w:ascii="Times New Roman" w:hAnsi="Times New Roman" w:cs="Times New Roman"/>
          <w:sz w:val="28"/>
          <w:szCs w:val="28"/>
        </w:rPr>
        <w:t>изменя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82097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Pr="00082097">
        <w:rPr>
          <w:rFonts w:ascii="Times New Roman" w:hAnsi="Times New Roman" w:cs="Times New Roman"/>
          <w:sz w:val="28"/>
          <w:szCs w:val="28"/>
        </w:rPr>
        <w:lastRenderedPageBreak/>
        <w:t>за нарушение нормативных правовых актов, затрагивающих вопросы осуществления предпринимательской и иной экономической деятельности.</w:t>
      </w:r>
    </w:p>
    <w:p w:rsidR="009051BD" w:rsidRDefault="009051BD" w:rsidP="0008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</w:t>
      </w:r>
      <w:r w:rsidRPr="009051BD">
        <w:rPr>
          <w:rFonts w:ascii="Times New Roman" w:hAnsi="Times New Roman" w:cs="Times New Roman"/>
          <w:sz w:val="28"/>
          <w:szCs w:val="28"/>
        </w:rPr>
        <w:t>не потребует дополнительных расходов из областного бюджета Новосибирской области.</w:t>
      </w:r>
    </w:p>
    <w:p w:rsidR="009D0EE9" w:rsidRDefault="009D0EE9" w:rsidP="0008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EE9" w:rsidRDefault="009D0EE9" w:rsidP="0008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EE9" w:rsidRDefault="009D0EE9" w:rsidP="0008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EE9" w:rsidRPr="000901F1" w:rsidRDefault="009D0EE9" w:rsidP="009D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 министра                                                                                                В.Б. Шовтак</w:t>
      </w:r>
      <w:bookmarkEnd w:id="0"/>
    </w:p>
    <w:sectPr w:rsidR="009D0EE9" w:rsidRPr="000901F1" w:rsidSect="008A0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D4" w:rsidRDefault="00F87CD4" w:rsidP="008A019F">
      <w:pPr>
        <w:spacing w:after="0" w:line="240" w:lineRule="auto"/>
      </w:pPr>
      <w:r>
        <w:separator/>
      </w:r>
    </w:p>
  </w:endnote>
  <w:endnote w:type="continuationSeparator" w:id="0">
    <w:p w:rsidR="00F87CD4" w:rsidRDefault="00F87CD4" w:rsidP="008A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9F" w:rsidRDefault="008A01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9F" w:rsidRDefault="008A01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9F" w:rsidRDefault="008A01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D4" w:rsidRDefault="00F87CD4" w:rsidP="008A019F">
      <w:pPr>
        <w:spacing w:after="0" w:line="240" w:lineRule="auto"/>
      </w:pPr>
      <w:r>
        <w:separator/>
      </w:r>
    </w:p>
  </w:footnote>
  <w:footnote w:type="continuationSeparator" w:id="0">
    <w:p w:rsidR="00F87CD4" w:rsidRDefault="00F87CD4" w:rsidP="008A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9F" w:rsidRDefault="008A01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19936"/>
      <w:docPartObj>
        <w:docPartGallery w:val="Page Numbers (Top of Page)"/>
        <w:docPartUnique/>
      </w:docPartObj>
    </w:sdtPr>
    <w:sdtEndPr/>
    <w:sdtContent>
      <w:p w:rsidR="008A019F" w:rsidRDefault="008A01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EE9">
          <w:rPr>
            <w:noProof/>
          </w:rPr>
          <w:t>3</w:t>
        </w:r>
        <w:r>
          <w:fldChar w:fldCharType="end"/>
        </w:r>
      </w:p>
    </w:sdtContent>
  </w:sdt>
  <w:p w:rsidR="008A019F" w:rsidRDefault="008A01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9F" w:rsidRDefault="008A01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BC"/>
    <w:rsid w:val="000419BC"/>
    <w:rsid w:val="0005458D"/>
    <w:rsid w:val="00082097"/>
    <w:rsid w:val="000901F1"/>
    <w:rsid w:val="000A2602"/>
    <w:rsid w:val="000C4130"/>
    <w:rsid w:val="001674FA"/>
    <w:rsid w:val="00290228"/>
    <w:rsid w:val="003354A4"/>
    <w:rsid w:val="003D5AFC"/>
    <w:rsid w:val="005253F5"/>
    <w:rsid w:val="00566ABC"/>
    <w:rsid w:val="005D1BF2"/>
    <w:rsid w:val="006815F8"/>
    <w:rsid w:val="007D3BC2"/>
    <w:rsid w:val="008842F3"/>
    <w:rsid w:val="008A019F"/>
    <w:rsid w:val="009005BF"/>
    <w:rsid w:val="009051BD"/>
    <w:rsid w:val="009B7D73"/>
    <w:rsid w:val="009D0EE9"/>
    <w:rsid w:val="00D142D0"/>
    <w:rsid w:val="00EC3348"/>
    <w:rsid w:val="00F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D7A3"/>
  <w15:chartTrackingRefBased/>
  <w15:docId w15:val="{5FC3DAAC-8D06-4D59-99F4-4AFE3B43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0419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0419B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05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19F"/>
  </w:style>
  <w:style w:type="paragraph" w:styleId="a6">
    <w:name w:val="footer"/>
    <w:basedOn w:val="a"/>
    <w:link w:val="a7"/>
    <w:uiPriority w:val="99"/>
    <w:unhideWhenUsed/>
    <w:rsid w:val="008A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19F"/>
  </w:style>
  <w:style w:type="paragraph" w:styleId="a8">
    <w:name w:val="Balloon Text"/>
    <w:basedOn w:val="a"/>
    <w:link w:val="a9"/>
    <w:uiPriority w:val="99"/>
    <w:semiHidden/>
    <w:unhideWhenUsed/>
    <w:rsid w:val="0056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FE4B-A465-4462-9594-E9A4A910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Бурлуцкая Вера Петровна</cp:lastModifiedBy>
  <cp:revision>10</cp:revision>
  <cp:lastPrinted>2024-06-04T05:47:00Z</cp:lastPrinted>
  <dcterms:created xsi:type="dcterms:W3CDTF">2024-06-04T03:23:00Z</dcterms:created>
  <dcterms:modified xsi:type="dcterms:W3CDTF">2024-08-21T04:58:00Z</dcterms:modified>
</cp:coreProperties>
</file>