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2E" w:rsidRPr="005C192E" w:rsidRDefault="005C192E" w:rsidP="005C192E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5C192E">
        <w:rPr>
          <w:sz w:val="28"/>
          <w:szCs w:val="28"/>
        </w:rPr>
        <w:t>Проект</w:t>
      </w:r>
    </w:p>
    <w:p w:rsidR="005C192E" w:rsidRPr="005C192E" w:rsidRDefault="005C192E" w:rsidP="005C192E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5C192E">
        <w:rPr>
          <w:sz w:val="28"/>
          <w:szCs w:val="28"/>
        </w:rPr>
        <w:t>постановления Правительства</w:t>
      </w:r>
    </w:p>
    <w:p w:rsidR="005C192E" w:rsidRPr="005C192E" w:rsidRDefault="005C192E" w:rsidP="005C192E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5C192E">
        <w:rPr>
          <w:sz w:val="28"/>
          <w:szCs w:val="28"/>
        </w:rPr>
        <w:t>Новосибирской области</w:t>
      </w:r>
    </w:p>
    <w:p w:rsidR="00107FDF" w:rsidRDefault="00107FDF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09515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09515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50029" w:rsidRDefault="00550029" w:rsidP="00550029">
      <w:pPr>
        <w:keepLines/>
        <w:adjustRightInd w:val="0"/>
        <w:jc w:val="center"/>
        <w:rPr>
          <w:b/>
          <w:color w:val="000000" w:themeColor="text1"/>
          <w:sz w:val="28"/>
          <w:szCs w:val="28"/>
        </w:rPr>
      </w:pPr>
      <w:r w:rsidRPr="004537CA">
        <w:rPr>
          <w:b/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</w:t>
      </w:r>
      <w:r>
        <w:rPr>
          <w:b/>
          <w:color w:val="000000" w:themeColor="text1"/>
          <w:sz w:val="28"/>
          <w:szCs w:val="28"/>
        </w:rPr>
        <w:t>27.12.2023</w:t>
      </w:r>
      <w:r w:rsidRPr="004537CA">
        <w:rPr>
          <w:b/>
          <w:color w:val="000000" w:themeColor="text1"/>
          <w:sz w:val="28"/>
          <w:szCs w:val="28"/>
        </w:rPr>
        <w:t xml:space="preserve"> № </w:t>
      </w:r>
      <w:r>
        <w:rPr>
          <w:b/>
          <w:color w:val="000000" w:themeColor="text1"/>
          <w:sz w:val="28"/>
          <w:szCs w:val="28"/>
        </w:rPr>
        <w:t>656</w:t>
      </w:r>
      <w:r w:rsidRPr="004537CA">
        <w:rPr>
          <w:b/>
          <w:color w:val="000000" w:themeColor="text1"/>
          <w:sz w:val="28"/>
          <w:szCs w:val="28"/>
        </w:rPr>
        <w:t>-п</w:t>
      </w:r>
    </w:p>
    <w:p w:rsidR="005C192E" w:rsidRPr="005C192E" w:rsidRDefault="005C192E" w:rsidP="0009515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340193" w:rsidRPr="005C192E" w:rsidRDefault="00340193" w:rsidP="0009515E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A06CC3" w:rsidRDefault="00107FDF" w:rsidP="0009515E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06CC3">
        <w:rPr>
          <w:sz w:val="28"/>
          <w:szCs w:val="28"/>
        </w:rPr>
        <w:t>Правительство Новосибирской области</w:t>
      </w:r>
      <w:r w:rsidR="005C192E">
        <w:rPr>
          <w:sz w:val="28"/>
          <w:szCs w:val="28"/>
        </w:rPr>
        <w:t xml:space="preserve"> </w:t>
      </w:r>
      <w:r w:rsidR="006B3180" w:rsidRPr="00A06CC3">
        <w:rPr>
          <w:sz w:val="28"/>
          <w:szCs w:val="28"/>
        </w:rPr>
        <w:t xml:space="preserve"> </w:t>
      </w:r>
      <w:r w:rsidRPr="00A06CC3">
        <w:rPr>
          <w:b/>
          <w:bCs/>
          <w:sz w:val="28"/>
          <w:szCs w:val="28"/>
        </w:rPr>
        <w:t>п о с т а н о в л я е т</w:t>
      </w:r>
      <w:r w:rsidRPr="00A06CC3">
        <w:rPr>
          <w:sz w:val="28"/>
          <w:szCs w:val="28"/>
        </w:rPr>
        <w:t>:</w:t>
      </w:r>
    </w:p>
    <w:p w:rsidR="0009515E" w:rsidRPr="00A06CC3" w:rsidRDefault="0009515E" w:rsidP="0009515E">
      <w:pPr>
        <w:spacing w:before="0" w:after="0"/>
        <w:ind w:firstLine="709"/>
        <w:jc w:val="both"/>
        <w:rPr>
          <w:sz w:val="28"/>
          <w:szCs w:val="28"/>
        </w:rPr>
      </w:pPr>
      <w:r w:rsidRPr="00A06CC3">
        <w:rPr>
          <w:sz w:val="28"/>
          <w:szCs w:val="28"/>
        </w:rPr>
        <w:t>Внести в постановление Правительства Новосибирской области от 27.12.2023 № 656-п «О Территориальной программе государственных гарантий бесплатного оказания гражданам медицинской помощи в Новосибирской области на</w:t>
      </w:r>
      <w:r w:rsidR="00945B59" w:rsidRPr="00A06CC3">
        <w:rPr>
          <w:sz w:val="28"/>
          <w:szCs w:val="28"/>
          <w:lang w:val="en-US"/>
        </w:rPr>
        <w:t> </w:t>
      </w:r>
      <w:r w:rsidRPr="00A06CC3">
        <w:rPr>
          <w:sz w:val="28"/>
          <w:szCs w:val="28"/>
        </w:rPr>
        <w:t>2024 год и на плановый период 2025 и 2026 годов» следующие изменения:</w:t>
      </w:r>
    </w:p>
    <w:p w:rsidR="0009515E" w:rsidRPr="00A06CC3" w:rsidRDefault="00945B59" w:rsidP="0009515E">
      <w:pPr>
        <w:spacing w:before="0" w:after="0"/>
        <w:ind w:firstLine="709"/>
        <w:jc w:val="both"/>
        <w:rPr>
          <w:sz w:val="28"/>
          <w:szCs w:val="28"/>
        </w:rPr>
      </w:pPr>
      <w:r w:rsidRPr="00A06CC3">
        <w:rPr>
          <w:sz w:val="28"/>
          <w:szCs w:val="28"/>
        </w:rPr>
        <w:t>В</w:t>
      </w:r>
      <w:r w:rsidR="0009515E" w:rsidRPr="00A06CC3">
        <w:rPr>
          <w:sz w:val="28"/>
          <w:szCs w:val="28"/>
        </w:rPr>
        <w:t xml:space="preserve"> Территориальной программе государственных гарантий бесплатного оказания гражданам медицинской помощи Новосибирской области на 2024 год и на плановый период 2025 и 2026 годов</w:t>
      </w:r>
      <w:r w:rsidR="00A55F2E">
        <w:rPr>
          <w:sz w:val="28"/>
          <w:szCs w:val="28"/>
        </w:rPr>
        <w:t xml:space="preserve"> (далее – Программа)</w:t>
      </w:r>
      <w:r w:rsidR="0009515E" w:rsidRPr="00A06CC3">
        <w:rPr>
          <w:sz w:val="28"/>
          <w:szCs w:val="28"/>
        </w:rPr>
        <w:t>:</w:t>
      </w:r>
      <w:bookmarkStart w:id="0" w:name="dst100047"/>
      <w:bookmarkEnd w:id="0"/>
    </w:p>
    <w:p w:rsidR="00F02C9E" w:rsidRPr="00D714B0" w:rsidRDefault="00F02C9E" w:rsidP="00F02C9E">
      <w:pPr>
        <w:pStyle w:val="afff4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714B0">
        <w:rPr>
          <w:rFonts w:ascii="Times New Roman" w:hAnsi="Times New Roman"/>
          <w:sz w:val="28"/>
          <w:szCs w:val="28"/>
          <w:lang w:eastAsia="ru-RU"/>
        </w:rPr>
        <w:t>1. В разделе I. «</w:t>
      </w:r>
      <w:r w:rsidR="00094906" w:rsidRPr="00D714B0">
        <w:rPr>
          <w:rFonts w:ascii="Times New Roman" w:hAnsi="Times New Roman"/>
          <w:sz w:val="28"/>
          <w:szCs w:val="28"/>
          <w:lang w:eastAsia="ru-RU"/>
        </w:rPr>
        <w:t>Общие положения</w:t>
      </w:r>
      <w:r w:rsidRPr="00D714B0">
        <w:rPr>
          <w:rFonts w:ascii="Times New Roman" w:hAnsi="Times New Roman"/>
          <w:sz w:val="28"/>
          <w:szCs w:val="28"/>
          <w:lang w:eastAsia="ru-RU"/>
        </w:rPr>
        <w:t>»</w:t>
      </w:r>
      <w:r w:rsidR="00A55F2E">
        <w:rPr>
          <w:rFonts w:ascii="Times New Roman" w:hAnsi="Times New Roman"/>
          <w:sz w:val="28"/>
          <w:szCs w:val="28"/>
          <w:lang w:eastAsia="ru-RU"/>
        </w:rPr>
        <w:t>:</w:t>
      </w:r>
    </w:p>
    <w:p w:rsidR="00F02C9E" w:rsidRPr="00D714B0" w:rsidRDefault="00094906" w:rsidP="00F02C9E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4B0">
        <w:rPr>
          <w:rFonts w:ascii="Times New Roman" w:hAnsi="Times New Roman"/>
          <w:sz w:val="28"/>
          <w:szCs w:val="28"/>
          <w:lang w:eastAsia="ru-RU"/>
        </w:rPr>
        <w:t>абзац</w:t>
      </w:r>
      <w:r w:rsidR="00F02C9E" w:rsidRPr="00D714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5DD9" w:rsidRPr="00D714B0">
        <w:rPr>
          <w:rFonts w:ascii="Times New Roman" w:hAnsi="Times New Roman"/>
          <w:sz w:val="28"/>
          <w:szCs w:val="28"/>
          <w:lang w:eastAsia="ru-RU"/>
        </w:rPr>
        <w:t>тридцать пятый</w:t>
      </w:r>
      <w:r w:rsidR="00F02C9E" w:rsidRPr="00D714B0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94906" w:rsidRPr="00094906" w:rsidRDefault="00D435A0" w:rsidP="00F02C9E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94906" w:rsidRPr="00094906">
        <w:rPr>
          <w:rFonts w:ascii="Times New Roman" w:hAnsi="Times New Roman"/>
          <w:sz w:val="28"/>
          <w:szCs w:val="28"/>
          <w:lang w:eastAsia="ru-RU"/>
        </w:rPr>
        <w:t>Перечень заболеваний, состояний (групп заболеваний, состояний),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</w:t>
      </w:r>
      <w:r w:rsidR="00536642">
        <w:rPr>
          <w:rFonts w:ascii="Times New Roman" w:hAnsi="Times New Roman"/>
          <w:sz w:val="28"/>
          <w:szCs w:val="28"/>
          <w:lang w:eastAsia="ru-RU"/>
        </w:rPr>
        <w:t>ания, представлен в приложении № </w:t>
      </w:r>
      <w:r w:rsidR="00094906" w:rsidRPr="00094906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A77F46">
        <w:rPr>
          <w:rFonts w:ascii="Times New Roman" w:hAnsi="Times New Roman"/>
          <w:sz w:val="28"/>
          <w:szCs w:val="28"/>
          <w:lang w:eastAsia="ru-RU"/>
        </w:rPr>
        <w:t>«</w:t>
      </w:r>
      <w:r w:rsidR="00094906" w:rsidRPr="00094906">
        <w:rPr>
          <w:rFonts w:ascii="Times New Roman" w:hAnsi="Times New Roman"/>
          <w:sz w:val="28"/>
          <w:szCs w:val="28"/>
          <w:lang w:eastAsia="ru-RU"/>
        </w:rPr>
        <w:t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медицинской помощи) в стационарных условиях</w:t>
      </w:r>
      <w:r w:rsidR="00A77F46">
        <w:rPr>
          <w:rFonts w:ascii="Times New Roman" w:hAnsi="Times New Roman"/>
          <w:sz w:val="28"/>
          <w:szCs w:val="28"/>
          <w:lang w:eastAsia="ru-RU"/>
        </w:rPr>
        <w:t>»</w:t>
      </w:r>
      <w:r w:rsidR="00094906" w:rsidRPr="00094906">
        <w:rPr>
          <w:rFonts w:ascii="Times New Roman" w:hAnsi="Times New Roman"/>
          <w:sz w:val="28"/>
          <w:szCs w:val="28"/>
          <w:lang w:eastAsia="ru-RU"/>
        </w:rPr>
        <w:t xml:space="preserve"> к Программе государственных гарантий бесплатного оказания гражданам медицинской помощи на 2024 год и на плановый период 2025 и 2026 годов</w:t>
      </w:r>
      <w:r w:rsidR="00785DD9" w:rsidRPr="00785DD9">
        <w:rPr>
          <w:rFonts w:ascii="Times New Roman" w:hAnsi="Times New Roman"/>
          <w:sz w:val="28"/>
          <w:szCs w:val="28"/>
          <w:lang w:eastAsia="ru-RU"/>
        </w:rPr>
        <w:t>, утвержденной постановлением Правительства Российской Федерации от 28 декабря 2023 года №</w:t>
      </w:r>
      <w:r w:rsidR="00536642">
        <w:rPr>
          <w:rFonts w:ascii="Times New Roman" w:hAnsi="Times New Roman"/>
          <w:sz w:val="28"/>
          <w:szCs w:val="28"/>
          <w:lang w:eastAsia="ru-RU"/>
        </w:rPr>
        <w:t> </w:t>
      </w:r>
      <w:r w:rsidR="00785DD9" w:rsidRPr="00785DD9">
        <w:rPr>
          <w:rFonts w:ascii="Times New Roman" w:hAnsi="Times New Roman"/>
          <w:sz w:val="28"/>
          <w:szCs w:val="28"/>
          <w:lang w:eastAsia="ru-RU"/>
        </w:rPr>
        <w:t>2353</w:t>
      </w:r>
      <w:r w:rsidR="00094906" w:rsidRPr="00094906">
        <w:rPr>
          <w:rFonts w:ascii="Times New Roman" w:hAnsi="Times New Roman"/>
          <w:sz w:val="28"/>
          <w:szCs w:val="28"/>
          <w:lang w:eastAsia="ru-RU"/>
        </w:rPr>
        <w:t xml:space="preserve"> (далее - Федеральная программа).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A55F2E">
        <w:rPr>
          <w:rFonts w:ascii="Times New Roman" w:hAnsi="Times New Roman"/>
          <w:sz w:val="28"/>
          <w:szCs w:val="28"/>
          <w:lang w:eastAsia="ru-RU"/>
        </w:rPr>
        <w:t>.</w:t>
      </w:r>
    </w:p>
    <w:p w:rsidR="00094906" w:rsidRPr="00D435A0" w:rsidRDefault="00094906" w:rsidP="00094906">
      <w:pPr>
        <w:pStyle w:val="afff4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435A0">
        <w:rPr>
          <w:rFonts w:ascii="Times New Roman" w:hAnsi="Times New Roman"/>
          <w:sz w:val="28"/>
          <w:szCs w:val="28"/>
          <w:lang w:eastAsia="ru-RU"/>
        </w:rPr>
        <w:t>2. В разделе II. «Перечень видов, форм и условий предоставления медицинской помощи, оказание которой осуществляется бесплатно»</w:t>
      </w:r>
      <w:r w:rsidR="005E1F4A">
        <w:rPr>
          <w:sz w:val="28"/>
          <w:szCs w:val="28"/>
        </w:rPr>
        <w:t>:</w:t>
      </w:r>
    </w:p>
    <w:p w:rsidR="00094906" w:rsidRDefault="00536642" w:rsidP="00094906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1) </w:t>
      </w:r>
      <w:r w:rsidR="00A55F2E">
        <w:rPr>
          <w:rFonts w:ascii="Times New Roman" w:hAnsi="Times New Roman"/>
          <w:sz w:val="28"/>
          <w:szCs w:val="28"/>
          <w:lang w:eastAsia="ru-RU"/>
        </w:rPr>
        <w:t xml:space="preserve">в подразделе </w:t>
      </w:r>
      <w:r w:rsidR="00785DD9" w:rsidRPr="00D435A0">
        <w:rPr>
          <w:rFonts w:ascii="Times New Roman" w:hAnsi="Times New Roman"/>
          <w:sz w:val="28"/>
          <w:szCs w:val="28"/>
          <w:lang w:eastAsia="ru-RU"/>
        </w:rPr>
        <w:t>«Скорая, в том числе специализированная, медицинская помощь»</w:t>
      </w:r>
      <w:r w:rsidR="00A55F2E">
        <w:rPr>
          <w:rFonts w:ascii="Times New Roman" w:hAnsi="Times New Roman"/>
          <w:sz w:val="28"/>
          <w:szCs w:val="28"/>
          <w:lang w:eastAsia="ru-RU"/>
        </w:rPr>
        <w:t>:</w:t>
      </w:r>
    </w:p>
    <w:p w:rsidR="00A55F2E" w:rsidRPr="00D435A0" w:rsidRDefault="00A55F2E" w:rsidP="00A55F2E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5A0">
        <w:rPr>
          <w:rFonts w:ascii="Times New Roman" w:hAnsi="Times New Roman"/>
          <w:sz w:val="28"/>
          <w:szCs w:val="28"/>
          <w:lang w:eastAsia="ru-RU"/>
        </w:rPr>
        <w:t>абзац пятый исключить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55F2E" w:rsidRDefault="00A55F2E" w:rsidP="00A55F2E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3664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в подразделе</w:t>
      </w:r>
      <w:r w:rsidRPr="00D435A0">
        <w:rPr>
          <w:rFonts w:ascii="Times New Roman" w:hAnsi="Times New Roman"/>
          <w:sz w:val="28"/>
          <w:szCs w:val="28"/>
        </w:rPr>
        <w:t xml:space="preserve"> «Медицинская реабилитация»</w:t>
      </w:r>
      <w:r>
        <w:rPr>
          <w:rFonts w:ascii="Times New Roman" w:hAnsi="Times New Roman"/>
          <w:sz w:val="28"/>
          <w:szCs w:val="28"/>
        </w:rPr>
        <w:t>:</w:t>
      </w:r>
    </w:p>
    <w:p w:rsidR="00D435A0" w:rsidRPr="00D435A0" w:rsidRDefault="00D435A0" w:rsidP="00785DD9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5A0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D435A0" w:rsidRPr="00D435A0" w:rsidRDefault="00D435A0" w:rsidP="00785DD9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5A0">
        <w:rPr>
          <w:rFonts w:ascii="Times New Roman" w:hAnsi="Times New Roman"/>
          <w:sz w:val="28"/>
          <w:szCs w:val="28"/>
        </w:rPr>
        <w:t>«Медицинская реабилитация осуществляется в медицинских организациях, указанных в Перечне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медицинского страхования, на 2024 год и на плановый период 2025 и 2026 годов согласно приложению №</w:t>
      </w:r>
      <w:r w:rsidR="00536642">
        <w:rPr>
          <w:rFonts w:ascii="Times New Roman" w:hAnsi="Times New Roman"/>
          <w:sz w:val="28"/>
          <w:szCs w:val="28"/>
          <w:lang w:eastAsia="ru-RU"/>
        </w:rPr>
        <w:t> </w:t>
      </w:r>
      <w:r w:rsidRPr="00D435A0">
        <w:rPr>
          <w:rFonts w:ascii="Times New Roman" w:hAnsi="Times New Roman"/>
          <w:sz w:val="28"/>
          <w:szCs w:val="28"/>
        </w:rPr>
        <w:t>2 к Программе, и включает в себя комплексное применение природных лечебных факторов, лекарственной, немедикаментозной терапии и других методов.»</w:t>
      </w:r>
      <w:r w:rsidR="00A55F2E">
        <w:rPr>
          <w:rFonts w:ascii="Times New Roman" w:hAnsi="Times New Roman"/>
          <w:sz w:val="28"/>
          <w:szCs w:val="28"/>
        </w:rPr>
        <w:t>.</w:t>
      </w:r>
    </w:p>
    <w:p w:rsidR="00A55F2E" w:rsidRDefault="00A55F2E" w:rsidP="00A55F2E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E307E4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435A0">
        <w:rPr>
          <w:rFonts w:ascii="Times New Roman" w:hAnsi="Times New Roman"/>
          <w:sz w:val="28"/>
          <w:szCs w:val="28"/>
          <w:lang w:eastAsia="ru-RU"/>
        </w:rPr>
        <w:t>подраздел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435A0">
        <w:rPr>
          <w:rFonts w:ascii="Times New Roman" w:hAnsi="Times New Roman"/>
          <w:sz w:val="28"/>
          <w:szCs w:val="28"/>
          <w:lang w:eastAsia="ru-RU"/>
        </w:rPr>
        <w:t xml:space="preserve"> «Формы оказания медицинской помощи»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94906" w:rsidRPr="00D435A0" w:rsidRDefault="00D435A0" w:rsidP="00F02C9E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5A0">
        <w:rPr>
          <w:rFonts w:ascii="Times New Roman" w:hAnsi="Times New Roman"/>
          <w:sz w:val="28"/>
          <w:szCs w:val="28"/>
          <w:lang w:eastAsia="ru-RU"/>
        </w:rPr>
        <w:t>абзац одиннадцатый изложить в следующей редакции:</w:t>
      </w:r>
    </w:p>
    <w:p w:rsidR="005E1F4A" w:rsidRDefault="00D435A0" w:rsidP="00D714B0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5A0">
        <w:rPr>
          <w:rFonts w:ascii="Times New Roman" w:hAnsi="Times New Roman"/>
          <w:sz w:val="28"/>
          <w:szCs w:val="28"/>
          <w:lang w:eastAsia="ru-RU"/>
        </w:rPr>
        <w:t xml:space="preserve">«Порядок обеспечения детей в возрасте от 0 до 18 лет, страдающих тяжелым </w:t>
      </w:r>
      <w:proofErr w:type="spellStart"/>
      <w:r w:rsidRPr="00D435A0">
        <w:rPr>
          <w:rFonts w:ascii="Times New Roman" w:hAnsi="Times New Roman"/>
          <w:sz w:val="28"/>
          <w:szCs w:val="28"/>
          <w:lang w:eastAsia="ru-RU"/>
        </w:rPr>
        <w:t>жизнеугрожающим</w:t>
      </w:r>
      <w:proofErr w:type="spellEnd"/>
      <w:r w:rsidRPr="00D435A0">
        <w:rPr>
          <w:rFonts w:ascii="Times New Roman" w:hAnsi="Times New Roman"/>
          <w:sz w:val="28"/>
          <w:szCs w:val="28"/>
          <w:lang w:eastAsia="ru-RU"/>
        </w:rPr>
        <w:t xml:space="preserve"> или хроническим заболеванием, в том числе редким (</w:t>
      </w:r>
      <w:proofErr w:type="spellStart"/>
      <w:r w:rsidRPr="00D435A0">
        <w:rPr>
          <w:rFonts w:ascii="Times New Roman" w:hAnsi="Times New Roman"/>
          <w:sz w:val="28"/>
          <w:szCs w:val="28"/>
          <w:lang w:eastAsia="ru-RU"/>
        </w:rPr>
        <w:t>орфанным</w:t>
      </w:r>
      <w:proofErr w:type="spellEnd"/>
      <w:r w:rsidRPr="00D435A0">
        <w:rPr>
          <w:rFonts w:ascii="Times New Roman" w:hAnsi="Times New Roman"/>
          <w:sz w:val="28"/>
          <w:szCs w:val="28"/>
          <w:lang w:eastAsia="ru-RU"/>
        </w:rPr>
        <w:t xml:space="preserve">) заболеванием, лекарственными препаратами и медицинскими изделиями, приобретенными за счет бюджетных ассигнований федерального бюджета, регламентирован приказом Министерства здравоохранения Новосибирской области </w:t>
      </w:r>
      <w:r w:rsidR="00536642">
        <w:rPr>
          <w:rFonts w:ascii="Times New Roman" w:hAnsi="Times New Roman"/>
          <w:sz w:val="28"/>
          <w:szCs w:val="28"/>
          <w:lang w:eastAsia="ru-RU"/>
        </w:rPr>
        <w:t>№ </w:t>
      </w:r>
      <w:r w:rsidRPr="00D435A0">
        <w:rPr>
          <w:rFonts w:ascii="Times New Roman" w:hAnsi="Times New Roman"/>
          <w:sz w:val="28"/>
          <w:szCs w:val="28"/>
          <w:lang w:eastAsia="ru-RU"/>
        </w:rPr>
        <w:t>2271</w:t>
      </w:r>
      <w:r w:rsidR="005366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35A0">
        <w:rPr>
          <w:rFonts w:ascii="Times New Roman" w:hAnsi="Times New Roman"/>
          <w:sz w:val="28"/>
          <w:szCs w:val="28"/>
          <w:lang w:eastAsia="ru-RU"/>
        </w:rPr>
        <w:t>от</w:t>
      </w:r>
      <w:r w:rsidR="00A77F46">
        <w:rPr>
          <w:rFonts w:ascii="Times New Roman" w:hAnsi="Times New Roman"/>
          <w:sz w:val="28"/>
          <w:szCs w:val="28"/>
          <w:lang w:eastAsia="ru-RU"/>
        </w:rPr>
        <w:t> </w:t>
      </w:r>
      <w:r w:rsidRPr="00D435A0">
        <w:rPr>
          <w:rFonts w:ascii="Times New Roman" w:hAnsi="Times New Roman"/>
          <w:sz w:val="28"/>
          <w:szCs w:val="28"/>
          <w:lang w:eastAsia="ru-RU"/>
        </w:rPr>
        <w:t xml:space="preserve">15.09.2020 </w:t>
      </w:r>
      <w:r w:rsidR="00A77F46">
        <w:rPr>
          <w:rFonts w:ascii="Times New Roman" w:hAnsi="Times New Roman"/>
          <w:sz w:val="28"/>
          <w:szCs w:val="28"/>
          <w:lang w:eastAsia="ru-RU"/>
        </w:rPr>
        <w:t>«</w:t>
      </w:r>
      <w:r w:rsidRPr="00D435A0">
        <w:rPr>
          <w:rFonts w:ascii="Times New Roman" w:hAnsi="Times New Roman"/>
          <w:sz w:val="28"/>
          <w:szCs w:val="28"/>
          <w:lang w:eastAsia="ru-RU"/>
        </w:rPr>
        <w:t xml:space="preserve">Об утверждении алгоритма организации обеспечения лекарственными препаратами несовершеннолетних лиц, страдающих </w:t>
      </w:r>
      <w:proofErr w:type="spellStart"/>
      <w:r w:rsidRPr="00D435A0">
        <w:rPr>
          <w:rFonts w:ascii="Times New Roman" w:hAnsi="Times New Roman"/>
          <w:sz w:val="28"/>
          <w:szCs w:val="28"/>
          <w:lang w:eastAsia="ru-RU"/>
        </w:rPr>
        <w:t>орфанными</w:t>
      </w:r>
      <w:proofErr w:type="spellEnd"/>
      <w:r w:rsidRPr="00D435A0">
        <w:rPr>
          <w:rFonts w:ascii="Times New Roman" w:hAnsi="Times New Roman"/>
          <w:sz w:val="28"/>
          <w:szCs w:val="28"/>
          <w:lang w:eastAsia="ru-RU"/>
        </w:rPr>
        <w:t xml:space="preserve"> заболеваниями, проживающих на территории Новосибирской области, имеющих право на льготное лекарст</w:t>
      </w:r>
      <w:r w:rsidR="00A77F46">
        <w:rPr>
          <w:rFonts w:ascii="Times New Roman" w:hAnsi="Times New Roman"/>
          <w:sz w:val="28"/>
          <w:szCs w:val="28"/>
          <w:lang w:eastAsia="ru-RU"/>
        </w:rPr>
        <w:t>венное обеспечение</w:t>
      </w:r>
      <w:r w:rsidRPr="00D435A0">
        <w:rPr>
          <w:rFonts w:ascii="Times New Roman" w:hAnsi="Times New Roman"/>
          <w:sz w:val="28"/>
          <w:szCs w:val="28"/>
          <w:lang w:eastAsia="ru-RU"/>
        </w:rPr>
        <w:t>»</w:t>
      </w:r>
      <w:r w:rsidR="00A55F2E">
        <w:rPr>
          <w:rFonts w:ascii="Times New Roman" w:hAnsi="Times New Roman"/>
          <w:sz w:val="28"/>
          <w:szCs w:val="28"/>
          <w:lang w:eastAsia="ru-RU"/>
        </w:rPr>
        <w:t>.</w:t>
      </w:r>
    </w:p>
    <w:p w:rsidR="00F15B1F" w:rsidRDefault="00F15B1F" w:rsidP="008D1707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6642">
        <w:rPr>
          <w:sz w:val="28"/>
          <w:szCs w:val="28"/>
        </w:rPr>
        <w:t> 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VI</w:t>
      </w:r>
      <w:r w:rsidRPr="005E1F4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D1707" w:rsidRPr="008D1707">
        <w:rPr>
          <w:sz w:val="28"/>
          <w:szCs w:val="28"/>
        </w:rPr>
        <w:t>Нормативы объема медицинской помощи, нормативы</w:t>
      </w:r>
      <w:r w:rsidR="008D1707">
        <w:rPr>
          <w:sz w:val="28"/>
          <w:szCs w:val="28"/>
        </w:rPr>
        <w:t xml:space="preserve"> </w:t>
      </w:r>
      <w:r w:rsidR="008D1707" w:rsidRPr="008D1707">
        <w:rPr>
          <w:sz w:val="28"/>
          <w:szCs w:val="28"/>
        </w:rPr>
        <w:t>финансовых затрат на единицу объема медицинской</w:t>
      </w:r>
      <w:r w:rsidR="008D1707">
        <w:rPr>
          <w:sz w:val="28"/>
          <w:szCs w:val="28"/>
        </w:rPr>
        <w:t xml:space="preserve"> </w:t>
      </w:r>
      <w:r w:rsidR="008D1707" w:rsidRPr="008D1707">
        <w:rPr>
          <w:sz w:val="28"/>
          <w:szCs w:val="28"/>
        </w:rPr>
        <w:t xml:space="preserve">помощи, </w:t>
      </w:r>
      <w:proofErr w:type="spellStart"/>
      <w:r w:rsidR="008D1707" w:rsidRPr="008D1707">
        <w:rPr>
          <w:sz w:val="28"/>
          <w:szCs w:val="28"/>
        </w:rPr>
        <w:t>подушевые</w:t>
      </w:r>
      <w:proofErr w:type="spellEnd"/>
      <w:r w:rsidR="008D1707" w:rsidRPr="008D1707">
        <w:rPr>
          <w:sz w:val="28"/>
          <w:szCs w:val="28"/>
        </w:rPr>
        <w:t xml:space="preserve"> нормативы финансирования</w:t>
      </w:r>
      <w:r>
        <w:rPr>
          <w:sz w:val="28"/>
          <w:szCs w:val="28"/>
        </w:rPr>
        <w:t>»:</w:t>
      </w:r>
    </w:p>
    <w:p w:rsidR="00F15B1F" w:rsidRDefault="00F15B1F" w:rsidP="00D714B0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двенадцатый изложить в следующей редакции:</w:t>
      </w:r>
    </w:p>
    <w:p w:rsidR="00F15B1F" w:rsidRDefault="00F15B1F" w:rsidP="00F15B1F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A77F46">
        <w:rPr>
          <w:rFonts w:ascii="Times New Roman" w:hAnsi="Times New Roman"/>
          <w:sz w:val="28"/>
          <w:szCs w:val="28"/>
          <w:lang w:eastAsia="ru-RU"/>
        </w:rPr>
        <w:t>1) </w:t>
      </w:r>
      <w:r w:rsidRPr="00F15B1F"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бюджета Новосибирской области (в расчете на 1 (одного) жителя) в 2024 году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15B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8 844,92</w:t>
      </w:r>
      <w:r w:rsidRPr="00F15B1F">
        <w:rPr>
          <w:rFonts w:ascii="Times New Roman" w:hAnsi="Times New Roman"/>
          <w:sz w:val="28"/>
          <w:szCs w:val="28"/>
          <w:lang w:eastAsia="ru-RU"/>
        </w:rPr>
        <w:t xml:space="preserve"> руб., в 2025 году - 8</w:t>
      </w:r>
      <w:r>
        <w:rPr>
          <w:rFonts w:ascii="Times New Roman" w:hAnsi="Times New Roman"/>
          <w:sz w:val="28"/>
          <w:szCs w:val="28"/>
          <w:lang w:eastAsia="ru-RU"/>
        </w:rPr>
        <w:t> 719,78</w:t>
      </w:r>
      <w:r w:rsidRPr="00F15B1F">
        <w:rPr>
          <w:rFonts w:ascii="Times New Roman" w:hAnsi="Times New Roman"/>
          <w:sz w:val="28"/>
          <w:szCs w:val="28"/>
          <w:lang w:eastAsia="ru-RU"/>
        </w:rPr>
        <w:t xml:space="preserve"> руб., в 2026 году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15B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8 881,34</w:t>
      </w:r>
      <w:r w:rsidRPr="00F15B1F">
        <w:rPr>
          <w:rFonts w:ascii="Times New Roman" w:hAnsi="Times New Roman"/>
          <w:sz w:val="28"/>
          <w:szCs w:val="28"/>
          <w:lang w:eastAsia="ru-RU"/>
        </w:rPr>
        <w:t xml:space="preserve"> руб.;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D5A46" w:rsidRDefault="006D5A46" w:rsidP="006D5A4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разделе </w:t>
      </w:r>
      <w:r>
        <w:rPr>
          <w:sz w:val="28"/>
          <w:szCs w:val="28"/>
          <w:lang w:val="en-US"/>
        </w:rPr>
        <w:t>VII</w:t>
      </w:r>
      <w:r w:rsidRPr="005E1F4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1F4A">
        <w:rPr>
          <w:sz w:val="28"/>
          <w:szCs w:val="28"/>
        </w:rPr>
        <w:t>Порядок и условия предоставления медицинской помощи</w:t>
      </w:r>
      <w:r>
        <w:rPr>
          <w:sz w:val="28"/>
          <w:szCs w:val="28"/>
        </w:rPr>
        <w:t>»:</w:t>
      </w:r>
    </w:p>
    <w:p w:rsidR="006D5A46" w:rsidRPr="006D5A46" w:rsidRDefault="006D5A46" w:rsidP="006D5A46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A46">
        <w:rPr>
          <w:rFonts w:ascii="Times New Roman" w:hAnsi="Times New Roman"/>
          <w:sz w:val="28"/>
          <w:szCs w:val="28"/>
        </w:rPr>
        <w:t>в подразделе 2 «Порядок реализации установленного законодательством Российской Федерации права внеочередного оказания медицинской помощи отдельным категориям в медицинских организациях, находящихся на территории Новосибирской области»:</w:t>
      </w:r>
    </w:p>
    <w:p w:rsidR="006D5A46" w:rsidRPr="006D5A46" w:rsidRDefault="006D5A46" w:rsidP="006D5A46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A46">
        <w:rPr>
          <w:rFonts w:ascii="Times New Roman" w:hAnsi="Times New Roman"/>
          <w:sz w:val="28"/>
          <w:szCs w:val="28"/>
        </w:rPr>
        <w:t>пункт 7) изложить в следующей редакции:</w:t>
      </w:r>
    </w:p>
    <w:p w:rsidR="006D5A46" w:rsidRPr="006D5A46" w:rsidRDefault="006D5A46" w:rsidP="006D5A46">
      <w:pPr>
        <w:pStyle w:val="afff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6D5A46">
        <w:rPr>
          <w:rFonts w:ascii="Times New Roman" w:hAnsi="Times New Roman"/>
          <w:sz w:val="28"/>
          <w:szCs w:val="28"/>
        </w:rPr>
        <w:t xml:space="preserve">«лица, награжденные знаком </w:t>
      </w:r>
      <w:r w:rsidR="006C296F">
        <w:rPr>
          <w:rFonts w:ascii="Times New Roman" w:hAnsi="Times New Roman"/>
          <w:sz w:val="28"/>
          <w:szCs w:val="28"/>
        </w:rPr>
        <w:t>«</w:t>
      </w:r>
      <w:r w:rsidRPr="006D5A46">
        <w:rPr>
          <w:rFonts w:ascii="Times New Roman" w:hAnsi="Times New Roman"/>
          <w:sz w:val="28"/>
          <w:szCs w:val="28"/>
        </w:rPr>
        <w:t>Жителю блокадного Ленинграда</w:t>
      </w:r>
      <w:r w:rsidR="006C296F">
        <w:rPr>
          <w:rFonts w:ascii="Times New Roman" w:hAnsi="Times New Roman"/>
          <w:sz w:val="28"/>
          <w:szCs w:val="28"/>
        </w:rPr>
        <w:t>»</w:t>
      </w:r>
      <w:r w:rsidRPr="006D5A46">
        <w:rPr>
          <w:rFonts w:ascii="Times New Roman" w:hAnsi="Times New Roman"/>
          <w:sz w:val="28"/>
          <w:szCs w:val="28"/>
        </w:rPr>
        <w:t xml:space="preserve">, лица, награжденные знаком </w:t>
      </w:r>
      <w:r w:rsidR="006C296F">
        <w:rPr>
          <w:rFonts w:ascii="Times New Roman" w:hAnsi="Times New Roman"/>
          <w:sz w:val="28"/>
          <w:szCs w:val="28"/>
        </w:rPr>
        <w:t>«</w:t>
      </w:r>
      <w:r w:rsidRPr="006D5A46">
        <w:rPr>
          <w:rFonts w:ascii="Times New Roman" w:hAnsi="Times New Roman"/>
          <w:sz w:val="28"/>
          <w:szCs w:val="28"/>
        </w:rPr>
        <w:t>Житель осажденного Севастополя</w:t>
      </w:r>
      <w:r w:rsidR="006C296F">
        <w:rPr>
          <w:rFonts w:ascii="Times New Roman" w:hAnsi="Times New Roman"/>
          <w:sz w:val="28"/>
          <w:szCs w:val="28"/>
        </w:rPr>
        <w:t>»</w:t>
      </w:r>
      <w:r w:rsidRPr="006D5A46">
        <w:rPr>
          <w:rFonts w:ascii="Times New Roman" w:hAnsi="Times New Roman"/>
          <w:sz w:val="28"/>
          <w:szCs w:val="28"/>
        </w:rPr>
        <w:t xml:space="preserve">, лица, награжденные знаком </w:t>
      </w:r>
      <w:r w:rsidR="006C296F">
        <w:rPr>
          <w:rFonts w:ascii="Times New Roman" w:hAnsi="Times New Roman"/>
          <w:sz w:val="28"/>
          <w:szCs w:val="28"/>
        </w:rPr>
        <w:t>«Житель осажденного Сталинграда</w:t>
      </w:r>
      <w:r w:rsidRPr="006D5A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E1F4A" w:rsidRDefault="006D5A46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6642">
        <w:rPr>
          <w:sz w:val="28"/>
          <w:szCs w:val="28"/>
        </w:rPr>
        <w:t>. </w:t>
      </w:r>
      <w:r w:rsidR="005E1F4A">
        <w:rPr>
          <w:sz w:val="28"/>
          <w:szCs w:val="28"/>
        </w:rPr>
        <w:t xml:space="preserve">В разделе </w:t>
      </w:r>
      <w:r w:rsidR="005E1F4A">
        <w:rPr>
          <w:sz w:val="28"/>
          <w:szCs w:val="28"/>
          <w:lang w:val="en-US"/>
        </w:rPr>
        <w:t>VII</w:t>
      </w:r>
      <w:r w:rsidR="005E1F4A" w:rsidRPr="005E1F4A">
        <w:rPr>
          <w:sz w:val="28"/>
          <w:szCs w:val="28"/>
        </w:rPr>
        <w:t xml:space="preserve"> </w:t>
      </w:r>
      <w:r w:rsidR="005E1F4A">
        <w:rPr>
          <w:sz w:val="28"/>
          <w:szCs w:val="28"/>
        </w:rPr>
        <w:t>«</w:t>
      </w:r>
      <w:r w:rsidR="005E1F4A" w:rsidRPr="005E1F4A">
        <w:rPr>
          <w:sz w:val="28"/>
          <w:szCs w:val="28"/>
        </w:rPr>
        <w:t>Порядок и условия предоставления медицинской помощи</w:t>
      </w:r>
      <w:r w:rsidR="005E1F4A">
        <w:rPr>
          <w:sz w:val="28"/>
          <w:szCs w:val="28"/>
        </w:rPr>
        <w:t>»:</w:t>
      </w:r>
    </w:p>
    <w:p w:rsidR="005E1F4A" w:rsidRPr="00A06CC3" w:rsidRDefault="005E1F4A" w:rsidP="00D714B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F202E5">
        <w:rPr>
          <w:sz w:val="28"/>
          <w:szCs w:val="28"/>
        </w:rPr>
        <w:t>15 «</w:t>
      </w:r>
      <w:r w:rsidRPr="005E1F4A">
        <w:rPr>
          <w:sz w:val="28"/>
          <w:szCs w:val="28"/>
        </w:rPr>
        <w:t xml:space="preserve">Порядок взаимодействия с </w:t>
      </w:r>
      <w:proofErr w:type="spellStart"/>
      <w:r w:rsidRPr="005E1F4A">
        <w:rPr>
          <w:sz w:val="28"/>
          <w:szCs w:val="28"/>
        </w:rPr>
        <w:t>референс</w:t>
      </w:r>
      <w:proofErr w:type="spellEnd"/>
      <w:r w:rsidRPr="005E1F4A">
        <w:rPr>
          <w:sz w:val="28"/>
          <w:szCs w:val="28"/>
        </w:rPr>
        <w:t>-центрами</w:t>
      </w:r>
      <w:r>
        <w:rPr>
          <w:sz w:val="28"/>
          <w:szCs w:val="28"/>
        </w:rPr>
        <w:t xml:space="preserve"> </w:t>
      </w:r>
      <w:r w:rsidRPr="005E1F4A">
        <w:rPr>
          <w:sz w:val="28"/>
          <w:szCs w:val="28"/>
        </w:rPr>
        <w:t xml:space="preserve">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</w:t>
      </w:r>
      <w:r w:rsidRPr="005E1F4A">
        <w:rPr>
          <w:sz w:val="28"/>
          <w:szCs w:val="28"/>
        </w:rPr>
        <w:lastRenderedPageBreak/>
        <w:t xml:space="preserve">взаимодействия с </w:t>
      </w:r>
      <w:proofErr w:type="spellStart"/>
      <w:r w:rsidRPr="005E1F4A">
        <w:rPr>
          <w:sz w:val="28"/>
          <w:szCs w:val="28"/>
        </w:rPr>
        <w:t>референс</w:t>
      </w:r>
      <w:proofErr w:type="spellEnd"/>
      <w:r w:rsidRPr="005E1F4A">
        <w:rPr>
          <w:sz w:val="28"/>
          <w:szCs w:val="28"/>
        </w:rPr>
        <w:t xml:space="preserve">-центрами </w:t>
      </w:r>
      <w:proofErr w:type="spellStart"/>
      <w:r w:rsidRPr="005E1F4A">
        <w:rPr>
          <w:sz w:val="28"/>
          <w:szCs w:val="28"/>
        </w:rPr>
        <w:t>иммуногистохимических</w:t>
      </w:r>
      <w:proofErr w:type="spellEnd"/>
      <w:r w:rsidRPr="005E1F4A">
        <w:rPr>
          <w:sz w:val="28"/>
          <w:szCs w:val="28"/>
        </w:rPr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Федерации» изложить в следующей редакции: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C5B8E">
        <w:rPr>
          <w:sz w:val="28"/>
          <w:szCs w:val="28"/>
        </w:rPr>
        <w:t xml:space="preserve">I. Порядок взаимодействия с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>-центрами по предупреждению</w:t>
      </w:r>
    </w:p>
    <w:p w:rsidR="005E1F4A" w:rsidRPr="009C5B8E" w:rsidRDefault="005E1F4A" w:rsidP="00D714B0">
      <w:pPr>
        <w:spacing w:before="0" w:after="0"/>
        <w:ind w:firstLine="709"/>
        <w:jc w:val="both"/>
        <w:rPr>
          <w:sz w:val="28"/>
          <w:szCs w:val="28"/>
        </w:rPr>
      </w:pPr>
      <w:r w:rsidRPr="009C5B8E">
        <w:rPr>
          <w:sz w:val="28"/>
          <w:szCs w:val="28"/>
        </w:rPr>
        <w:t>распространения биологических угроз (опасностей)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 w:rsidRPr="009C5B8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536642">
        <w:rPr>
          <w:sz w:val="28"/>
          <w:szCs w:val="28"/>
        </w:rPr>
        <w:t> </w:t>
      </w:r>
      <w:r w:rsidR="00A77F46">
        <w:rPr>
          <w:sz w:val="28"/>
          <w:szCs w:val="28"/>
        </w:rPr>
        <w:t>г</w:t>
      </w:r>
      <w:r w:rsidRPr="009C5B8E">
        <w:rPr>
          <w:sz w:val="28"/>
          <w:szCs w:val="28"/>
        </w:rPr>
        <w:t>осударственное бюджетное учреждение здравоохранения Новосибирской области «Городская инфекционная клиническая больница</w:t>
      </w:r>
      <w:r w:rsidR="004D71C3">
        <w:rPr>
          <w:sz w:val="28"/>
          <w:szCs w:val="28"/>
        </w:rPr>
        <w:t xml:space="preserve"> № 1» (далее – ГБУЗ НСО «ГИКБ № </w:t>
      </w:r>
      <w:r w:rsidRPr="009C5B8E">
        <w:rPr>
          <w:sz w:val="28"/>
          <w:szCs w:val="28"/>
        </w:rPr>
        <w:t>1), в</w:t>
      </w:r>
      <w:r w:rsidR="00A77F46">
        <w:rPr>
          <w:sz w:val="28"/>
          <w:szCs w:val="28"/>
        </w:rPr>
        <w:t xml:space="preserve"> соответствии с приказом Министерства здравоохранения</w:t>
      </w:r>
      <w:r w:rsidRPr="009C5B8E">
        <w:rPr>
          <w:sz w:val="28"/>
          <w:szCs w:val="28"/>
        </w:rPr>
        <w:t xml:space="preserve"> Р</w:t>
      </w:r>
      <w:r w:rsidR="00A77F46">
        <w:rPr>
          <w:sz w:val="28"/>
          <w:szCs w:val="28"/>
        </w:rPr>
        <w:t>оссийской Федерации</w:t>
      </w:r>
      <w:r w:rsidR="004D71C3">
        <w:rPr>
          <w:sz w:val="28"/>
          <w:szCs w:val="28"/>
        </w:rPr>
        <w:t xml:space="preserve"> от 24.12.2020 № </w:t>
      </w:r>
      <w:r w:rsidRPr="009C5B8E">
        <w:rPr>
          <w:sz w:val="28"/>
          <w:szCs w:val="28"/>
        </w:rPr>
        <w:t xml:space="preserve">1366 «Об утверждении перечня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 xml:space="preserve">-центров по отдельным видам медицинской деятельности в целях обеспечения системного мониторинга распространения антимикробной резистентности», с целью обеспечения системного мониторинга распространения резистентности микроорганизмов, вызывающих инфекционные и паразитарные заболевания, к антимикробным и антивирусным препаратам, отслеживания изменения свойств и форм патогенов, а также для мониторинга возникновения и распространения новых инфекций, заноса редких и (или) ранее не встречавшихся на территории Российской Федерации инфекционных болезней осуществляет взаимодействие с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>-центрами, функционирующих на базе учреждений Министерства здравоохранения</w:t>
      </w:r>
      <w:r w:rsidR="00A77F46">
        <w:rPr>
          <w:sz w:val="28"/>
          <w:szCs w:val="28"/>
        </w:rPr>
        <w:t xml:space="preserve"> Российской Федерации (далее - </w:t>
      </w:r>
      <w:proofErr w:type="spellStart"/>
      <w:r w:rsidR="00A77F46">
        <w:rPr>
          <w:sz w:val="28"/>
          <w:szCs w:val="28"/>
        </w:rPr>
        <w:t>р</w:t>
      </w:r>
      <w:r w:rsidRPr="009C5B8E">
        <w:rPr>
          <w:sz w:val="28"/>
          <w:szCs w:val="28"/>
        </w:rPr>
        <w:t>еференс</w:t>
      </w:r>
      <w:proofErr w:type="spellEnd"/>
      <w:r w:rsidRPr="009C5B8E">
        <w:rPr>
          <w:sz w:val="28"/>
          <w:szCs w:val="28"/>
        </w:rPr>
        <w:t>-центр)</w:t>
      </w:r>
      <w:r w:rsidR="00351D63">
        <w:rPr>
          <w:sz w:val="28"/>
          <w:szCs w:val="28"/>
        </w:rPr>
        <w:t>;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36642">
        <w:rPr>
          <w:sz w:val="28"/>
          <w:szCs w:val="28"/>
        </w:rPr>
        <w:t> </w:t>
      </w:r>
      <w:r w:rsidR="00A77F46">
        <w:rPr>
          <w:sz w:val="28"/>
          <w:szCs w:val="28"/>
        </w:rPr>
        <w:t>с</w:t>
      </w:r>
      <w:r w:rsidRPr="009C5B8E">
        <w:rPr>
          <w:sz w:val="28"/>
          <w:szCs w:val="28"/>
        </w:rPr>
        <w:t>отрудничество между ГБУЗ НСО «ГИКБ №</w:t>
      </w:r>
      <w:r w:rsidR="00536642">
        <w:rPr>
          <w:sz w:val="28"/>
          <w:szCs w:val="28"/>
        </w:rPr>
        <w:t> </w:t>
      </w:r>
      <w:r w:rsidRPr="009C5B8E">
        <w:rPr>
          <w:sz w:val="28"/>
          <w:szCs w:val="28"/>
        </w:rPr>
        <w:t xml:space="preserve">1 и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>-центрами осуществляется в соответствии с договором о передаче образцов материала от пациентов с инфекционными заболеваниями, имеющими нетипичную клиническую картину, тяжелое течение, в том числе связанное с выделением резистентных возбудителей инфекционных болезней</w:t>
      </w:r>
      <w:r w:rsidR="00351D63">
        <w:rPr>
          <w:sz w:val="28"/>
          <w:szCs w:val="28"/>
        </w:rPr>
        <w:t>;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36642">
        <w:rPr>
          <w:sz w:val="28"/>
          <w:szCs w:val="28"/>
        </w:rPr>
        <w:t> ГБУЗ НСО «ГИКБ № </w:t>
      </w:r>
      <w:r w:rsidRPr="009C5B8E">
        <w:rPr>
          <w:sz w:val="28"/>
          <w:szCs w:val="28"/>
        </w:rPr>
        <w:t xml:space="preserve">1» обеспечивают отправку биоматериала, в том числе </w:t>
      </w:r>
      <w:proofErr w:type="spellStart"/>
      <w:r w:rsidRPr="009C5B8E">
        <w:rPr>
          <w:sz w:val="28"/>
          <w:szCs w:val="28"/>
        </w:rPr>
        <w:t>постмортальных</w:t>
      </w:r>
      <w:proofErr w:type="spellEnd"/>
      <w:r w:rsidRPr="009C5B8E">
        <w:rPr>
          <w:sz w:val="28"/>
          <w:szCs w:val="28"/>
        </w:rPr>
        <w:t xml:space="preserve"> образцов при летальных исходах, в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 xml:space="preserve">-центры при: невозможности идентифицировать возбудитель инфекционного заболевания, клинической неэффективности применения противовирусных, антибактериальных, противопаразитарных препаратов у стационарных пациентов с инфекционными и паразитарными заболеваниями, с целью проведения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 xml:space="preserve">-центром исследований по оценке (в том числе по генетической и фенотипической) чувствительности </w:t>
      </w:r>
      <w:proofErr w:type="spellStart"/>
      <w:r w:rsidRPr="009C5B8E">
        <w:rPr>
          <w:sz w:val="28"/>
          <w:szCs w:val="28"/>
        </w:rPr>
        <w:t>изолята</w:t>
      </w:r>
      <w:proofErr w:type="spellEnd"/>
      <w:r w:rsidRPr="009C5B8E">
        <w:rPr>
          <w:sz w:val="28"/>
          <w:szCs w:val="28"/>
        </w:rPr>
        <w:t>, к препаратам, используемым для лечения инфекционного заболевания</w:t>
      </w:r>
      <w:r w:rsidR="00351D63">
        <w:rPr>
          <w:sz w:val="28"/>
          <w:szCs w:val="28"/>
        </w:rPr>
        <w:t>;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 w:rsidRPr="009C5B8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536642">
        <w:t> </w:t>
      </w:r>
      <w:r w:rsidR="00A77F46">
        <w:rPr>
          <w:sz w:val="28"/>
          <w:szCs w:val="28"/>
        </w:rPr>
        <w:t>в</w:t>
      </w:r>
      <w:r w:rsidRPr="009C5B8E">
        <w:rPr>
          <w:sz w:val="28"/>
          <w:szCs w:val="28"/>
        </w:rPr>
        <w:t>заимодействие ГБУЗ НСО «ГИКБ №</w:t>
      </w:r>
      <w:r w:rsidR="00536642">
        <w:t> </w:t>
      </w:r>
      <w:r w:rsidRPr="009C5B8E">
        <w:rPr>
          <w:sz w:val="28"/>
          <w:szCs w:val="28"/>
        </w:rPr>
        <w:t xml:space="preserve">1» с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 xml:space="preserve">-центрами осуществляется с соблюдение соответствующих требований: 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4.1)</w:t>
      </w:r>
      <w:r w:rsidR="00536642">
        <w:rPr>
          <w:sz w:val="28"/>
          <w:szCs w:val="28"/>
        </w:rPr>
        <w:t> </w:t>
      </w:r>
      <w:r w:rsidRPr="009C5B8E">
        <w:rPr>
          <w:sz w:val="28"/>
          <w:szCs w:val="28"/>
        </w:rPr>
        <w:t>со стороны медицинской организации:</w:t>
      </w:r>
    </w:p>
    <w:p w:rsidR="005E1F4A" w:rsidRPr="009C5B8E" w:rsidRDefault="00A77F46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5E1F4A" w:rsidRPr="009C5B8E">
        <w:rPr>
          <w:sz w:val="28"/>
          <w:szCs w:val="28"/>
        </w:rPr>
        <w:t xml:space="preserve">временное хранение биологического материала с соблюдением температурных условий до момента отправки в </w:t>
      </w:r>
      <w:proofErr w:type="spellStart"/>
      <w:r w:rsidR="005E1F4A" w:rsidRPr="009C5B8E">
        <w:rPr>
          <w:sz w:val="28"/>
          <w:szCs w:val="28"/>
        </w:rPr>
        <w:t>референс</w:t>
      </w:r>
      <w:proofErr w:type="spellEnd"/>
      <w:r w:rsidR="005E1F4A" w:rsidRPr="009C5B8E">
        <w:rPr>
          <w:sz w:val="28"/>
          <w:szCs w:val="28"/>
        </w:rPr>
        <w:t xml:space="preserve">-центр, согласно инструкции, предоставленной </w:t>
      </w:r>
      <w:proofErr w:type="spellStart"/>
      <w:r w:rsidR="005E1F4A" w:rsidRPr="009C5B8E">
        <w:rPr>
          <w:sz w:val="28"/>
          <w:szCs w:val="28"/>
        </w:rPr>
        <w:t>референс</w:t>
      </w:r>
      <w:proofErr w:type="spellEnd"/>
      <w:r w:rsidR="005E1F4A" w:rsidRPr="009C5B8E">
        <w:rPr>
          <w:sz w:val="28"/>
          <w:szCs w:val="28"/>
        </w:rPr>
        <w:t>-центром;</w:t>
      </w:r>
    </w:p>
    <w:p w:rsidR="005E1F4A" w:rsidRPr="009C5B8E" w:rsidRDefault="00A77F46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E1F4A" w:rsidRPr="009C5B8E">
        <w:rPr>
          <w:sz w:val="28"/>
          <w:szCs w:val="28"/>
        </w:rPr>
        <w:t>отправку биоматериала по мере накопления собранных образцов, но не реже 1 раза в месяц;</w:t>
      </w:r>
    </w:p>
    <w:p w:rsidR="005E1F4A" w:rsidRPr="009C5B8E" w:rsidRDefault="00A77F46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5E1F4A" w:rsidRPr="009C5B8E">
        <w:rPr>
          <w:sz w:val="28"/>
          <w:szCs w:val="28"/>
        </w:rPr>
        <w:t xml:space="preserve">обеспечение упаковки биологических образцов для транспортировки в </w:t>
      </w:r>
      <w:proofErr w:type="spellStart"/>
      <w:r w:rsidR="005E1F4A" w:rsidRPr="009C5B8E">
        <w:rPr>
          <w:sz w:val="28"/>
          <w:szCs w:val="28"/>
        </w:rPr>
        <w:t>референс</w:t>
      </w:r>
      <w:proofErr w:type="spellEnd"/>
      <w:r w:rsidR="005E1F4A" w:rsidRPr="009C5B8E">
        <w:rPr>
          <w:sz w:val="28"/>
          <w:szCs w:val="28"/>
        </w:rPr>
        <w:t>-центр в соответствии с требованиями СанПиН 3.3686-21 «Санитарно-эпидемиологические требования по профилактике инфекционных болезней»</w:t>
      </w:r>
      <w:r>
        <w:rPr>
          <w:sz w:val="28"/>
          <w:szCs w:val="28"/>
        </w:rPr>
        <w:t xml:space="preserve">, </w:t>
      </w:r>
      <w:r w:rsidRPr="00A77F46">
        <w:rPr>
          <w:sz w:val="28"/>
          <w:szCs w:val="28"/>
        </w:rPr>
        <w:lastRenderedPageBreak/>
        <w:t>утвержденных постановлением Главного государственного санитарного врача Росси</w:t>
      </w:r>
      <w:r>
        <w:rPr>
          <w:sz w:val="28"/>
          <w:szCs w:val="28"/>
        </w:rPr>
        <w:t>йской Федерации от 28.01.2021 № 4</w:t>
      </w:r>
      <w:r w:rsidR="005E1F4A" w:rsidRPr="009C5B8E">
        <w:rPr>
          <w:sz w:val="28"/>
          <w:szCs w:val="28"/>
        </w:rPr>
        <w:t>;</w:t>
      </w:r>
    </w:p>
    <w:p w:rsidR="005E1F4A" w:rsidRPr="009C5B8E" w:rsidRDefault="00A77F46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4D71C3">
        <w:rPr>
          <w:sz w:val="28"/>
          <w:szCs w:val="28"/>
        </w:rPr>
        <w:t> </w:t>
      </w:r>
      <w:r w:rsidR="005E1F4A" w:rsidRPr="009C5B8E">
        <w:rPr>
          <w:sz w:val="28"/>
          <w:szCs w:val="28"/>
        </w:rPr>
        <w:t xml:space="preserve">предоставление сопроводительной информации по отобранным для передачи образцам и сведений о пациенте в удобном для реализации и предварительно согласованном с </w:t>
      </w:r>
      <w:proofErr w:type="spellStart"/>
      <w:r w:rsidR="005E1F4A" w:rsidRPr="009C5B8E">
        <w:rPr>
          <w:sz w:val="28"/>
          <w:szCs w:val="28"/>
        </w:rPr>
        <w:t>референс</w:t>
      </w:r>
      <w:proofErr w:type="spellEnd"/>
      <w:r w:rsidR="005E1F4A" w:rsidRPr="009C5B8E">
        <w:rPr>
          <w:sz w:val="28"/>
          <w:szCs w:val="28"/>
        </w:rPr>
        <w:t>-центром формате в максимально доступном объеме</w:t>
      </w:r>
      <w:r w:rsidR="00351D63">
        <w:rPr>
          <w:sz w:val="28"/>
          <w:szCs w:val="28"/>
        </w:rPr>
        <w:t>;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4.2)</w:t>
      </w:r>
      <w:r w:rsidR="00536642">
        <w:rPr>
          <w:sz w:val="28"/>
          <w:szCs w:val="28"/>
        </w:rPr>
        <w:t> </w:t>
      </w:r>
      <w:r w:rsidRPr="009C5B8E">
        <w:rPr>
          <w:sz w:val="28"/>
          <w:szCs w:val="28"/>
        </w:rPr>
        <w:t xml:space="preserve">со стороны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>-центров:</w:t>
      </w:r>
    </w:p>
    <w:p w:rsidR="005E1F4A" w:rsidRPr="009C5B8E" w:rsidRDefault="00A77F46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5E1F4A" w:rsidRPr="009C5B8E">
        <w:rPr>
          <w:sz w:val="28"/>
          <w:szCs w:val="28"/>
        </w:rPr>
        <w:t>заблаговременное предоставление транспортных сред;</w:t>
      </w:r>
    </w:p>
    <w:p w:rsidR="005E1F4A" w:rsidRPr="009C5B8E" w:rsidRDefault="00A77F46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E1F4A" w:rsidRPr="009C5B8E">
        <w:rPr>
          <w:sz w:val="28"/>
          <w:szCs w:val="28"/>
        </w:rPr>
        <w:t xml:space="preserve">осуществление транспортировки биологических образцов с соблюдением </w:t>
      </w:r>
      <w:proofErr w:type="spellStart"/>
      <w:r w:rsidR="005E1F4A" w:rsidRPr="009C5B8E">
        <w:rPr>
          <w:sz w:val="28"/>
          <w:szCs w:val="28"/>
        </w:rPr>
        <w:t>холодовой</w:t>
      </w:r>
      <w:proofErr w:type="spellEnd"/>
      <w:r w:rsidR="005E1F4A" w:rsidRPr="009C5B8E">
        <w:rPr>
          <w:sz w:val="28"/>
          <w:szCs w:val="28"/>
        </w:rPr>
        <w:t xml:space="preserve"> цепи;</w:t>
      </w:r>
    </w:p>
    <w:p w:rsidR="005E1F4A" w:rsidRPr="009C5B8E" w:rsidRDefault="00A77F46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5E1F4A" w:rsidRPr="009C5B8E">
        <w:rPr>
          <w:sz w:val="28"/>
          <w:szCs w:val="28"/>
        </w:rPr>
        <w:t>предоставление по запросу информации о результатах, полученных на основании исследований биоматериала, предоставленного ГБУЗ НСО «ГИКБ №</w:t>
      </w:r>
      <w:r w:rsidR="00536642">
        <w:rPr>
          <w:sz w:val="28"/>
          <w:szCs w:val="28"/>
        </w:rPr>
        <w:t> </w:t>
      </w:r>
      <w:r w:rsidR="005E1F4A" w:rsidRPr="009C5B8E">
        <w:rPr>
          <w:sz w:val="28"/>
          <w:szCs w:val="28"/>
        </w:rPr>
        <w:t>1» в том числе сопоставление результатов, выполняемых вирусологических и молекулярно-биологических исследований с данными научных исследований.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36642">
        <w:rPr>
          <w:sz w:val="28"/>
          <w:szCs w:val="28"/>
        </w:rPr>
        <w:t> </w:t>
      </w:r>
      <w:proofErr w:type="spellStart"/>
      <w:r w:rsidR="00A77F46">
        <w:rPr>
          <w:sz w:val="28"/>
          <w:szCs w:val="28"/>
        </w:rPr>
        <w:t>р</w:t>
      </w:r>
      <w:r w:rsidRPr="009C5B8E">
        <w:rPr>
          <w:sz w:val="28"/>
          <w:szCs w:val="28"/>
        </w:rPr>
        <w:t>еференс</w:t>
      </w:r>
      <w:proofErr w:type="spellEnd"/>
      <w:r w:rsidRPr="009C5B8E">
        <w:rPr>
          <w:sz w:val="28"/>
          <w:szCs w:val="28"/>
        </w:rPr>
        <w:t>-центры в рамках договора о сотрудничестве осуществляют оказание ГБУЗ НСО «ГИКБ №</w:t>
      </w:r>
      <w:r w:rsidR="00536642">
        <w:rPr>
          <w:sz w:val="28"/>
          <w:szCs w:val="28"/>
        </w:rPr>
        <w:t> </w:t>
      </w:r>
      <w:r w:rsidRPr="009C5B8E">
        <w:rPr>
          <w:sz w:val="28"/>
          <w:szCs w:val="28"/>
        </w:rPr>
        <w:t xml:space="preserve">1» методологической поддержки, консультации по диагностике, эпидемиологии по профилю возбудителя инфекционного заболевания (бактериологическим, микологическим, </w:t>
      </w:r>
      <w:proofErr w:type="spellStart"/>
      <w:r w:rsidRPr="009C5B8E">
        <w:rPr>
          <w:sz w:val="28"/>
          <w:szCs w:val="28"/>
        </w:rPr>
        <w:t>паразитологическим</w:t>
      </w:r>
      <w:proofErr w:type="spellEnd"/>
      <w:r w:rsidRPr="009C5B8E">
        <w:rPr>
          <w:sz w:val="28"/>
          <w:szCs w:val="28"/>
        </w:rPr>
        <w:t>, вирусологическим и молекулярно-биологическим методам исследования) возбудителей, а также по вопросам контроля качества выполняемых д</w:t>
      </w:r>
      <w:r w:rsidR="00351D63">
        <w:rPr>
          <w:sz w:val="28"/>
          <w:szCs w:val="28"/>
        </w:rPr>
        <w:t>иагностических исследований;</w:t>
      </w:r>
    </w:p>
    <w:p w:rsidR="005E1F4A" w:rsidRPr="009C5B8E" w:rsidRDefault="005E1F4A" w:rsidP="00D714B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36642">
        <w:t> </w:t>
      </w:r>
      <w:r w:rsidR="00A77F46">
        <w:rPr>
          <w:sz w:val="28"/>
          <w:szCs w:val="28"/>
        </w:rPr>
        <w:t>в</w:t>
      </w:r>
      <w:r w:rsidRPr="009C5B8E">
        <w:rPr>
          <w:sz w:val="28"/>
          <w:szCs w:val="28"/>
        </w:rPr>
        <w:t xml:space="preserve"> целях обеспечения системного мониторинга распространения антимикробной резистентности ГБУЗ НСО «ГИКБ №</w:t>
      </w:r>
      <w:r w:rsidR="00536642">
        <w:rPr>
          <w:sz w:val="28"/>
          <w:szCs w:val="28"/>
        </w:rPr>
        <w:t> </w:t>
      </w:r>
      <w:r w:rsidRPr="009C5B8E">
        <w:rPr>
          <w:sz w:val="28"/>
          <w:szCs w:val="28"/>
        </w:rPr>
        <w:t xml:space="preserve">1» осуществляют взаимодействие с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>-центрами по отдельным видам медицинской деятельности, перечень которых утвержден в нормативных правовых актах.</w:t>
      </w:r>
    </w:p>
    <w:p w:rsidR="005E1F4A" w:rsidRPr="009C5B8E" w:rsidRDefault="005E1F4A" w:rsidP="00D714B0">
      <w:pPr>
        <w:spacing w:before="0" w:after="0"/>
        <w:ind w:firstLine="709"/>
        <w:jc w:val="both"/>
        <w:rPr>
          <w:sz w:val="28"/>
          <w:szCs w:val="28"/>
        </w:rPr>
      </w:pPr>
      <w:r w:rsidRPr="009C5B8E">
        <w:rPr>
          <w:sz w:val="28"/>
          <w:szCs w:val="28"/>
        </w:rPr>
        <w:t>II</w:t>
      </w:r>
      <w:r w:rsidR="00F202E5">
        <w:rPr>
          <w:sz w:val="28"/>
          <w:szCs w:val="28"/>
        </w:rPr>
        <w:t>.</w:t>
      </w:r>
      <w:r w:rsidR="00A46D5E">
        <w:rPr>
          <w:sz w:val="28"/>
          <w:szCs w:val="28"/>
        </w:rPr>
        <w:t> </w:t>
      </w:r>
      <w:r w:rsidRPr="009C5B8E">
        <w:rPr>
          <w:sz w:val="28"/>
          <w:szCs w:val="28"/>
        </w:rPr>
        <w:t xml:space="preserve">Порядок взаимодействия с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 xml:space="preserve">-центрами </w:t>
      </w:r>
      <w:proofErr w:type="spellStart"/>
      <w:r w:rsidRPr="009C5B8E">
        <w:rPr>
          <w:sz w:val="28"/>
          <w:szCs w:val="28"/>
        </w:rPr>
        <w:t>иммуногистохимических</w:t>
      </w:r>
      <w:proofErr w:type="spellEnd"/>
      <w:r w:rsidRPr="009C5B8E">
        <w:rPr>
          <w:sz w:val="28"/>
          <w:szCs w:val="28"/>
        </w:rPr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D5E">
        <w:rPr>
          <w:sz w:val="28"/>
          <w:szCs w:val="28"/>
        </w:rPr>
        <w:t> </w:t>
      </w:r>
      <w:r w:rsidR="00A77F46">
        <w:rPr>
          <w:sz w:val="28"/>
          <w:szCs w:val="28"/>
        </w:rPr>
        <w:t>в</w:t>
      </w:r>
      <w:r w:rsidRPr="009C5B8E">
        <w:rPr>
          <w:sz w:val="28"/>
          <w:szCs w:val="28"/>
        </w:rPr>
        <w:t xml:space="preserve"> целях повышения доступности, эффективности и качества диагностики заболеваний онкологического профиля государственное бюджетное учреждение здравоохранения Новосибирской области «Новосибирский областной клинический онкологический диспансер» (далее - ГБУЗ НСО «НОКОД») осуществляет взаимодействие с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 xml:space="preserve">-центрами </w:t>
      </w:r>
      <w:proofErr w:type="spellStart"/>
      <w:r w:rsidRPr="009C5B8E">
        <w:rPr>
          <w:sz w:val="28"/>
          <w:szCs w:val="28"/>
        </w:rPr>
        <w:t>иммуногистохимических</w:t>
      </w:r>
      <w:proofErr w:type="spellEnd"/>
      <w:r w:rsidRPr="009C5B8E">
        <w:rPr>
          <w:sz w:val="28"/>
          <w:szCs w:val="28"/>
        </w:rPr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</w:t>
      </w:r>
      <w:r w:rsidR="00F202E5">
        <w:rPr>
          <w:sz w:val="28"/>
          <w:szCs w:val="28"/>
        </w:rPr>
        <w:t>рации;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D5E">
        <w:rPr>
          <w:sz w:val="28"/>
          <w:szCs w:val="28"/>
        </w:rPr>
        <w:t> </w:t>
      </w:r>
      <w:proofErr w:type="spellStart"/>
      <w:r w:rsidR="00A77F46">
        <w:rPr>
          <w:sz w:val="28"/>
          <w:szCs w:val="28"/>
        </w:rPr>
        <w:t>р</w:t>
      </w:r>
      <w:r w:rsidRPr="009C5B8E">
        <w:rPr>
          <w:sz w:val="28"/>
          <w:szCs w:val="28"/>
        </w:rPr>
        <w:t>еференс</w:t>
      </w:r>
      <w:proofErr w:type="spellEnd"/>
      <w:r w:rsidRPr="009C5B8E">
        <w:rPr>
          <w:sz w:val="28"/>
          <w:szCs w:val="28"/>
        </w:rPr>
        <w:t xml:space="preserve">-центры обеспечивают по запросу ГБУЗ НСО «НОКОД» проведение консультаций с применением телемедицинских технологий, оценки, интерпретации и описания результатов </w:t>
      </w:r>
      <w:proofErr w:type="spellStart"/>
      <w:r w:rsidRPr="009C5B8E">
        <w:rPr>
          <w:sz w:val="28"/>
          <w:szCs w:val="28"/>
        </w:rPr>
        <w:t>иммуногистохимических</w:t>
      </w:r>
      <w:proofErr w:type="spellEnd"/>
      <w:r w:rsidRPr="009C5B8E">
        <w:rPr>
          <w:sz w:val="28"/>
          <w:szCs w:val="28"/>
        </w:rPr>
        <w:t>, патоморфологических, молекулярно-генетических и лучевых исследований злокачественных новообразований, а также повторного проведения диагностического исслед</w:t>
      </w:r>
      <w:r w:rsidR="00F202E5">
        <w:rPr>
          <w:sz w:val="28"/>
          <w:szCs w:val="28"/>
        </w:rPr>
        <w:t>ования биологического материала;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46D5E">
        <w:rPr>
          <w:sz w:val="28"/>
          <w:szCs w:val="28"/>
        </w:rPr>
        <w:t> </w:t>
      </w:r>
      <w:r w:rsidR="00A77F46">
        <w:rPr>
          <w:sz w:val="28"/>
          <w:szCs w:val="28"/>
        </w:rPr>
        <w:t>в</w:t>
      </w:r>
      <w:r w:rsidR="004D71C3">
        <w:rPr>
          <w:sz w:val="28"/>
          <w:szCs w:val="28"/>
        </w:rPr>
        <w:t>рач-</w:t>
      </w:r>
      <w:r w:rsidRPr="009C5B8E">
        <w:rPr>
          <w:sz w:val="28"/>
          <w:szCs w:val="28"/>
        </w:rPr>
        <w:t xml:space="preserve">онколог ГБУЗ НСО «НОКОД» в сложных клинических случаях для уточнения диагноза (в случае невозможности установления диагноза, включая </w:t>
      </w:r>
      <w:r w:rsidRPr="009C5B8E">
        <w:rPr>
          <w:sz w:val="28"/>
          <w:szCs w:val="28"/>
        </w:rPr>
        <w:lastRenderedPageBreak/>
        <w:t>распространенность онкологического процесса и стадию заболевания) в целях проведения оценки, интерпретации и описания результатов организует направление: цифровых изображений, полученных по результатам патоморфологических исследований, в патолого-анатомическое бюро (отделение) четверной группы (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 xml:space="preserve">-центр)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 цифровых изображений, полученных по результатам лучевых методов исследований, в дистанционный консультативный центр лучевой диагностики,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 </w:t>
      </w:r>
      <w:proofErr w:type="spellStart"/>
      <w:r w:rsidRPr="009C5B8E">
        <w:rPr>
          <w:sz w:val="28"/>
          <w:szCs w:val="28"/>
        </w:rPr>
        <w:t>биопсийного</w:t>
      </w:r>
      <w:proofErr w:type="spellEnd"/>
      <w:r w:rsidRPr="009C5B8E">
        <w:rPr>
          <w:sz w:val="28"/>
          <w:szCs w:val="28"/>
        </w:rPr>
        <w:t xml:space="preserve"> (операционного) материала для повторного проведения патоморфологических, </w:t>
      </w:r>
      <w:proofErr w:type="spellStart"/>
      <w:r w:rsidRPr="009C5B8E">
        <w:rPr>
          <w:sz w:val="28"/>
          <w:szCs w:val="28"/>
        </w:rPr>
        <w:t>иммуногистохимических</w:t>
      </w:r>
      <w:proofErr w:type="spellEnd"/>
      <w:r w:rsidRPr="009C5B8E">
        <w:rPr>
          <w:sz w:val="28"/>
          <w:szCs w:val="28"/>
        </w:rPr>
        <w:t>, и молекулярно-генетических исследований: в патолого-анатомическое бюро (отделение) четвертой группы (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>-центр), а также в молекулярно-генетические лаборатории для проведения молекулярно-генетических исследований</w:t>
      </w:r>
      <w:r w:rsidR="00A77F46" w:rsidRPr="00A77F46">
        <w:t xml:space="preserve"> </w:t>
      </w:r>
      <w:r w:rsidR="00A77F46" w:rsidRPr="00A77F46">
        <w:rPr>
          <w:sz w:val="28"/>
          <w:szCs w:val="28"/>
        </w:rPr>
        <w:t>согласно пункту 15 приказа Министерства здравоохранения Российской</w:t>
      </w:r>
      <w:r w:rsidR="00A77F46">
        <w:rPr>
          <w:sz w:val="28"/>
          <w:szCs w:val="28"/>
        </w:rPr>
        <w:t xml:space="preserve"> Федерации от 19.02.2021 № 116н</w:t>
      </w:r>
      <w:r w:rsidR="00F202E5">
        <w:rPr>
          <w:sz w:val="28"/>
          <w:szCs w:val="28"/>
        </w:rPr>
        <w:t>;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46D5E">
        <w:rPr>
          <w:sz w:val="28"/>
          <w:szCs w:val="28"/>
        </w:rPr>
        <w:t> </w:t>
      </w:r>
      <w:r w:rsidR="00A77F46">
        <w:rPr>
          <w:sz w:val="28"/>
          <w:szCs w:val="28"/>
        </w:rPr>
        <w:t>п</w:t>
      </w:r>
      <w:r w:rsidRPr="009C5B8E">
        <w:rPr>
          <w:sz w:val="28"/>
          <w:szCs w:val="28"/>
        </w:rPr>
        <w:t xml:space="preserve">орядок подготовки, оформления и требования к направленным на консультацию материалам определяются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>-центрами</w:t>
      </w:r>
      <w:r w:rsidR="00F202E5">
        <w:rPr>
          <w:sz w:val="28"/>
          <w:szCs w:val="28"/>
        </w:rPr>
        <w:t>;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46D5E">
        <w:rPr>
          <w:sz w:val="28"/>
          <w:szCs w:val="28"/>
        </w:rPr>
        <w:t> </w:t>
      </w:r>
      <w:r w:rsidR="00A77F46">
        <w:rPr>
          <w:sz w:val="28"/>
          <w:szCs w:val="28"/>
        </w:rPr>
        <w:t>о</w:t>
      </w:r>
      <w:r w:rsidRPr="009C5B8E">
        <w:rPr>
          <w:sz w:val="28"/>
          <w:szCs w:val="28"/>
        </w:rPr>
        <w:t xml:space="preserve">бмен информацией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>-центров с ГБУЗ НСО «НОКОД» осуществляется посредством телемедицинской системы дистанционных консультаций федерального и регионального уровней</w:t>
      </w:r>
      <w:r w:rsidR="00F202E5">
        <w:rPr>
          <w:sz w:val="28"/>
          <w:szCs w:val="28"/>
        </w:rPr>
        <w:t xml:space="preserve"> ф</w:t>
      </w:r>
      <w:r w:rsidR="00F202E5" w:rsidRPr="00F202E5">
        <w:rPr>
          <w:sz w:val="28"/>
          <w:szCs w:val="28"/>
        </w:rPr>
        <w:t>едерально</w:t>
      </w:r>
      <w:r w:rsidR="00F202E5">
        <w:rPr>
          <w:sz w:val="28"/>
          <w:szCs w:val="28"/>
        </w:rPr>
        <w:t>го</w:t>
      </w:r>
      <w:r w:rsidR="00F202E5" w:rsidRPr="00F202E5">
        <w:rPr>
          <w:sz w:val="28"/>
          <w:szCs w:val="28"/>
        </w:rPr>
        <w:t xml:space="preserve"> государственно</w:t>
      </w:r>
      <w:r w:rsidR="00F202E5">
        <w:rPr>
          <w:sz w:val="28"/>
          <w:szCs w:val="28"/>
        </w:rPr>
        <w:t>го</w:t>
      </w:r>
      <w:r w:rsidR="00F202E5" w:rsidRPr="00F202E5">
        <w:rPr>
          <w:sz w:val="28"/>
          <w:szCs w:val="28"/>
        </w:rPr>
        <w:t xml:space="preserve"> бюджетно</w:t>
      </w:r>
      <w:r w:rsidR="00F202E5">
        <w:rPr>
          <w:sz w:val="28"/>
          <w:szCs w:val="28"/>
        </w:rPr>
        <w:t>го</w:t>
      </w:r>
      <w:r w:rsidR="00F202E5" w:rsidRPr="00F202E5">
        <w:rPr>
          <w:sz w:val="28"/>
          <w:szCs w:val="28"/>
        </w:rPr>
        <w:t xml:space="preserve"> учреждени</w:t>
      </w:r>
      <w:r w:rsidR="00F202E5">
        <w:rPr>
          <w:sz w:val="28"/>
          <w:szCs w:val="28"/>
        </w:rPr>
        <w:t>я</w:t>
      </w:r>
      <w:r w:rsidRPr="009C5B8E">
        <w:rPr>
          <w:sz w:val="28"/>
          <w:szCs w:val="28"/>
        </w:rPr>
        <w:t xml:space="preserve"> </w:t>
      </w:r>
      <w:r w:rsidR="00F202E5">
        <w:rPr>
          <w:sz w:val="28"/>
          <w:szCs w:val="28"/>
        </w:rPr>
        <w:t>«Всероссийский центр медицины катастроф</w:t>
      </w:r>
      <w:r w:rsidRPr="009C5B8E">
        <w:rPr>
          <w:sz w:val="28"/>
          <w:szCs w:val="28"/>
        </w:rPr>
        <w:t xml:space="preserve"> «Защита»</w:t>
      </w:r>
      <w:r w:rsidR="00F202E5">
        <w:rPr>
          <w:sz w:val="28"/>
          <w:szCs w:val="28"/>
        </w:rPr>
        <w:t>;</w:t>
      </w:r>
    </w:p>
    <w:p w:rsidR="005E1F4A" w:rsidRPr="009C5B8E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46D5E">
        <w:rPr>
          <w:sz w:val="28"/>
          <w:szCs w:val="28"/>
        </w:rPr>
        <w:t> </w:t>
      </w:r>
      <w:proofErr w:type="spellStart"/>
      <w:r w:rsidR="006C296F">
        <w:rPr>
          <w:sz w:val="28"/>
          <w:szCs w:val="28"/>
        </w:rPr>
        <w:t>р</w:t>
      </w:r>
      <w:r w:rsidRPr="009C5B8E">
        <w:rPr>
          <w:sz w:val="28"/>
          <w:szCs w:val="28"/>
        </w:rPr>
        <w:t>еференс</w:t>
      </w:r>
      <w:proofErr w:type="spellEnd"/>
      <w:r w:rsidRPr="009C5B8E">
        <w:rPr>
          <w:sz w:val="28"/>
          <w:szCs w:val="28"/>
        </w:rPr>
        <w:t xml:space="preserve">-центры осуществляют оказание методической помощи специалистам ГБУЗ НСО «НОКОД» по вопросам проведения </w:t>
      </w:r>
      <w:proofErr w:type="spellStart"/>
      <w:r w:rsidRPr="009C5B8E">
        <w:rPr>
          <w:sz w:val="28"/>
          <w:szCs w:val="28"/>
        </w:rPr>
        <w:t>иммуногистохимических</w:t>
      </w:r>
      <w:proofErr w:type="spellEnd"/>
      <w:r w:rsidRPr="009C5B8E">
        <w:rPr>
          <w:sz w:val="28"/>
          <w:szCs w:val="28"/>
        </w:rPr>
        <w:t>, патоморфологических, молекулярно-генетических и лучевых исследований злокачественных новообразований в соответствии с правилами проведения патолого-анатомических, рентгенологических и иных исследований, с учетом стандартов медицинской помощи и на основе клинических рекомендаций, включая анализ типичных ошибок и недостатков, а также по форм</w:t>
      </w:r>
      <w:r w:rsidR="00F202E5">
        <w:rPr>
          <w:sz w:val="28"/>
          <w:szCs w:val="28"/>
        </w:rPr>
        <w:t>улированию итоговых заключений;</w:t>
      </w:r>
    </w:p>
    <w:p w:rsidR="005E1F4A" w:rsidRDefault="005E1F4A" w:rsidP="005E1F4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46D5E">
        <w:rPr>
          <w:sz w:val="28"/>
          <w:szCs w:val="28"/>
        </w:rPr>
        <w:t> </w:t>
      </w:r>
      <w:r w:rsidR="006C296F">
        <w:rPr>
          <w:sz w:val="28"/>
          <w:szCs w:val="28"/>
        </w:rPr>
        <w:t>в</w:t>
      </w:r>
      <w:r w:rsidRPr="009C5B8E">
        <w:rPr>
          <w:sz w:val="28"/>
          <w:szCs w:val="28"/>
        </w:rPr>
        <w:t xml:space="preserve">заимодействие ГБУЗ НСО «НОКОД» осуществляется с </w:t>
      </w:r>
      <w:proofErr w:type="spellStart"/>
      <w:r w:rsidRPr="009C5B8E">
        <w:rPr>
          <w:sz w:val="28"/>
          <w:szCs w:val="28"/>
        </w:rPr>
        <w:t>референс</w:t>
      </w:r>
      <w:proofErr w:type="spellEnd"/>
      <w:r w:rsidRPr="009C5B8E">
        <w:rPr>
          <w:sz w:val="28"/>
          <w:szCs w:val="28"/>
        </w:rPr>
        <w:t xml:space="preserve">-центрами, перечень которых утвержден </w:t>
      </w:r>
      <w:r w:rsidR="006C296F">
        <w:rPr>
          <w:sz w:val="28"/>
          <w:szCs w:val="28"/>
        </w:rPr>
        <w:t>приложением № 1 к приказу министерства здравоохранения Российской Федерации от 25.12.2020 № 1372 «О</w:t>
      </w:r>
      <w:r w:rsidR="006C296F" w:rsidRPr="006C296F">
        <w:rPr>
          <w:sz w:val="28"/>
          <w:szCs w:val="28"/>
        </w:rPr>
        <w:t xml:space="preserve">б организации функционирования </w:t>
      </w:r>
      <w:proofErr w:type="spellStart"/>
      <w:r w:rsidR="006C296F" w:rsidRPr="006C296F">
        <w:rPr>
          <w:sz w:val="28"/>
          <w:szCs w:val="28"/>
        </w:rPr>
        <w:t>референс</w:t>
      </w:r>
      <w:proofErr w:type="spellEnd"/>
      <w:r w:rsidR="006C296F" w:rsidRPr="006C296F">
        <w:rPr>
          <w:sz w:val="28"/>
          <w:szCs w:val="28"/>
        </w:rPr>
        <w:t xml:space="preserve">-центров </w:t>
      </w:r>
      <w:proofErr w:type="spellStart"/>
      <w:r w:rsidR="006C296F" w:rsidRPr="006C296F">
        <w:rPr>
          <w:sz w:val="28"/>
          <w:szCs w:val="28"/>
        </w:rPr>
        <w:t>иммуногистохимических</w:t>
      </w:r>
      <w:proofErr w:type="spellEnd"/>
      <w:r w:rsidR="006C296F" w:rsidRPr="006C296F">
        <w:rPr>
          <w:sz w:val="28"/>
          <w:szCs w:val="28"/>
        </w:rPr>
        <w:t xml:space="preserve">, патоморфологических и лучевых методов исследований на базе медицинских организаций, подведомственных министерству здравоохранения </w:t>
      </w:r>
      <w:r w:rsidR="006C296F">
        <w:rPr>
          <w:sz w:val="28"/>
          <w:szCs w:val="28"/>
        </w:rPr>
        <w:t>Р</w:t>
      </w:r>
      <w:r w:rsidR="006C296F" w:rsidRPr="006C296F">
        <w:rPr>
          <w:sz w:val="28"/>
          <w:szCs w:val="28"/>
        </w:rPr>
        <w:t xml:space="preserve">оссийской </w:t>
      </w:r>
      <w:r w:rsidR="006C296F">
        <w:rPr>
          <w:sz w:val="28"/>
          <w:szCs w:val="28"/>
        </w:rPr>
        <w:t>Ф</w:t>
      </w:r>
      <w:r w:rsidR="006C296F" w:rsidRPr="006C296F">
        <w:rPr>
          <w:sz w:val="28"/>
          <w:szCs w:val="28"/>
        </w:rPr>
        <w:t>едерации</w:t>
      </w:r>
      <w:r w:rsidR="00F202E5" w:rsidRPr="006C296F">
        <w:rPr>
          <w:sz w:val="28"/>
          <w:szCs w:val="28"/>
        </w:rPr>
        <w:t>»</w:t>
      </w:r>
      <w:r w:rsidR="00F202E5">
        <w:rPr>
          <w:sz w:val="28"/>
          <w:szCs w:val="28"/>
        </w:rPr>
        <w:t>.</w:t>
      </w:r>
    </w:p>
    <w:p w:rsidR="00094906" w:rsidRDefault="006D5A46" w:rsidP="00F02C9E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FB326B">
        <w:rPr>
          <w:rFonts w:ascii="Times New Roman" w:hAnsi="Times New Roman"/>
          <w:sz w:val="28"/>
          <w:szCs w:val="28"/>
          <w:lang w:eastAsia="ru-RU"/>
        </w:rPr>
        <w:t>.</w:t>
      </w:r>
      <w:r w:rsidR="00A46D5E">
        <w:rPr>
          <w:rFonts w:ascii="Times New Roman" w:hAnsi="Times New Roman"/>
          <w:sz w:val="28"/>
          <w:szCs w:val="28"/>
          <w:lang w:eastAsia="ru-RU"/>
        </w:rPr>
        <w:t> </w:t>
      </w:r>
      <w:r w:rsidR="005E1F4A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5E1F4A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5E1F4A" w:rsidRPr="005E1F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1F4A">
        <w:rPr>
          <w:rFonts w:ascii="Times New Roman" w:hAnsi="Times New Roman"/>
          <w:sz w:val="28"/>
          <w:szCs w:val="28"/>
          <w:lang w:eastAsia="ru-RU"/>
        </w:rPr>
        <w:t>«Целевые значения критериев доступности и качества медицинской помощи, оказываемой в рамках Программы»:</w:t>
      </w:r>
    </w:p>
    <w:p w:rsidR="008F1E5D" w:rsidRDefault="008F1E5D" w:rsidP="008F1E5D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перечне критериев качества медицинской помощи:</w:t>
      </w:r>
    </w:p>
    <w:p w:rsidR="005E1F4A" w:rsidRDefault="005E1F4A" w:rsidP="00F02C9E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18 изложить в следующей редакции:</w:t>
      </w:r>
    </w:p>
    <w:p w:rsidR="005E1F4A" w:rsidRDefault="005E1F4A" w:rsidP="00F02C9E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E1F4A">
        <w:rPr>
          <w:rFonts w:ascii="Times New Roman" w:hAnsi="Times New Roman"/>
          <w:sz w:val="28"/>
          <w:szCs w:val="28"/>
          <w:lang w:eastAsia="ru-RU"/>
        </w:rPr>
        <w:t xml:space="preserve">охват диспансерным наблюдением граждан, состоящих на учете в медицинской организации с диагнозом </w:t>
      </w:r>
      <w:r w:rsidR="00E307E4">
        <w:rPr>
          <w:rFonts w:ascii="Times New Roman" w:hAnsi="Times New Roman"/>
          <w:sz w:val="28"/>
          <w:szCs w:val="28"/>
          <w:lang w:eastAsia="ru-RU"/>
        </w:rPr>
        <w:t>«</w:t>
      </w:r>
      <w:r w:rsidRPr="005E1F4A">
        <w:rPr>
          <w:rFonts w:ascii="Times New Roman" w:hAnsi="Times New Roman"/>
          <w:sz w:val="28"/>
          <w:szCs w:val="28"/>
          <w:lang w:eastAsia="ru-RU"/>
        </w:rPr>
        <w:t>гипертоническая болезнь</w:t>
      </w:r>
      <w:r w:rsidR="00E307E4">
        <w:rPr>
          <w:rFonts w:ascii="Times New Roman" w:hAnsi="Times New Roman"/>
          <w:sz w:val="28"/>
          <w:szCs w:val="28"/>
          <w:lang w:eastAsia="ru-RU"/>
        </w:rPr>
        <w:t>»</w:t>
      </w:r>
      <w:r w:rsidRPr="005E1F4A">
        <w:rPr>
          <w:rFonts w:ascii="Times New Roman" w:hAnsi="Times New Roman"/>
          <w:sz w:val="28"/>
          <w:szCs w:val="28"/>
          <w:lang w:eastAsia="ru-RU"/>
        </w:rPr>
        <w:t xml:space="preserve"> - 35% в год;</w:t>
      </w:r>
      <w:r w:rsidR="007630C8">
        <w:rPr>
          <w:rFonts w:ascii="Times New Roman" w:hAnsi="Times New Roman"/>
          <w:sz w:val="28"/>
          <w:szCs w:val="28"/>
          <w:lang w:eastAsia="ru-RU"/>
        </w:rPr>
        <w:t>».</w:t>
      </w:r>
    </w:p>
    <w:p w:rsidR="007630C8" w:rsidRDefault="006D5A46" w:rsidP="007630C8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</w:t>
      </w:r>
      <w:r w:rsidR="007630C8">
        <w:rPr>
          <w:rFonts w:ascii="Times New Roman" w:hAnsi="Times New Roman"/>
          <w:sz w:val="28"/>
          <w:szCs w:val="28"/>
          <w:lang w:eastAsia="ru-RU"/>
        </w:rPr>
        <w:t xml:space="preserve">. В разделе </w:t>
      </w:r>
      <w:r w:rsidR="007630C8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7630C8" w:rsidRPr="005E1F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0C8">
        <w:rPr>
          <w:rFonts w:ascii="Times New Roman" w:hAnsi="Times New Roman"/>
          <w:sz w:val="28"/>
          <w:szCs w:val="28"/>
          <w:lang w:eastAsia="ru-RU"/>
        </w:rPr>
        <w:t>«Целевые значения критериев доступности и качества медицинской помощи, оказываемой в рамках Программы»:</w:t>
      </w:r>
    </w:p>
    <w:p w:rsidR="007630C8" w:rsidRPr="007630C8" w:rsidRDefault="007630C8" w:rsidP="007630C8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перечне критериев качества медицинской помощи:</w:t>
      </w:r>
    </w:p>
    <w:p w:rsidR="00FA3175" w:rsidRDefault="00FA3175" w:rsidP="00F02C9E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</w:t>
      </w:r>
      <w:r w:rsidR="00E307E4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23 изложить в следующей редакции:</w:t>
      </w:r>
    </w:p>
    <w:p w:rsidR="00FA3175" w:rsidRPr="00FA3175" w:rsidRDefault="00FA3175" w:rsidP="00FA3175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164D" w:rsidRPr="005A164D">
        <w:rPr>
          <w:sz w:val="28"/>
          <w:szCs w:val="28"/>
        </w:rPr>
        <w:t>доля лиц репродуктивного возраста, прошедших диспансеризацию для оценки репродуктивного здоровья женщин и мужчин (отдельно</w:t>
      </w:r>
      <w:r w:rsidR="005A164D">
        <w:rPr>
          <w:sz w:val="28"/>
          <w:szCs w:val="28"/>
        </w:rPr>
        <w:t xml:space="preserve"> по мужчинам и женщинам), - 30</w:t>
      </w:r>
      <w:bookmarkStart w:id="1" w:name="_GoBack"/>
      <w:bookmarkEnd w:id="1"/>
      <w:r w:rsidR="005A164D">
        <w:rPr>
          <w:sz w:val="28"/>
          <w:szCs w:val="28"/>
        </w:rPr>
        <w:t>%</w:t>
      </w:r>
      <w:r w:rsidRPr="00FA3175">
        <w:rPr>
          <w:sz w:val="28"/>
          <w:szCs w:val="28"/>
        </w:rPr>
        <w:t>;»</w:t>
      </w:r>
      <w:r>
        <w:rPr>
          <w:sz w:val="28"/>
          <w:szCs w:val="28"/>
        </w:rPr>
        <w:t>.</w:t>
      </w:r>
    </w:p>
    <w:p w:rsidR="00A46D5E" w:rsidRDefault="006D5A46" w:rsidP="00A46D5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9515E" w:rsidRPr="00A06CC3">
        <w:rPr>
          <w:sz w:val="28"/>
          <w:szCs w:val="28"/>
        </w:rPr>
        <w:t>. </w:t>
      </w:r>
      <w:r w:rsidR="0009515E" w:rsidRPr="00376687">
        <w:rPr>
          <w:sz w:val="28"/>
          <w:szCs w:val="28"/>
        </w:rPr>
        <w:t>В приложении № 1</w:t>
      </w:r>
      <w:r w:rsidR="00A55F2E">
        <w:rPr>
          <w:sz w:val="28"/>
          <w:szCs w:val="28"/>
        </w:rPr>
        <w:t xml:space="preserve"> к Программе</w:t>
      </w:r>
      <w:r w:rsidR="0009515E" w:rsidRPr="00376687">
        <w:rPr>
          <w:sz w:val="28"/>
          <w:szCs w:val="28"/>
        </w:rPr>
        <w:t xml:space="preserve"> «Перечень лекарственных препаратов и медицинских изделий, отпускаемых населению в соответствии с Перечнем групп населения и</w:t>
      </w:r>
      <w:r w:rsidR="00F67F71" w:rsidRPr="00376687">
        <w:rPr>
          <w:sz w:val="28"/>
          <w:szCs w:val="28"/>
          <w:lang w:val="en-US"/>
        </w:rPr>
        <w:t> </w:t>
      </w:r>
      <w:r w:rsidR="0009515E" w:rsidRPr="00376687">
        <w:rPr>
          <w:sz w:val="28"/>
          <w:szCs w:val="28"/>
        </w:rPr>
        <w:t>категорий заболеваний, при амбулаторном лечении которых лекарственные препараты и медицинские изделия отпускаются по рецептам врачей бесплатно, а</w:t>
      </w:r>
      <w:r w:rsidR="00F67F71" w:rsidRPr="00376687">
        <w:rPr>
          <w:sz w:val="28"/>
          <w:szCs w:val="28"/>
        </w:rPr>
        <w:t> </w:t>
      </w:r>
      <w:r w:rsidR="0009515E" w:rsidRPr="00376687">
        <w:rPr>
          <w:sz w:val="28"/>
          <w:szCs w:val="28"/>
        </w:rPr>
        <w:t>также в соответствии с Перечнем групп населения, при амбулаторном лечении которых лекарственные препараты отпускаются по рецептам вр</w:t>
      </w:r>
      <w:r w:rsidR="00F67F71" w:rsidRPr="00376687">
        <w:rPr>
          <w:sz w:val="28"/>
          <w:szCs w:val="28"/>
        </w:rPr>
        <w:t>ачей с </w:t>
      </w:r>
      <w:r w:rsidR="0009515E" w:rsidRPr="00376687">
        <w:rPr>
          <w:sz w:val="28"/>
          <w:szCs w:val="28"/>
        </w:rPr>
        <w:t>пятидесятипроцентной скидкой»:</w:t>
      </w:r>
    </w:p>
    <w:p w:rsidR="00376687" w:rsidRPr="00A46D5E" w:rsidRDefault="00A46D5E" w:rsidP="00A46D5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376687" w:rsidRPr="00A46D5E">
        <w:rPr>
          <w:sz w:val="28"/>
          <w:szCs w:val="28"/>
        </w:rPr>
        <w:t>п</w:t>
      </w:r>
      <w:r w:rsidR="0084337F" w:rsidRPr="00A46D5E">
        <w:rPr>
          <w:sz w:val="28"/>
          <w:szCs w:val="28"/>
        </w:rPr>
        <w:t>озицию «</w:t>
      </w:r>
      <w:r w:rsidR="00376687" w:rsidRPr="00A46D5E">
        <w:rPr>
          <w:color w:val="000000" w:themeColor="text1"/>
          <w:sz w:val="28"/>
          <w:szCs w:val="28"/>
        </w:rPr>
        <w:t>J01DE</w:t>
      </w:r>
      <w:r w:rsidR="0084337F" w:rsidRPr="00A46D5E">
        <w:rPr>
          <w:color w:val="000000" w:themeColor="text1"/>
          <w:sz w:val="28"/>
          <w:szCs w:val="28"/>
        </w:rPr>
        <w:t>»</w:t>
      </w:r>
      <w:r w:rsidR="0084337F" w:rsidRPr="00A46D5E">
        <w:rPr>
          <w:sz w:val="28"/>
          <w:szCs w:val="28"/>
        </w:rPr>
        <w:t xml:space="preserve"> </w:t>
      </w:r>
      <w:r w:rsidR="00376687" w:rsidRPr="00A46D5E">
        <w:rPr>
          <w:sz w:val="28"/>
          <w:szCs w:val="28"/>
        </w:rPr>
        <w:t>изложить в следующей редакции:</w:t>
      </w:r>
    </w:p>
    <w:tbl>
      <w:tblPr>
        <w:tblW w:w="96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1046"/>
        <w:gridCol w:w="1903"/>
        <w:gridCol w:w="2723"/>
        <w:gridCol w:w="3179"/>
        <w:gridCol w:w="236"/>
      </w:tblGrid>
      <w:tr w:rsidR="00D714B0" w:rsidRPr="009858A1" w:rsidTr="00253346">
        <w:trPr>
          <w:trHeight w:val="932"/>
        </w:trPr>
        <w:tc>
          <w:tcPr>
            <w:tcW w:w="599" w:type="dxa"/>
            <w:vMerge w:val="restart"/>
            <w:tcBorders>
              <w:right w:val="single" w:sz="4" w:space="0" w:color="auto"/>
            </w:tcBorders>
          </w:tcPr>
          <w:p w:rsidR="00D714B0" w:rsidRPr="006302C0" w:rsidRDefault="00D714B0" w:rsidP="0082103B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6302C0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9858A1" w:rsidRDefault="00D714B0" w:rsidP="00D62EAB">
            <w:pPr>
              <w:spacing w:after="0"/>
              <w:jc w:val="center"/>
              <w:rPr>
                <w:color w:val="000000"/>
                <w:szCs w:val="24"/>
              </w:rPr>
            </w:pPr>
            <w:r w:rsidRPr="009858A1">
              <w:rPr>
                <w:color w:val="000000" w:themeColor="text1"/>
                <w:szCs w:val="24"/>
              </w:rPr>
              <w:t>J01DE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9858A1" w:rsidRDefault="00D714B0" w:rsidP="00D62EAB">
            <w:pPr>
              <w:spacing w:after="0"/>
              <w:jc w:val="center"/>
              <w:rPr>
                <w:color w:val="000000"/>
                <w:szCs w:val="24"/>
              </w:rPr>
            </w:pPr>
            <w:r w:rsidRPr="009858A1">
              <w:rPr>
                <w:color w:val="000000" w:themeColor="text1"/>
                <w:szCs w:val="24"/>
              </w:rPr>
              <w:t>цефалоспорины 4-го поколения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9858A1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9858A1">
              <w:rPr>
                <w:color w:val="000000" w:themeColor="text1"/>
                <w:szCs w:val="24"/>
              </w:rPr>
              <w:t>цефепим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9858A1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9858A1">
              <w:rPr>
                <w:color w:val="000000" w:themeColor="text1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</w:tcPr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D714B0" w:rsidRPr="009858A1" w:rsidRDefault="00D714B0" w:rsidP="00D714B0">
            <w:pPr>
              <w:spacing w:after="0"/>
              <w:rPr>
                <w:color w:val="000000" w:themeColor="text1"/>
                <w:szCs w:val="24"/>
              </w:rPr>
            </w:pPr>
            <w:r w:rsidRPr="00376687">
              <w:rPr>
                <w:sz w:val="28"/>
                <w:szCs w:val="28"/>
              </w:rPr>
              <w:t>»</w:t>
            </w:r>
          </w:p>
        </w:tc>
      </w:tr>
      <w:tr w:rsidR="006C296F" w:rsidRPr="009858A1" w:rsidTr="004D71C3">
        <w:trPr>
          <w:trHeight w:val="1077"/>
        </w:trPr>
        <w:tc>
          <w:tcPr>
            <w:tcW w:w="599" w:type="dxa"/>
            <w:vMerge/>
            <w:tcBorders>
              <w:right w:val="single" w:sz="4" w:space="0" w:color="auto"/>
            </w:tcBorders>
          </w:tcPr>
          <w:p w:rsidR="006C296F" w:rsidRPr="009858A1" w:rsidRDefault="006C296F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6F" w:rsidRPr="009858A1" w:rsidRDefault="006C296F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6F" w:rsidRPr="009858A1" w:rsidRDefault="006C296F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6F" w:rsidRPr="009858A1" w:rsidRDefault="006C296F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6F" w:rsidRPr="009858A1" w:rsidRDefault="006C296F" w:rsidP="00D62EAB">
            <w:pPr>
              <w:spacing w:after="0"/>
              <w:rPr>
                <w:color w:val="000000"/>
                <w:szCs w:val="24"/>
              </w:rPr>
            </w:pPr>
            <w:r w:rsidRPr="009858A1">
              <w:rPr>
                <w:color w:val="000000" w:themeColor="text1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6C296F" w:rsidRPr="009858A1" w:rsidRDefault="006C296F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9858A1" w:rsidTr="00A46D5E">
        <w:trPr>
          <w:trHeight w:val="892"/>
        </w:trPr>
        <w:tc>
          <w:tcPr>
            <w:tcW w:w="599" w:type="dxa"/>
            <w:vMerge/>
            <w:tcBorders>
              <w:right w:val="single" w:sz="4" w:space="0" w:color="auto"/>
            </w:tcBorders>
          </w:tcPr>
          <w:p w:rsidR="00D714B0" w:rsidRPr="009858A1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9858A1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9858A1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A55F2E" w:rsidRDefault="00D714B0" w:rsidP="00A55F2E">
            <w:pPr>
              <w:spacing w:after="0"/>
              <w:rPr>
                <w:color w:val="000000" w:themeColor="text1"/>
                <w:szCs w:val="24"/>
              </w:rPr>
            </w:pPr>
            <w:proofErr w:type="spellStart"/>
            <w:r w:rsidRPr="00A55F2E">
              <w:rPr>
                <w:color w:val="000000" w:themeColor="text1"/>
                <w:szCs w:val="24"/>
              </w:rPr>
              <w:t>цефепим</w:t>
            </w:r>
            <w:proofErr w:type="spellEnd"/>
            <w:r w:rsidRPr="00A55F2E">
              <w:rPr>
                <w:color w:val="000000" w:themeColor="text1"/>
                <w:szCs w:val="24"/>
              </w:rPr>
              <w:t xml:space="preserve"> + [</w:t>
            </w:r>
            <w:proofErr w:type="spellStart"/>
            <w:r w:rsidRPr="00A55F2E">
              <w:rPr>
                <w:color w:val="000000" w:themeColor="text1"/>
                <w:szCs w:val="24"/>
              </w:rPr>
              <w:t>сульбактам</w:t>
            </w:r>
            <w:proofErr w:type="spellEnd"/>
            <w:r w:rsidRPr="00A55F2E">
              <w:rPr>
                <w:color w:val="000000" w:themeColor="text1"/>
                <w:szCs w:val="24"/>
              </w:rPr>
              <w:t>]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A55F2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A55F2E">
              <w:rPr>
                <w:color w:val="000000" w:themeColor="text1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9858A1" w:rsidRDefault="00D714B0" w:rsidP="00D62EAB">
            <w:pPr>
              <w:spacing w:after="0"/>
              <w:rPr>
                <w:i/>
                <w:color w:val="000000" w:themeColor="text1"/>
                <w:szCs w:val="24"/>
              </w:rPr>
            </w:pPr>
          </w:p>
        </w:tc>
      </w:tr>
    </w:tbl>
    <w:p w:rsidR="00376687" w:rsidRPr="00A46D5E" w:rsidRDefault="00A46D5E" w:rsidP="00A46D5E">
      <w:pPr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84337F" w:rsidRPr="00A46D5E">
        <w:rPr>
          <w:sz w:val="28"/>
          <w:szCs w:val="28"/>
        </w:rPr>
        <w:t>позицию «</w:t>
      </w:r>
      <w:r w:rsidR="00376687" w:rsidRPr="00A46D5E">
        <w:rPr>
          <w:sz w:val="28"/>
          <w:szCs w:val="28"/>
        </w:rPr>
        <w:t>J05AR</w:t>
      </w:r>
      <w:r w:rsidR="0084337F" w:rsidRPr="00A46D5E">
        <w:rPr>
          <w:sz w:val="28"/>
          <w:szCs w:val="28"/>
        </w:rPr>
        <w:t xml:space="preserve">» </w:t>
      </w:r>
      <w:r w:rsidR="00376687" w:rsidRPr="00A46D5E">
        <w:rPr>
          <w:sz w:val="28"/>
          <w:szCs w:val="28"/>
        </w:rPr>
        <w:t>изложить в следующей редакции:</w:t>
      </w:r>
    </w:p>
    <w:tbl>
      <w:tblPr>
        <w:tblW w:w="9806" w:type="dxa"/>
        <w:tblInd w:w="108" w:type="dxa"/>
        <w:tblLook w:val="04A0" w:firstRow="1" w:lastRow="0" w:firstColumn="1" w:lastColumn="0" w:noHBand="0" w:noVBand="1"/>
      </w:tblPr>
      <w:tblGrid>
        <w:gridCol w:w="594"/>
        <w:gridCol w:w="1273"/>
        <w:gridCol w:w="2103"/>
        <w:gridCol w:w="2291"/>
        <w:gridCol w:w="3189"/>
        <w:gridCol w:w="356"/>
      </w:tblGrid>
      <w:tr w:rsidR="00D714B0" w:rsidRPr="00BA2ED7" w:rsidTr="00A46D5E">
        <w:trPr>
          <w:trHeight w:val="1128"/>
        </w:trPr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D714B0" w:rsidRPr="006302C0" w:rsidRDefault="00D714B0" w:rsidP="0082103B">
            <w:pPr>
              <w:spacing w:after="0"/>
              <w:jc w:val="center"/>
              <w:rPr>
                <w:sz w:val="28"/>
                <w:szCs w:val="28"/>
              </w:rPr>
            </w:pPr>
            <w:r w:rsidRPr="006302C0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A2ED7">
              <w:rPr>
                <w:color w:val="000000" w:themeColor="text1"/>
                <w:szCs w:val="24"/>
              </w:rPr>
              <w:t>J05AR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jc w:val="center"/>
              <w:rPr>
                <w:color w:val="000000"/>
                <w:szCs w:val="24"/>
              </w:rPr>
            </w:pPr>
            <w:r w:rsidRPr="00BA2ED7">
              <w:rPr>
                <w:color w:val="000000" w:themeColor="text1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A2ED7">
              <w:rPr>
                <w:color w:val="000000" w:themeColor="text1"/>
                <w:szCs w:val="24"/>
              </w:rPr>
              <w:t>кобицистат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тенофовира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BA2ED7">
              <w:rPr>
                <w:color w:val="000000" w:themeColor="text1"/>
                <w:szCs w:val="24"/>
              </w:rPr>
              <w:t>алафенамид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элвитегравир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эмтрицитабин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A2ED7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75" w:type="dxa"/>
            <w:vMerge w:val="restart"/>
            <w:tcBorders>
              <w:left w:val="single" w:sz="4" w:space="0" w:color="auto"/>
            </w:tcBorders>
            <w:vAlign w:val="center"/>
          </w:tcPr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D714B0" w:rsidRPr="00BA2ED7" w:rsidRDefault="00D714B0" w:rsidP="00D714B0">
            <w:pPr>
              <w:spacing w:after="0"/>
              <w:rPr>
                <w:color w:val="000000" w:themeColor="text1"/>
                <w:szCs w:val="24"/>
              </w:rPr>
            </w:pPr>
            <w:r w:rsidRPr="00376687">
              <w:rPr>
                <w:sz w:val="28"/>
                <w:szCs w:val="28"/>
              </w:rPr>
              <w:t>»</w:t>
            </w:r>
          </w:p>
        </w:tc>
      </w:tr>
      <w:tr w:rsidR="00D714B0" w:rsidRPr="00BA2ED7" w:rsidTr="00A55F2E">
        <w:trPr>
          <w:trHeight w:val="423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A55F2E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A2ED7">
              <w:rPr>
                <w:color w:val="000000" w:themeColor="text1"/>
                <w:szCs w:val="24"/>
              </w:rPr>
              <w:t>абакавир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ламивудин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A2ED7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A2ED7" w:rsidTr="00A55F2E">
        <w:trPr>
          <w:trHeight w:val="369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A55F2E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A2ED7">
              <w:rPr>
                <w:color w:val="000000" w:themeColor="text1"/>
                <w:szCs w:val="24"/>
              </w:rPr>
              <w:t>абакавир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зидовудин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ламивудин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A2ED7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A2ED7" w:rsidTr="00A55F2E">
        <w:trPr>
          <w:trHeight w:val="594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A55F2E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A2ED7">
              <w:rPr>
                <w:color w:val="000000" w:themeColor="text1"/>
                <w:szCs w:val="24"/>
              </w:rPr>
              <w:t>биктегравир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тенофовир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BA2ED7">
              <w:rPr>
                <w:color w:val="000000" w:themeColor="text1"/>
                <w:szCs w:val="24"/>
              </w:rPr>
              <w:t>алафенамид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эмтрицитабин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A2ED7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A2ED7" w:rsidTr="00A55F2E">
        <w:trPr>
          <w:trHeight w:val="458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B0" w:rsidRPr="00BA2ED7" w:rsidRDefault="00D714B0" w:rsidP="00A55F2E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A2ED7">
              <w:rPr>
                <w:color w:val="000000" w:themeColor="text1"/>
                <w:szCs w:val="24"/>
              </w:rPr>
              <w:t>доравирин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ламивудин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тенофовир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A2ED7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A2ED7" w:rsidTr="00A55F2E">
        <w:trPr>
          <w:trHeight w:val="442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A55F2E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A2ED7">
              <w:rPr>
                <w:color w:val="000000" w:themeColor="text1"/>
                <w:szCs w:val="24"/>
              </w:rPr>
              <w:t>зидовудин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ламивудин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A2ED7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A2ED7" w:rsidTr="00A55F2E">
        <w:trPr>
          <w:trHeight w:val="336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A55F2E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A2ED7">
              <w:rPr>
                <w:color w:val="000000" w:themeColor="text1"/>
                <w:szCs w:val="24"/>
              </w:rPr>
              <w:t>лопинавир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ритонавир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A2ED7">
              <w:rPr>
                <w:color w:val="000000" w:themeColor="text1"/>
                <w:szCs w:val="24"/>
              </w:rPr>
              <w:t>раствор для приема внутрь</w:t>
            </w: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A2ED7" w:rsidTr="00A55F2E">
        <w:trPr>
          <w:trHeight w:val="408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A55F2E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A2ED7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A2ED7" w:rsidTr="00A55F2E">
        <w:trPr>
          <w:trHeight w:val="452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A55F2E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A2ED7">
              <w:rPr>
                <w:color w:val="000000" w:themeColor="text1"/>
                <w:szCs w:val="24"/>
              </w:rPr>
              <w:t>рилпивирин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тенофовир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эмтрицитабин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A2ED7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A2ED7" w:rsidTr="00A46D5E">
        <w:trPr>
          <w:trHeight w:val="1042"/>
        </w:trPr>
        <w:tc>
          <w:tcPr>
            <w:tcW w:w="601" w:type="dxa"/>
            <w:vMerge/>
            <w:tcBorders>
              <w:bottom w:val="nil"/>
              <w:righ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A55F2E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A2ED7">
              <w:rPr>
                <w:color w:val="000000" w:themeColor="text1"/>
                <w:szCs w:val="24"/>
              </w:rPr>
              <w:t>тенофовир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элсульфавирин</w:t>
            </w:r>
            <w:proofErr w:type="spellEnd"/>
            <w:r w:rsidRPr="00BA2ED7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BA2ED7">
              <w:rPr>
                <w:color w:val="000000" w:themeColor="text1"/>
                <w:szCs w:val="24"/>
              </w:rPr>
              <w:t>эмтрицитабин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A2ED7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A2ED7" w:rsidTr="001A050C">
        <w:trPr>
          <w:trHeight w:val="962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A2ED7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A55F2E" w:rsidRDefault="00D714B0" w:rsidP="00A55F2E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A55F2E">
              <w:rPr>
                <w:color w:val="000000"/>
                <w:szCs w:val="24"/>
              </w:rPr>
              <w:t>ламивудин</w:t>
            </w:r>
            <w:proofErr w:type="spellEnd"/>
            <w:r w:rsidRPr="00A55F2E">
              <w:rPr>
                <w:color w:val="000000"/>
                <w:szCs w:val="24"/>
              </w:rPr>
              <w:t xml:space="preserve"> + </w:t>
            </w:r>
            <w:proofErr w:type="spellStart"/>
            <w:r w:rsidRPr="00A55F2E">
              <w:rPr>
                <w:color w:val="000000"/>
                <w:szCs w:val="24"/>
              </w:rPr>
              <w:t>фосфазид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A55F2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A55F2E">
              <w:rPr>
                <w:color w:val="000000"/>
                <w:szCs w:val="24"/>
              </w:rPr>
              <w:t>таблетки, покрытые пленочной оболочкой</w:t>
            </w: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D714B0" w:rsidRPr="00BA2ED7" w:rsidRDefault="00D714B0" w:rsidP="00D62EAB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</w:tbl>
    <w:p w:rsidR="00376687" w:rsidRPr="0084337F" w:rsidRDefault="00A46D5E" w:rsidP="00A46D5E">
      <w:pPr>
        <w:pStyle w:val="afff4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="0084337F" w:rsidRPr="0084337F">
        <w:rPr>
          <w:rFonts w:ascii="Times New Roman" w:hAnsi="Times New Roman"/>
          <w:sz w:val="28"/>
          <w:szCs w:val="28"/>
          <w:lang w:eastAsia="ru-RU"/>
        </w:rPr>
        <w:t>позицию «</w:t>
      </w:r>
      <w:r w:rsidR="00376687" w:rsidRPr="0084337F">
        <w:rPr>
          <w:rFonts w:ascii="Times New Roman" w:hAnsi="Times New Roman"/>
          <w:sz w:val="28"/>
          <w:szCs w:val="28"/>
          <w:lang w:eastAsia="ru-RU"/>
        </w:rPr>
        <w:t>L03AB</w:t>
      </w:r>
      <w:r w:rsidR="0084337F" w:rsidRPr="0084337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376687" w:rsidRPr="0084337F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806" w:type="dxa"/>
        <w:tblInd w:w="108" w:type="dxa"/>
        <w:tblLook w:val="04A0" w:firstRow="1" w:lastRow="0" w:firstColumn="1" w:lastColumn="0" w:noHBand="0" w:noVBand="1"/>
      </w:tblPr>
      <w:tblGrid>
        <w:gridCol w:w="591"/>
        <w:gridCol w:w="1306"/>
        <w:gridCol w:w="2106"/>
        <w:gridCol w:w="2268"/>
        <w:gridCol w:w="3179"/>
        <w:gridCol w:w="356"/>
      </w:tblGrid>
      <w:tr w:rsidR="00D714B0" w:rsidRPr="00B5346E" w:rsidTr="00253346">
        <w:trPr>
          <w:trHeight w:val="630"/>
        </w:trPr>
        <w:tc>
          <w:tcPr>
            <w:tcW w:w="591" w:type="dxa"/>
            <w:vMerge w:val="restart"/>
            <w:tcBorders>
              <w:right w:val="single" w:sz="4" w:space="0" w:color="auto"/>
            </w:tcBorders>
          </w:tcPr>
          <w:p w:rsidR="00D714B0" w:rsidRPr="006302C0" w:rsidRDefault="00D714B0" w:rsidP="0082103B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6302C0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jc w:val="center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L03AB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jc w:val="center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интерфероны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интерферон альфа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гель для местного и наружного применения</w:t>
            </w: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D714B0" w:rsidRPr="00B5346E" w:rsidRDefault="00D714B0" w:rsidP="00D714B0">
            <w:pPr>
              <w:spacing w:after="0"/>
              <w:rPr>
                <w:color w:val="000000" w:themeColor="text1"/>
                <w:szCs w:val="24"/>
              </w:rPr>
            </w:pPr>
            <w:r w:rsidRPr="00376687">
              <w:rPr>
                <w:sz w:val="28"/>
                <w:szCs w:val="28"/>
              </w:rPr>
              <w:t>»</w:t>
            </w:r>
          </w:p>
        </w:tc>
      </w:tr>
      <w:tr w:rsidR="00D714B0" w:rsidRPr="00B5346E" w:rsidTr="00253346">
        <w:trPr>
          <w:trHeight w:val="315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капли назальные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63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спрей назальный дозированный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1A050C" w:rsidRPr="00B5346E" w:rsidTr="001A050C">
        <w:trPr>
          <w:trHeight w:val="1695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для приготовления раствора для внутримышечного, </w:t>
            </w:r>
            <w:proofErr w:type="spellStart"/>
            <w:r w:rsidRPr="00B5346E">
              <w:rPr>
                <w:color w:val="000000" w:themeColor="text1"/>
                <w:szCs w:val="24"/>
              </w:rPr>
              <w:t>субконъюнктивального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введения и закапывания в глаз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1A050C" w:rsidRPr="00B5346E" w:rsidRDefault="001A050C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1A050C">
        <w:trPr>
          <w:trHeight w:val="96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для приготовления раствора для </w:t>
            </w:r>
            <w:proofErr w:type="spellStart"/>
            <w:r w:rsidRPr="00B5346E">
              <w:rPr>
                <w:color w:val="000000" w:themeColor="text1"/>
                <w:szCs w:val="24"/>
              </w:rPr>
              <w:t>интраназального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126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для приготовления раствора для </w:t>
            </w:r>
            <w:proofErr w:type="spellStart"/>
            <w:r w:rsidRPr="00B5346E">
              <w:rPr>
                <w:color w:val="000000" w:themeColor="text1"/>
                <w:szCs w:val="24"/>
              </w:rPr>
              <w:t>интраназального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введения и ингаляций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945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для приготовления раствора для инъекций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1A050C" w:rsidRPr="00B5346E" w:rsidTr="0029027B">
        <w:trPr>
          <w:trHeight w:val="159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для приготовления раствора для инъекций и местного применения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1A050C" w:rsidRPr="00B5346E" w:rsidRDefault="001A050C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945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для приготовления суспензии для приема внутрь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63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мазь для наружного и местного применения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A46D5E">
        <w:trPr>
          <w:trHeight w:val="138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 xml:space="preserve">раствор для внутримышечного, </w:t>
            </w:r>
            <w:proofErr w:type="spellStart"/>
            <w:r w:rsidRPr="00B5346E">
              <w:rPr>
                <w:color w:val="000000" w:themeColor="text1"/>
                <w:szCs w:val="24"/>
              </w:rPr>
              <w:t>субконъюнктивального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введения и закапывания в глаз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315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раствор для инъекций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945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315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суппозитории ректальные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1A050C" w:rsidRPr="00B5346E" w:rsidTr="001A050C">
        <w:trPr>
          <w:trHeight w:val="1058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интерферон бета-1a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0C" w:rsidRPr="00B5346E" w:rsidRDefault="001A050C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для приготовления раствора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B5346E">
              <w:rPr>
                <w:color w:val="000000" w:themeColor="text1"/>
                <w:szCs w:val="24"/>
              </w:rPr>
              <w:t>для внутримышечного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1A050C" w:rsidRPr="00B5346E" w:rsidRDefault="001A050C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63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раствор для подкожного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945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интерферон бета-1b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для приготовления раствора для подкожного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63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раствор для подкожного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126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интерферон гамма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для приготовления раствора для внутримышечного и подкожного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63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для приготовления раствора 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A46D5E">
        <w:trPr>
          <w:trHeight w:val="535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 xml:space="preserve">для </w:t>
            </w:r>
            <w:proofErr w:type="spellStart"/>
            <w:r w:rsidRPr="00B5346E">
              <w:rPr>
                <w:color w:val="000000" w:themeColor="text1"/>
                <w:szCs w:val="24"/>
              </w:rPr>
              <w:t>интраназального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63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пэгинтерферон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альфа-2a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раствор для подкожного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945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пэгинтерферон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альфа-2b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для приготовления раствора для подкожного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63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пэгинтерферон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бета-1a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раствор для подкожного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253346">
        <w:trPr>
          <w:trHeight w:val="630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B5346E">
              <w:rPr>
                <w:color w:val="000000" w:themeColor="text1"/>
                <w:szCs w:val="24"/>
              </w:rPr>
              <w:t>цепэгинтерферон</w:t>
            </w:r>
            <w:proofErr w:type="spellEnd"/>
            <w:r w:rsidRPr="00B5346E">
              <w:rPr>
                <w:color w:val="000000" w:themeColor="text1"/>
                <w:szCs w:val="24"/>
              </w:rPr>
              <w:t xml:space="preserve"> альфа-2b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B5346E">
              <w:rPr>
                <w:color w:val="000000" w:themeColor="text1"/>
                <w:szCs w:val="24"/>
              </w:rPr>
              <w:t>раствор для подкожного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B5346E" w:rsidTr="00A46D5E">
        <w:trPr>
          <w:trHeight w:val="487"/>
        </w:trPr>
        <w:tc>
          <w:tcPr>
            <w:tcW w:w="591" w:type="dxa"/>
            <w:vMerge/>
            <w:tcBorders>
              <w:righ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B5346E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A55F2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A55F2E">
              <w:rPr>
                <w:color w:val="000000"/>
                <w:szCs w:val="24"/>
              </w:rPr>
              <w:t>сампэгинтерферон</w:t>
            </w:r>
            <w:proofErr w:type="spellEnd"/>
            <w:r w:rsidRPr="00A55F2E">
              <w:rPr>
                <w:color w:val="000000"/>
                <w:szCs w:val="24"/>
              </w:rPr>
              <w:t xml:space="preserve"> бета-1a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A55F2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A55F2E">
              <w:rPr>
                <w:color w:val="000000"/>
                <w:szCs w:val="24"/>
              </w:rPr>
              <w:t>раствор для внутримышечного введения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D714B0" w:rsidRPr="00B5346E" w:rsidRDefault="00D714B0" w:rsidP="00D62EAB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</w:tbl>
    <w:p w:rsidR="00376687" w:rsidRPr="0084337F" w:rsidRDefault="00A46D5E" w:rsidP="00A46D5E">
      <w:pPr>
        <w:pStyle w:val="afff4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="0084337F" w:rsidRPr="0084337F">
        <w:rPr>
          <w:rFonts w:ascii="Times New Roman" w:hAnsi="Times New Roman"/>
          <w:sz w:val="28"/>
          <w:szCs w:val="28"/>
          <w:lang w:eastAsia="ru-RU"/>
        </w:rPr>
        <w:t>позицию «</w:t>
      </w:r>
      <w:r w:rsidR="00376687" w:rsidRPr="0084337F">
        <w:rPr>
          <w:rFonts w:ascii="Times New Roman" w:hAnsi="Times New Roman"/>
          <w:sz w:val="28"/>
          <w:szCs w:val="28"/>
          <w:lang w:eastAsia="ru-RU"/>
        </w:rPr>
        <w:t>L04AA</w:t>
      </w:r>
      <w:r w:rsidR="0084337F" w:rsidRPr="0084337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376687" w:rsidRPr="0084337F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992"/>
        <w:gridCol w:w="2410"/>
        <w:gridCol w:w="2268"/>
        <w:gridCol w:w="3119"/>
        <w:gridCol w:w="236"/>
      </w:tblGrid>
      <w:tr w:rsidR="00D714B0" w:rsidRPr="00631E90" w:rsidTr="00A46D5E">
        <w:trPr>
          <w:trHeight w:val="698"/>
        </w:trPr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D714B0" w:rsidRPr="006302C0" w:rsidRDefault="00D714B0" w:rsidP="0082103B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6302C0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jc w:val="center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L04AA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jc w:val="center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селективные иммунодепрессанты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абатацепт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раствор для подкожного введения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</w:tcPr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D714B0" w:rsidRPr="00631E90" w:rsidRDefault="00D714B0" w:rsidP="00D714B0">
            <w:pPr>
              <w:spacing w:after="0"/>
              <w:rPr>
                <w:color w:val="000000" w:themeColor="text1"/>
                <w:szCs w:val="24"/>
              </w:rPr>
            </w:pPr>
            <w:r w:rsidRPr="00376687">
              <w:rPr>
                <w:sz w:val="28"/>
                <w:szCs w:val="28"/>
              </w:rPr>
              <w:t>»</w:t>
            </w:r>
          </w:p>
        </w:tc>
      </w:tr>
      <w:tr w:rsidR="00D714B0" w:rsidRPr="00631E90" w:rsidTr="00253346">
        <w:trPr>
          <w:trHeight w:val="945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631E90">
              <w:rPr>
                <w:color w:val="000000" w:themeColor="text1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631E90">
              <w:rPr>
                <w:color w:val="000000" w:themeColor="text1"/>
                <w:szCs w:val="24"/>
              </w:rPr>
              <w:t>инфузий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алемтузумаб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631E90">
              <w:rPr>
                <w:color w:val="000000" w:themeColor="text1"/>
                <w:szCs w:val="24"/>
              </w:rPr>
              <w:t>инфузий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апремиласт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барицитиниб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945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белимумаб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631E90">
              <w:rPr>
                <w:color w:val="000000" w:themeColor="text1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631E90">
              <w:rPr>
                <w:color w:val="000000" w:themeColor="text1"/>
                <w:szCs w:val="24"/>
              </w:rPr>
              <w:t>инфузий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945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ведолизумаб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631E90">
              <w:rPr>
                <w:color w:val="000000" w:themeColor="text1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631E90">
              <w:rPr>
                <w:color w:val="000000" w:themeColor="text1"/>
                <w:szCs w:val="24"/>
              </w:rPr>
              <w:t>инфузий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иммуноглобулин антитимоцитарный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631E90">
              <w:rPr>
                <w:color w:val="000000" w:themeColor="text1"/>
                <w:szCs w:val="24"/>
              </w:rPr>
              <w:t>инфузий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лиофилизат</w:t>
            </w:r>
            <w:proofErr w:type="spellEnd"/>
            <w:r w:rsidRPr="00631E90">
              <w:rPr>
                <w:color w:val="000000" w:themeColor="text1"/>
                <w:szCs w:val="24"/>
              </w:rPr>
              <w:t xml:space="preserve"> для приготовления раствора для </w:t>
            </w:r>
            <w:proofErr w:type="spellStart"/>
            <w:r w:rsidRPr="00631E90">
              <w:rPr>
                <w:color w:val="000000" w:themeColor="text1"/>
                <w:szCs w:val="24"/>
              </w:rPr>
              <w:t>инфузий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315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кладрибин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таблетки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лефлуномид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315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микофенолата</w:t>
            </w:r>
            <w:proofErr w:type="spellEnd"/>
            <w:r w:rsidRPr="00631E90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31E90">
              <w:rPr>
                <w:color w:val="000000" w:themeColor="text1"/>
                <w:szCs w:val="24"/>
              </w:rPr>
              <w:t>мофетил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капсулы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микофеноловая</w:t>
            </w:r>
            <w:proofErr w:type="spellEnd"/>
            <w:r w:rsidRPr="00631E90">
              <w:rPr>
                <w:color w:val="000000" w:themeColor="text1"/>
                <w:szCs w:val="24"/>
              </w:rPr>
              <w:t xml:space="preserve"> кислота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таблетки кишечнорастворимые, покрытые оболочкой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натализумаб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631E90">
              <w:rPr>
                <w:color w:val="000000" w:themeColor="text1"/>
                <w:szCs w:val="24"/>
              </w:rPr>
              <w:t>инфузий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окрелизумаб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631E90">
              <w:rPr>
                <w:color w:val="000000" w:themeColor="text1"/>
                <w:szCs w:val="24"/>
              </w:rPr>
              <w:t>инфузий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сипонимод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терифлуномид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тофацитиниб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A46D5E">
        <w:trPr>
          <w:trHeight w:val="1392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упадацитиниб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315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финголимод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капсулы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315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эверолимус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>таблетки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315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 xml:space="preserve">таблетки </w:t>
            </w:r>
            <w:proofErr w:type="spellStart"/>
            <w:r w:rsidRPr="00631E90">
              <w:rPr>
                <w:color w:val="000000" w:themeColor="text1"/>
                <w:szCs w:val="24"/>
              </w:rPr>
              <w:t>диспергируемые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253346">
        <w:trPr>
          <w:trHeight w:val="630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31E90">
              <w:rPr>
                <w:color w:val="000000" w:themeColor="text1"/>
                <w:szCs w:val="24"/>
              </w:rPr>
              <w:t>экулизумаб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31E90">
              <w:rPr>
                <w:color w:val="000000" w:themeColor="text1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631E90">
              <w:rPr>
                <w:color w:val="000000" w:themeColor="text1"/>
                <w:szCs w:val="24"/>
              </w:rPr>
              <w:t>инфузий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714B0" w:rsidRPr="00631E90" w:rsidTr="004429D7">
        <w:trPr>
          <w:trHeight w:val="1495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31E9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A55F2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A55F2E">
              <w:rPr>
                <w:color w:val="000000"/>
                <w:szCs w:val="24"/>
              </w:rPr>
              <w:t>дивозилимаб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A55F2E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A55F2E">
              <w:rPr>
                <w:color w:val="000000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A55F2E">
              <w:rPr>
                <w:color w:val="000000"/>
                <w:szCs w:val="24"/>
              </w:rPr>
              <w:t>инфузий</w:t>
            </w:r>
            <w:proofErr w:type="spellEnd"/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714B0" w:rsidRPr="00631E90" w:rsidRDefault="00D714B0" w:rsidP="00D62EAB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</w:tbl>
    <w:p w:rsidR="00376687" w:rsidRPr="0084337F" w:rsidRDefault="00A46D5E" w:rsidP="00A46D5E">
      <w:pPr>
        <w:pStyle w:val="afff4"/>
        <w:rPr>
          <w:rFonts w:ascii="Times New Roman" w:hAnsi="Times New Roman"/>
          <w:sz w:val="28"/>
          <w:szCs w:val="28"/>
          <w:lang w:eastAsia="ru-RU"/>
        </w:rPr>
      </w:pPr>
      <w:r w:rsidRPr="00A46D5E">
        <w:rPr>
          <w:rFonts w:ascii="Times New Roman" w:hAnsi="Times New Roman"/>
          <w:sz w:val="28"/>
          <w:szCs w:val="28"/>
        </w:rPr>
        <w:t>5)</w:t>
      </w:r>
      <w:r>
        <w:t> </w:t>
      </w:r>
      <w:hyperlink r:id="rId8">
        <w:r w:rsidR="00376687" w:rsidRPr="0084337F">
          <w:rPr>
            <w:rFonts w:ascii="Times New Roman" w:hAnsi="Times New Roman"/>
            <w:sz w:val="28"/>
            <w:szCs w:val="28"/>
          </w:rPr>
          <w:t>позицию</w:t>
        </w:r>
      </w:hyperlink>
      <w:r w:rsidR="00376687" w:rsidRPr="0084337F">
        <w:rPr>
          <w:rFonts w:ascii="Times New Roman" w:hAnsi="Times New Roman"/>
          <w:sz w:val="28"/>
          <w:szCs w:val="28"/>
        </w:rPr>
        <w:t xml:space="preserve"> </w:t>
      </w:r>
      <w:r w:rsidR="0084337F" w:rsidRPr="0084337F">
        <w:rPr>
          <w:rFonts w:ascii="Times New Roman" w:hAnsi="Times New Roman"/>
          <w:sz w:val="28"/>
          <w:szCs w:val="28"/>
        </w:rPr>
        <w:t>«</w:t>
      </w:r>
      <w:r w:rsidR="00376687" w:rsidRPr="0084337F">
        <w:rPr>
          <w:rFonts w:ascii="Times New Roman" w:hAnsi="Times New Roman"/>
          <w:sz w:val="28"/>
          <w:szCs w:val="28"/>
        </w:rPr>
        <w:t>R07AX</w:t>
      </w:r>
      <w:r w:rsidR="0084337F" w:rsidRPr="0084337F">
        <w:rPr>
          <w:rFonts w:ascii="Times New Roman" w:hAnsi="Times New Roman"/>
          <w:sz w:val="28"/>
          <w:szCs w:val="28"/>
        </w:rPr>
        <w:t xml:space="preserve">» </w:t>
      </w:r>
      <w:r w:rsidR="00376687" w:rsidRPr="0084337F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806" w:type="dxa"/>
        <w:tblInd w:w="108" w:type="dxa"/>
        <w:tblLook w:val="04A0" w:firstRow="1" w:lastRow="0" w:firstColumn="1" w:lastColumn="0" w:noHBand="0" w:noVBand="1"/>
      </w:tblPr>
      <w:tblGrid>
        <w:gridCol w:w="633"/>
        <w:gridCol w:w="963"/>
        <w:gridCol w:w="2407"/>
        <w:gridCol w:w="2268"/>
        <w:gridCol w:w="3119"/>
        <w:gridCol w:w="416"/>
      </w:tblGrid>
      <w:tr w:rsidR="00D714B0" w:rsidRPr="006621E0" w:rsidTr="00A46D5E">
        <w:trPr>
          <w:trHeight w:val="732"/>
        </w:trPr>
        <w:tc>
          <w:tcPr>
            <w:tcW w:w="633" w:type="dxa"/>
            <w:vMerge w:val="restart"/>
            <w:tcBorders>
              <w:right w:val="single" w:sz="4" w:space="0" w:color="auto"/>
            </w:tcBorders>
          </w:tcPr>
          <w:p w:rsidR="00D714B0" w:rsidRPr="006302C0" w:rsidRDefault="00D714B0" w:rsidP="0082103B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6302C0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621E0" w:rsidRDefault="00D714B0" w:rsidP="00D62EAB">
            <w:pPr>
              <w:spacing w:after="0"/>
              <w:jc w:val="center"/>
              <w:rPr>
                <w:color w:val="000000"/>
                <w:szCs w:val="24"/>
              </w:rPr>
            </w:pPr>
            <w:r w:rsidRPr="006621E0">
              <w:rPr>
                <w:color w:val="000000" w:themeColor="text1"/>
                <w:szCs w:val="24"/>
              </w:rPr>
              <w:t>R07AХ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621E0" w:rsidRDefault="00D714B0" w:rsidP="00D62EAB">
            <w:pPr>
              <w:spacing w:after="0"/>
              <w:jc w:val="center"/>
              <w:rPr>
                <w:color w:val="000000"/>
                <w:szCs w:val="24"/>
              </w:rPr>
            </w:pPr>
            <w:r w:rsidRPr="006621E0">
              <w:rPr>
                <w:color w:val="000000" w:themeColor="text1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621E0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6621E0">
              <w:rPr>
                <w:color w:val="000000" w:themeColor="text1"/>
                <w:szCs w:val="24"/>
              </w:rPr>
              <w:t>ивакафтор</w:t>
            </w:r>
            <w:proofErr w:type="spellEnd"/>
            <w:r w:rsidRPr="006621E0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6621E0">
              <w:rPr>
                <w:color w:val="000000" w:themeColor="text1"/>
                <w:szCs w:val="24"/>
              </w:rPr>
              <w:t>лумакафтор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6621E0" w:rsidRDefault="00D714B0" w:rsidP="00D62EAB">
            <w:pPr>
              <w:spacing w:after="0"/>
              <w:rPr>
                <w:color w:val="000000"/>
                <w:szCs w:val="24"/>
              </w:rPr>
            </w:pPr>
            <w:r w:rsidRPr="006621E0">
              <w:rPr>
                <w:color w:val="000000" w:themeColor="text1"/>
                <w:szCs w:val="24"/>
              </w:rPr>
              <w:t>таблетки, покрытые пленочной оболочкой</w:t>
            </w:r>
          </w:p>
        </w:tc>
        <w:tc>
          <w:tcPr>
            <w:tcW w:w="416" w:type="dxa"/>
            <w:vMerge w:val="restart"/>
            <w:tcBorders>
              <w:left w:val="single" w:sz="4" w:space="0" w:color="auto"/>
            </w:tcBorders>
            <w:vAlign w:val="center"/>
          </w:tcPr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2103B" w:rsidRDefault="0082103B" w:rsidP="00D714B0">
            <w:pPr>
              <w:spacing w:after="0"/>
              <w:rPr>
                <w:sz w:val="28"/>
                <w:szCs w:val="28"/>
              </w:rPr>
            </w:pPr>
          </w:p>
          <w:p w:rsidR="008D1707" w:rsidRDefault="008D1707" w:rsidP="00D714B0">
            <w:pPr>
              <w:spacing w:after="0"/>
              <w:rPr>
                <w:sz w:val="28"/>
                <w:szCs w:val="28"/>
              </w:rPr>
            </w:pPr>
          </w:p>
          <w:p w:rsidR="00D714B0" w:rsidRPr="006621E0" w:rsidRDefault="00D714B0" w:rsidP="00D714B0">
            <w:pPr>
              <w:spacing w:after="0"/>
              <w:rPr>
                <w:color w:val="000000" w:themeColor="text1"/>
                <w:szCs w:val="24"/>
              </w:rPr>
            </w:pPr>
            <w:r w:rsidRPr="00376687">
              <w:rPr>
                <w:sz w:val="28"/>
                <w:szCs w:val="28"/>
              </w:rPr>
              <w:t>»</w:t>
            </w:r>
          </w:p>
        </w:tc>
      </w:tr>
      <w:tr w:rsidR="00D714B0" w:rsidRPr="006621E0" w:rsidTr="004429D7">
        <w:trPr>
          <w:trHeight w:val="2520"/>
        </w:trPr>
        <w:tc>
          <w:tcPr>
            <w:tcW w:w="633" w:type="dxa"/>
            <w:vMerge/>
            <w:tcBorders>
              <w:right w:val="single" w:sz="4" w:space="0" w:color="auto"/>
            </w:tcBorders>
          </w:tcPr>
          <w:p w:rsidR="00D714B0" w:rsidRPr="006621E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621E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B0" w:rsidRPr="006621E0" w:rsidRDefault="00D714B0" w:rsidP="00D62EA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A55F2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A55F2E">
              <w:rPr>
                <w:color w:val="000000"/>
                <w:szCs w:val="24"/>
              </w:rPr>
              <w:t>тирозил</w:t>
            </w:r>
            <w:proofErr w:type="spellEnd"/>
            <w:r w:rsidRPr="00A55F2E">
              <w:rPr>
                <w:color w:val="000000"/>
                <w:szCs w:val="24"/>
              </w:rPr>
              <w:t>-D-</w:t>
            </w:r>
            <w:proofErr w:type="spellStart"/>
            <w:r w:rsidRPr="00A55F2E">
              <w:rPr>
                <w:color w:val="000000"/>
                <w:szCs w:val="24"/>
              </w:rPr>
              <w:t>аланил</w:t>
            </w:r>
            <w:proofErr w:type="spellEnd"/>
            <w:r w:rsidRPr="00A55F2E">
              <w:rPr>
                <w:color w:val="000000"/>
                <w:szCs w:val="24"/>
              </w:rPr>
              <w:t>-</w:t>
            </w:r>
            <w:proofErr w:type="spellStart"/>
            <w:r w:rsidRPr="00A55F2E">
              <w:rPr>
                <w:color w:val="000000"/>
                <w:szCs w:val="24"/>
              </w:rPr>
              <w:t>глицил</w:t>
            </w:r>
            <w:proofErr w:type="spellEnd"/>
            <w:r w:rsidRPr="00A55F2E">
              <w:rPr>
                <w:color w:val="000000"/>
                <w:szCs w:val="24"/>
              </w:rPr>
              <w:t>-</w:t>
            </w:r>
            <w:proofErr w:type="spellStart"/>
            <w:r w:rsidRPr="00A55F2E">
              <w:rPr>
                <w:color w:val="000000"/>
                <w:szCs w:val="24"/>
              </w:rPr>
              <w:t>фенилаланил</w:t>
            </w:r>
            <w:proofErr w:type="spellEnd"/>
            <w:r w:rsidRPr="00A55F2E">
              <w:rPr>
                <w:color w:val="000000"/>
                <w:szCs w:val="24"/>
              </w:rPr>
              <w:t>-</w:t>
            </w:r>
            <w:proofErr w:type="spellStart"/>
            <w:r w:rsidRPr="00A55F2E">
              <w:rPr>
                <w:color w:val="000000"/>
                <w:szCs w:val="24"/>
              </w:rPr>
              <w:t>лейцил</w:t>
            </w:r>
            <w:proofErr w:type="spellEnd"/>
            <w:r w:rsidRPr="00A55F2E">
              <w:rPr>
                <w:color w:val="000000"/>
                <w:szCs w:val="24"/>
              </w:rPr>
              <w:t xml:space="preserve">-аргинина </w:t>
            </w:r>
            <w:proofErr w:type="spellStart"/>
            <w:r w:rsidRPr="00A55F2E">
              <w:rPr>
                <w:color w:val="000000"/>
                <w:szCs w:val="24"/>
              </w:rPr>
              <w:t>сукцинат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B0" w:rsidRPr="00A55F2E" w:rsidRDefault="00D714B0" w:rsidP="00D62EAB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A55F2E">
              <w:rPr>
                <w:color w:val="000000"/>
                <w:szCs w:val="24"/>
              </w:rPr>
              <w:t>лиофилизат</w:t>
            </w:r>
            <w:proofErr w:type="spellEnd"/>
            <w:r w:rsidRPr="00A55F2E">
              <w:rPr>
                <w:color w:val="000000"/>
                <w:szCs w:val="24"/>
              </w:rPr>
              <w:t xml:space="preserve"> для приготовления раствора для внутримышечного введения и раствора для ингаляций</w:t>
            </w: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 w:rsidR="00D714B0" w:rsidRPr="006621E0" w:rsidRDefault="00D714B0" w:rsidP="00D62EAB">
            <w:pPr>
              <w:spacing w:after="0"/>
              <w:rPr>
                <w:i/>
                <w:color w:val="000000"/>
                <w:szCs w:val="24"/>
              </w:rPr>
            </w:pPr>
          </w:p>
        </w:tc>
      </w:tr>
    </w:tbl>
    <w:p w:rsidR="008D1707" w:rsidRDefault="008D1707" w:rsidP="0009515E">
      <w:pPr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09515E" w:rsidRPr="00A06CC3" w:rsidRDefault="006D5A46" w:rsidP="0009515E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515E" w:rsidRPr="00A06CC3">
        <w:rPr>
          <w:sz w:val="28"/>
          <w:szCs w:val="28"/>
        </w:rPr>
        <w:t>.</w:t>
      </w:r>
      <w:r w:rsidR="0009515E" w:rsidRPr="00A06CC3">
        <w:rPr>
          <w:rFonts w:eastAsia="Calibri"/>
          <w:sz w:val="28"/>
          <w:szCs w:val="28"/>
          <w:lang w:eastAsia="en-US"/>
        </w:rPr>
        <w:t> </w:t>
      </w:r>
      <w:r w:rsidR="0009515E" w:rsidRPr="00A06CC3">
        <w:rPr>
          <w:sz w:val="28"/>
          <w:szCs w:val="28"/>
        </w:rPr>
        <w:t>Приложение</w:t>
      </w:r>
      <w:r w:rsidR="0023567B" w:rsidRPr="00A06CC3">
        <w:rPr>
          <w:sz w:val="28"/>
          <w:szCs w:val="28"/>
        </w:rPr>
        <w:t xml:space="preserve"> </w:t>
      </w:r>
      <w:r w:rsidR="0009515E" w:rsidRPr="00A06CC3">
        <w:rPr>
          <w:sz w:val="28"/>
          <w:szCs w:val="28"/>
        </w:rPr>
        <w:t>№ 4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</w:t>
      </w:r>
      <w:r w:rsidR="0023567B" w:rsidRPr="00A06CC3">
        <w:rPr>
          <w:sz w:val="28"/>
          <w:szCs w:val="28"/>
        </w:rPr>
        <w:t>инансового обеспечения на 2024–2</w:t>
      </w:r>
      <w:r w:rsidR="0009515E" w:rsidRPr="00A06CC3">
        <w:rPr>
          <w:sz w:val="28"/>
          <w:szCs w:val="28"/>
        </w:rPr>
        <w:t>026 годы» изложить в ред</w:t>
      </w:r>
      <w:r w:rsidR="0023567B" w:rsidRPr="00A06CC3">
        <w:rPr>
          <w:sz w:val="28"/>
          <w:szCs w:val="28"/>
        </w:rPr>
        <w:t>акции согласно приложению № </w:t>
      </w:r>
      <w:r w:rsidR="008D1707">
        <w:rPr>
          <w:sz w:val="28"/>
          <w:szCs w:val="28"/>
        </w:rPr>
        <w:t>1</w:t>
      </w:r>
      <w:r w:rsidR="0023567B" w:rsidRPr="00A06CC3">
        <w:rPr>
          <w:sz w:val="28"/>
          <w:szCs w:val="28"/>
        </w:rPr>
        <w:t xml:space="preserve"> к </w:t>
      </w:r>
      <w:r w:rsidR="0009515E" w:rsidRPr="00A06CC3">
        <w:rPr>
          <w:sz w:val="28"/>
          <w:szCs w:val="28"/>
        </w:rPr>
        <w:t>настоящему постановлению.</w:t>
      </w:r>
    </w:p>
    <w:p w:rsidR="0009515E" w:rsidRPr="00A06CC3" w:rsidRDefault="006D5A46" w:rsidP="0009515E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09515E" w:rsidRPr="00A06CC3">
        <w:rPr>
          <w:rFonts w:eastAsia="Calibri"/>
          <w:sz w:val="28"/>
          <w:szCs w:val="28"/>
          <w:lang w:eastAsia="en-US"/>
        </w:rPr>
        <w:t>. </w:t>
      </w:r>
      <w:r w:rsidR="0009515E" w:rsidRPr="00A06CC3">
        <w:rPr>
          <w:sz w:val="28"/>
          <w:szCs w:val="28"/>
        </w:rPr>
        <w:t>Приложение № 5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</w:t>
      </w:r>
      <w:r w:rsidR="0023567B" w:rsidRPr="00A06CC3">
        <w:rPr>
          <w:sz w:val="28"/>
          <w:szCs w:val="28"/>
        </w:rPr>
        <w:t> 2024 </w:t>
      </w:r>
      <w:r w:rsidR="0009515E" w:rsidRPr="00A06CC3">
        <w:rPr>
          <w:sz w:val="28"/>
          <w:szCs w:val="28"/>
        </w:rPr>
        <w:t xml:space="preserve">год» изложить в </w:t>
      </w:r>
      <w:r w:rsidR="00881D94">
        <w:rPr>
          <w:sz w:val="28"/>
          <w:szCs w:val="28"/>
        </w:rPr>
        <w:t>редакции согласно приложению № 2</w:t>
      </w:r>
      <w:r w:rsidR="0009515E" w:rsidRPr="00A06CC3">
        <w:rPr>
          <w:sz w:val="28"/>
          <w:szCs w:val="28"/>
        </w:rPr>
        <w:t xml:space="preserve"> к</w:t>
      </w:r>
      <w:r w:rsidR="0023567B" w:rsidRPr="00A06CC3">
        <w:rPr>
          <w:sz w:val="28"/>
          <w:szCs w:val="28"/>
        </w:rPr>
        <w:t xml:space="preserve"> </w:t>
      </w:r>
      <w:r w:rsidR="0009515E" w:rsidRPr="00A06CC3">
        <w:rPr>
          <w:sz w:val="28"/>
          <w:szCs w:val="28"/>
        </w:rPr>
        <w:t>настоящему постановлению.</w:t>
      </w:r>
    </w:p>
    <w:p w:rsidR="0009515E" w:rsidRPr="00A06CC3" w:rsidRDefault="006D5A46" w:rsidP="0009515E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9515E" w:rsidRPr="00A06CC3">
        <w:rPr>
          <w:sz w:val="28"/>
          <w:szCs w:val="28"/>
        </w:rPr>
        <w:t>. Приложение № 5.1 «Утвержденная стоимость Территориальной программы государственных гарантий бесплатного оказания гражданам медицинской помощи в Новосибирской обл</w:t>
      </w:r>
      <w:r w:rsidR="0023567B" w:rsidRPr="00A06CC3">
        <w:rPr>
          <w:sz w:val="28"/>
          <w:szCs w:val="28"/>
        </w:rPr>
        <w:t>асти по условиям ее оказания на 2025 </w:t>
      </w:r>
      <w:r w:rsidR="0009515E" w:rsidRPr="00A06CC3">
        <w:rPr>
          <w:sz w:val="28"/>
          <w:szCs w:val="28"/>
        </w:rPr>
        <w:t xml:space="preserve">год» изложить в </w:t>
      </w:r>
      <w:r w:rsidR="00881D94">
        <w:rPr>
          <w:sz w:val="28"/>
          <w:szCs w:val="28"/>
        </w:rPr>
        <w:t>редакции согласно приложению № 3</w:t>
      </w:r>
      <w:r w:rsidR="0009515E" w:rsidRPr="00A06CC3">
        <w:rPr>
          <w:sz w:val="28"/>
          <w:szCs w:val="28"/>
        </w:rPr>
        <w:t xml:space="preserve"> к</w:t>
      </w:r>
      <w:r w:rsidR="0023567B" w:rsidRPr="00A06CC3">
        <w:rPr>
          <w:sz w:val="28"/>
          <w:szCs w:val="28"/>
        </w:rPr>
        <w:t xml:space="preserve"> </w:t>
      </w:r>
      <w:r w:rsidR="0009515E" w:rsidRPr="00A06CC3">
        <w:rPr>
          <w:sz w:val="28"/>
          <w:szCs w:val="28"/>
        </w:rPr>
        <w:t>настоящему постановлению.</w:t>
      </w:r>
    </w:p>
    <w:p w:rsidR="0009515E" w:rsidRPr="00A06CC3" w:rsidRDefault="006D5A46" w:rsidP="0009515E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9515E" w:rsidRPr="00A06CC3">
        <w:rPr>
          <w:sz w:val="28"/>
          <w:szCs w:val="28"/>
        </w:rPr>
        <w:t>. Приложение № 5.2 «Утвержденная стоимость Территориальной программы государственных гарантий бесплатного оказания гражданам медицинской помощи в Новосибирской обл</w:t>
      </w:r>
      <w:r w:rsidR="0023567B" w:rsidRPr="00A06CC3">
        <w:rPr>
          <w:sz w:val="28"/>
          <w:szCs w:val="28"/>
        </w:rPr>
        <w:t>асти по условиям ее оказания на 2026 </w:t>
      </w:r>
      <w:r w:rsidR="0009515E" w:rsidRPr="00A06CC3">
        <w:rPr>
          <w:sz w:val="28"/>
          <w:szCs w:val="28"/>
        </w:rPr>
        <w:t>год» изложить в редакции согласно приложению № </w:t>
      </w:r>
      <w:r w:rsidR="00881D94">
        <w:rPr>
          <w:sz w:val="28"/>
          <w:szCs w:val="28"/>
        </w:rPr>
        <w:t>4</w:t>
      </w:r>
      <w:r w:rsidR="0009515E" w:rsidRPr="00A06CC3">
        <w:rPr>
          <w:sz w:val="28"/>
          <w:szCs w:val="28"/>
        </w:rPr>
        <w:t xml:space="preserve"> к</w:t>
      </w:r>
      <w:r w:rsidR="0023567B" w:rsidRPr="00A06CC3">
        <w:rPr>
          <w:sz w:val="28"/>
          <w:szCs w:val="28"/>
        </w:rPr>
        <w:t xml:space="preserve"> </w:t>
      </w:r>
      <w:r w:rsidR="0009515E" w:rsidRPr="00A06CC3">
        <w:rPr>
          <w:sz w:val="28"/>
          <w:szCs w:val="28"/>
        </w:rPr>
        <w:t>настоящему постановлению.</w:t>
      </w:r>
    </w:p>
    <w:p w:rsidR="0009515E" w:rsidRDefault="007630C8" w:rsidP="0009515E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5A46">
        <w:rPr>
          <w:sz w:val="28"/>
          <w:szCs w:val="28"/>
        </w:rPr>
        <w:t>3</w:t>
      </w:r>
      <w:r w:rsidR="0009515E" w:rsidRPr="00A06CC3">
        <w:rPr>
          <w:sz w:val="28"/>
          <w:szCs w:val="28"/>
        </w:rPr>
        <w:t xml:space="preserve">. Приложение № 6 «Перечень видов высокотехнологичной медицинской помощи, содержащий в том числе методы лечения и источники финансового обеспечения высокотехнологичной медицинской помощи» изложить в </w:t>
      </w:r>
      <w:r w:rsidR="00881D94">
        <w:rPr>
          <w:sz w:val="28"/>
          <w:szCs w:val="28"/>
        </w:rPr>
        <w:t>редакции согласно приложению № 5</w:t>
      </w:r>
      <w:r w:rsidR="0009515E" w:rsidRPr="00A06CC3">
        <w:rPr>
          <w:sz w:val="28"/>
          <w:szCs w:val="28"/>
        </w:rPr>
        <w:t xml:space="preserve"> к</w:t>
      </w:r>
      <w:r w:rsidR="0023567B" w:rsidRPr="00A06CC3">
        <w:rPr>
          <w:sz w:val="28"/>
          <w:szCs w:val="28"/>
        </w:rPr>
        <w:t xml:space="preserve"> </w:t>
      </w:r>
      <w:r w:rsidR="0009515E" w:rsidRPr="00A06CC3">
        <w:rPr>
          <w:sz w:val="28"/>
          <w:szCs w:val="28"/>
        </w:rPr>
        <w:t>настоящему постановлению.</w:t>
      </w:r>
    </w:p>
    <w:p w:rsidR="003D12A5" w:rsidRPr="00A06CC3" w:rsidRDefault="007630C8" w:rsidP="003D12A5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5A46">
        <w:rPr>
          <w:sz w:val="28"/>
          <w:szCs w:val="28"/>
        </w:rPr>
        <w:t>4</w:t>
      </w:r>
      <w:r w:rsidR="003D12A5">
        <w:rPr>
          <w:sz w:val="28"/>
          <w:szCs w:val="28"/>
        </w:rPr>
        <w:t>.</w:t>
      </w:r>
      <w:r w:rsidR="00A46D5E">
        <w:rPr>
          <w:sz w:val="28"/>
          <w:szCs w:val="28"/>
        </w:rPr>
        <w:t> </w:t>
      </w:r>
      <w:r w:rsidR="003D12A5">
        <w:rPr>
          <w:sz w:val="28"/>
          <w:szCs w:val="28"/>
        </w:rPr>
        <w:t xml:space="preserve">Приложение № 9 «Нормативы </w:t>
      </w:r>
      <w:r w:rsidR="003D12A5" w:rsidRPr="003D12A5">
        <w:rPr>
          <w:sz w:val="28"/>
          <w:szCs w:val="28"/>
        </w:rPr>
        <w:t>объема оказания и нормативы финансовых затрат на единицу объема медицинской помощи на 2024–2026 годы</w:t>
      </w:r>
      <w:r w:rsidR="003D12A5">
        <w:rPr>
          <w:sz w:val="28"/>
          <w:szCs w:val="28"/>
        </w:rPr>
        <w:t xml:space="preserve">» </w:t>
      </w:r>
      <w:r w:rsidR="003D12A5" w:rsidRPr="00A06CC3">
        <w:rPr>
          <w:sz w:val="28"/>
          <w:szCs w:val="28"/>
        </w:rPr>
        <w:t xml:space="preserve">изложить в </w:t>
      </w:r>
      <w:r w:rsidR="00881D94">
        <w:rPr>
          <w:sz w:val="28"/>
          <w:szCs w:val="28"/>
        </w:rPr>
        <w:t>редакции согласно приложению № 6</w:t>
      </w:r>
      <w:r w:rsidR="003D12A5" w:rsidRPr="00A06CC3">
        <w:rPr>
          <w:sz w:val="28"/>
          <w:szCs w:val="28"/>
        </w:rPr>
        <w:t xml:space="preserve"> к настоящему постановлению.</w:t>
      </w:r>
    </w:p>
    <w:p w:rsidR="00107FDF" w:rsidRPr="00A06CC3" w:rsidRDefault="00107FDF" w:rsidP="0009515E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A06CC3" w:rsidRDefault="00380F2D" w:rsidP="0009515E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A06CC3" w:rsidRDefault="00107FDF" w:rsidP="0009515E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8A4855" w:rsidRDefault="00107FDF" w:rsidP="00A46D5E">
      <w:pPr>
        <w:spacing w:before="0" w:after="0"/>
        <w:jc w:val="both"/>
        <w:rPr>
          <w:sz w:val="28"/>
          <w:szCs w:val="28"/>
          <w:lang w:eastAsia="en-US"/>
        </w:rPr>
      </w:pPr>
      <w:r w:rsidRPr="00A06CC3">
        <w:rPr>
          <w:sz w:val="28"/>
          <w:szCs w:val="28"/>
          <w:lang w:eastAsia="en-US"/>
        </w:rPr>
        <w:t>Губернатор</w:t>
      </w:r>
      <w:r w:rsidR="00E1155A" w:rsidRPr="00A06CC3">
        <w:rPr>
          <w:sz w:val="28"/>
          <w:szCs w:val="28"/>
          <w:lang w:eastAsia="en-US"/>
        </w:rPr>
        <w:t> </w:t>
      </w:r>
      <w:r w:rsidRPr="00A06CC3">
        <w:rPr>
          <w:sz w:val="28"/>
          <w:szCs w:val="28"/>
          <w:lang w:eastAsia="en-US"/>
        </w:rPr>
        <w:t>Новосибирской</w:t>
      </w:r>
      <w:r w:rsidR="00E1155A" w:rsidRPr="00A06CC3">
        <w:rPr>
          <w:sz w:val="28"/>
          <w:szCs w:val="28"/>
          <w:lang w:eastAsia="en-US"/>
        </w:rPr>
        <w:t> </w:t>
      </w:r>
      <w:r w:rsidRPr="00A06CC3">
        <w:rPr>
          <w:sz w:val="28"/>
          <w:szCs w:val="28"/>
          <w:lang w:eastAsia="en-US"/>
        </w:rPr>
        <w:t>области</w:t>
      </w:r>
      <w:r w:rsidR="00E1155A" w:rsidRPr="00A06CC3">
        <w:rPr>
          <w:sz w:val="28"/>
          <w:szCs w:val="28"/>
          <w:lang w:eastAsia="en-US"/>
        </w:rPr>
        <w:t xml:space="preserve"> А.А. </w:t>
      </w:r>
      <w:r w:rsidRPr="00A06CC3">
        <w:rPr>
          <w:sz w:val="28"/>
          <w:szCs w:val="28"/>
          <w:lang w:eastAsia="en-US"/>
        </w:rPr>
        <w:t>Травников</w:t>
      </w:r>
      <w:r w:rsidR="00E1155A" w:rsidRPr="00A06CC3">
        <w:rPr>
          <w:sz w:val="28"/>
          <w:szCs w:val="28"/>
          <w:lang w:eastAsia="en-US"/>
        </w:rPr>
        <w:br/>
      </w: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4429D7" w:rsidRPr="00A46D5E" w:rsidRDefault="004429D7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09515E" w:rsidRPr="00A06CC3" w:rsidRDefault="0009515E" w:rsidP="0009515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06CC3">
        <w:rPr>
          <w:rFonts w:ascii="Times New Roman" w:hAnsi="Times New Roman" w:cs="Times New Roman"/>
        </w:rPr>
        <w:t>К.В. Хальзов</w:t>
      </w:r>
    </w:p>
    <w:p w:rsidR="0087574F" w:rsidRPr="00A06CC3" w:rsidRDefault="001A050C" w:rsidP="0009515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238 63 </w:t>
      </w:r>
      <w:r w:rsidR="0009515E" w:rsidRPr="00A06CC3">
        <w:rPr>
          <w:rFonts w:ascii="Times New Roman" w:hAnsi="Times New Roman" w:cs="Times New Roman"/>
        </w:rPr>
        <w:t>68</w:t>
      </w:r>
    </w:p>
    <w:sectPr w:rsidR="0087574F" w:rsidRPr="00A06CC3" w:rsidSect="00580966">
      <w:headerReference w:type="default" r:id="rId9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62" w:rsidRDefault="00FE5D6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E5D62" w:rsidRDefault="00FE5D6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62" w:rsidRDefault="00FE5D6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E5D62" w:rsidRDefault="00FE5D6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45" w:rsidRPr="00E7312A" w:rsidRDefault="00A93145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5A164D">
      <w:rPr>
        <w:noProof/>
        <w:sz w:val="20"/>
        <w:szCs w:val="20"/>
      </w:rPr>
      <w:t>11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78533A3"/>
    <w:multiLevelType w:val="hybridMultilevel"/>
    <w:tmpl w:val="27D43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2FE8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4906"/>
    <w:rsid w:val="0009515E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0321"/>
    <w:rsid w:val="001413A1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6C10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615"/>
    <w:rsid w:val="001912C6"/>
    <w:rsid w:val="00192D04"/>
    <w:rsid w:val="0019362D"/>
    <w:rsid w:val="00193A23"/>
    <w:rsid w:val="001940FE"/>
    <w:rsid w:val="00196DC1"/>
    <w:rsid w:val="00197269"/>
    <w:rsid w:val="001A050C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67B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346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BC8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29F"/>
    <w:rsid w:val="002A3CE9"/>
    <w:rsid w:val="002A41D9"/>
    <w:rsid w:val="002A4852"/>
    <w:rsid w:val="002A5D63"/>
    <w:rsid w:val="002A67A7"/>
    <w:rsid w:val="002A6E09"/>
    <w:rsid w:val="002B166E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7A2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1D63"/>
    <w:rsid w:val="00351F8C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6687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9C2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CA9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2C"/>
    <w:rsid w:val="003C7AFB"/>
    <w:rsid w:val="003D0876"/>
    <w:rsid w:val="003D12A5"/>
    <w:rsid w:val="003D14BB"/>
    <w:rsid w:val="003D3D63"/>
    <w:rsid w:val="003D4F1D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7CF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9D7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4B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1C3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11C"/>
    <w:rsid w:val="004F33E7"/>
    <w:rsid w:val="004F349F"/>
    <w:rsid w:val="004F3681"/>
    <w:rsid w:val="004F3B4D"/>
    <w:rsid w:val="004F452A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642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029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EE5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64D"/>
    <w:rsid w:val="005A17EA"/>
    <w:rsid w:val="005A19B9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92E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1F4A"/>
    <w:rsid w:val="005E34D0"/>
    <w:rsid w:val="005E54A9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47A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2C0"/>
    <w:rsid w:val="00630ADD"/>
    <w:rsid w:val="0063103E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25F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300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180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D43"/>
    <w:rsid w:val="006B6E6D"/>
    <w:rsid w:val="006C00FE"/>
    <w:rsid w:val="006C11BE"/>
    <w:rsid w:val="006C1667"/>
    <w:rsid w:val="006C168B"/>
    <w:rsid w:val="006C296F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46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57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0C8"/>
    <w:rsid w:val="00763AA3"/>
    <w:rsid w:val="00763D7F"/>
    <w:rsid w:val="007641EF"/>
    <w:rsid w:val="007654B8"/>
    <w:rsid w:val="00765E55"/>
    <w:rsid w:val="007666A0"/>
    <w:rsid w:val="00767233"/>
    <w:rsid w:val="00767C50"/>
    <w:rsid w:val="00767D8A"/>
    <w:rsid w:val="007701C1"/>
    <w:rsid w:val="007715B7"/>
    <w:rsid w:val="00773677"/>
    <w:rsid w:val="007746DA"/>
    <w:rsid w:val="007747BD"/>
    <w:rsid w:val="00775C76"/>
    <w:rsid w:val="007763E7"/>
    <w:rsid w:val="00777132"/>
    <w:rsid w:val="00777555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5DD9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3B1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03B"/>
    <w:rsid w:val="0082129D"/>
    <w:rsid w:val="00821931"/>
    <w:rsid w:val="00821D4C"/>
    <w:rsid w:val="00821F1E"/>
    <w:rsid w:val="008220D2"/>
    <w:rsid w:val="0082262A"/>
    <w:rsid w:val="00823214"/>
    <w:rsid w:val="00823AD2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349E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37F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5F22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5DAA"/>
    <w:rsid w:val="00877016"/>
    <w:rsid w:val="00877926"/>
    <w:rsid w:val="00881D94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707"/>
    <w:rsid w:val="008D25CC"/>
    <w:rsid w:val="008D29F3"/>
    <w:rsid w:val="008D30D5"/>
    <w:rsid w:val="008D6922"/>
    <w:rsid w:val="008D70B6"/>
    <w:rsid w:val="008D7A6F"/>
    <w:rsid w:val="008E018B"/>
    <w:rsid w:val="008E0F73"/>
    <w:rsid w:val="008E13A7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1E5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969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5B59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642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05DA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1D3D"/>
    <w:rsid w:val="009C2AB2"/>
    <w:rsid w:val="009C2D1D"/>
    <w:rsid w:val="009C2FF2"/>
    <w:rsid w:val="009C33C1"/>
    <w:rsid w:val="009C4958"/>
    <w:rsid w:val="009C508B"/>
    <w:rsid w:val="009C5B8E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433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48B8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6CC3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46D5E"/>
    <w:rsid w:val="00A500A7"/>
    <w:rsid w:val="00A5217F"/>
    <w:rsid w:val="00A524F7"/>
    <w:rsid w:val="00A52E15"/>
    <w:rsid w:val="00A52F75"/>
    <w:rsid w:val="00A5355E"/>
    <w:rsid w:val="00A53FB2"/>
    <w:rsid w:val="00A54760"/>
    <w:rsid w:val="00A54FC9"/>
    <w:rsid w:val="00A559FC"/>
    <w:rsid w:val="00A55B7E"/>
    <w:rsid w:val="00A55F2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5FD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77F46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145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C5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7C0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C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1704A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CB6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444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A4B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2ED"/>
    <w:rsid w:val="00C55C12"/>
    <w:rsid w:val="00C55C67"/>
    <w:rsid w:val="00C566FC"/>
    <w:rsid w:val="00C568AC"/>
    <w:rsid w:val="00C57EAB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412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619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35A0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4B0"/>
    <w:rsid w:val="00D719C4"/>
    <w:rsid w:val="00D71C08"/>
    <w:rsid w:val="00D7235E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1F1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459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07E4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04"/>
    <w:rsid w:val="00E45010"/>
    <w:rsid w:val="00E45AFC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453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C9E"/>
    <w:rsid w:val="00F033DA"/>
    <w:rsid w:val="00F035C7"/>
    <w:rsid w:val="00F04560"/>
    <w:rsid w:val="00F04F0D"/>
    <w:rsid w:val="00F059A3"/>
    <w:rsid w:val="00F078C4"/>
    <w:rsid w:val="00F07C23"/>
    <w:rsid w:val="00F101C1"/>
    <w:rsid w:val="00F108AC"/>
    <w:rsid w:val="00F10ABC"/>
    <w:rsid w:val="00F10B9A"/>
    <w:rsid w:val="00F12770"/>
    <w:rsid w:val="00F14580"/>
    <w:rsid w:val="00F14620"/>
    <w:rsid w:val="00F15A82"/>
    <w:rsid w:val="00F15B1F"/>
    <w:rsid w:val="00F16CD0"/>
    <w:rsid w:val="00F16D3A"/>
    <w:rsid w:val="00F202E5"/>
    <w:rsid w:val="00F206BD"/>
    <w:rsid w:val="00F20E82"/>
    <w:rsid w:val="00F2154F"/>
    <w:rsid w:val="00F21E4C"/>
    <w:rsid w:val="00F2342C"/>
    <w:rsid w:val="00F23C16"/>
    <w:rsid w:val="00F23C7F"/>
    <w:rsid w:val="00F2406E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5BF5"/>
    <w:rsid w:val="00F66004"/>
    <w:rsid w:val="00F66B23"/>
    <w:rsid w:val="00F671CE"/>
    <w:rsid w:val="00F67903"/>
    <w:rsid w:val="00F679F6"/>
    <w:rsid w:val="00F67F71"/>
    <w:rsid w:val="00F706E2"/>
    <w:rsid w:val="00F71762"/>
    <w:rsid w:val="00F733B1"/>
    <w:rsid w:val="00F737F0"/>
    <w:rsid w:val="00F740DA"/>
    <w:rsid w:val="00F740DC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6B1E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3175"/>
    <w:rsid w:val="00FA5622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26B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036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5D62"/>
    <w:rsid w:val="00FE7F57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37031AC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09515E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09515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392&amp;dst=11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9E9F9E-8FFB-4366-8798-3C8DBF24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11</Pages>
  <Words>2278</Words>
  <Characters>18410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Корпико Андрей Андреевич</cp:lastModifiedBy>
  <cp:revision>82</cp:revision>
  <cp:lastPrinted>2024-08-05T03:55:00Z</cp:lastPrinted>
  <dcterms:created xsi:type="dcterms:W3CDTF">2024-03-14T07:34:00Z</dcterms:created>
  <dcterms:modified xsi:type="dcterms:W3CDTF">2024-08-05T04:01:00Z</dcterms:modified>
</cp:coreProperties>
</file>