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D8" w:rsidRDefault="009600D8">
      <w:pPr>
        <w:pStyle w:val="af8"/>
        <w:ind w:firstLine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F103D8" w:rsidRDefault="009600D8">
      <w:pPr>
        <w:pStyle w:val="af8"/>
        <w:ind w:firstLine="5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департамента имущества</w:t>
      </w:r>
    </w:p>
    <w:p w:rsidR="00F103D8" w:rsidRDefault="009600D8">
      <w:pPr>
        <w:pStyle w:val="af8"/>
        <w:ind w:firstLine="5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земельных отношений</w:t>
      </w:r>
    </w:p>
    <w:p w:rsidR="00F103D8" w:rsidRDefault="009600D8">
      <w:pPr>
        <w:pStyle w:val="af8"/>
        <w:ind w:firstLine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F103D8" w:rsidRDefault="009600D8">
      <w:pPr>
        <w:pStyle w:val="af8"/>
        <w:ind w:firstLine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от___________№___________</w:t>
      </w:r>
    </w:p>
    <w:p w:rsidR="00F103D8" w:rsidRDefault="00F103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103D8" w:rsidRDefault="00F103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103D8" w:rsidRDefault="009600D8">
      <w:pPr>
        <w:pStyle w:val="af8"/>
        <w:ind w:firstLine="85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изложению решений об отказе в приеме заявлений о предоставлении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имущества и земельных отношений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их предоставления, а также решений об отказе в предоставлении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имущества и земельных отношений Новосибирской области</w:t>
      </w:r>
    </w:p>
    <w:p w:rsidR="00F103D8" w:rsidRDefault="00F103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Нас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тоящие </w:t>
      </w:r>
      <w:r w:rsidR="00F8564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ребования определяют правила изложения в письменном виде решений департамента имущества и земельных отношений Новосибирской области (далее – департамент) об отказе в приеме заявлений о предоставлении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их предоставления, а также решений об отказе в предоставлении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(далее – решения об отказе).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Решения об отказе в письменном виде должны излагаться в доступной, понятной и легкой для восприятия форме. 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Общие требования к изложению решений об отказе: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учет профиля заявителя;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недопущение формализма при выборе стиля изложения;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отсутствие орфографических, пунктуационных, стилистических ошибок;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отсутствие просторечных выражений, метафор, диалектиз</w:t>
      </w:r>
      <w:r>
        <w:rPr>
          <w:rFonts w:ascii="Times New Roman" w:eastAsia="Times New Roman" w:hAnsi="Times New Roman" w:cs="Times New Roman"/>
          <w:sz w:val="28"/>
          <w:szCs w:val="28"/>
        </w:rPr>
        <w:t>мов и жаргонизмов;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использование нейтральных слов и выражений, не несущих какой-либо эмоциональной окраски;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минимизация сложных терминов и сокращений, редко применяемых в повседневной жизни или требующих специальных знаний;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разъяснение терминов до</w:t>
      </w:r>
      <w:r>
        <w:rPr>
          <w:rFonts w:ascii="Times New Roman" w:eastAsia="Times New Roman" w:hAnsi="Times New Roman" w:cs="Times New Roman"/>
          <w:sz w:val="28"/>
          <w:szCs w:val="28"/>
        </w:rPr>
        <w:t>ступным и понятным языком;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неиспользование сложных стилистических конструкций;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выстраивание структуры ответа логично и последовательно, группируя тематические блоки;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 акцентирование внимания на целевую информацию в ответе;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 использование коротк</w:t>
      </w:r>
      <w:r>
        <w:rPr>
          <w:rFonts w:ascii="Times New Roman" w:eastAsia="Times New Roman" w:hAnsi="Times New Roman" w:cs="Times New Roman"/>
          <w:sz w:val="28"/>
          <w:szCs w:val="28"/>
        </w:rPr>
        <w:t>их и лаконичных предложений;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 исключение лишних слов, при исключении которых смысл предложения полностью сохраняется (например, «производит ремонт» вместо «ремонтировать», «проводить проверку» вместо «проверять»);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 исключение лишних предложений, кото</w:t>
      </w:r>
      <w:r>
        <w:rPr>
          <w:rFonts w:ascii="Times New Roman" w:eastAsia="Times New Roman" w:hAnsi="Times New Roman" w:cs="Times New Roman"/>
          <w:sz w:val="28"/>
          <w:szCs w:val="28"/>
        </w:rPr>
        <w:t>рые содержат уже известную заявителю информацию, либо информацию, которая для него бесполезна;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14) выстраивание предложений в положительном ключе, избегание отрицательных оборотов;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15) указание всей нужной для заявителя информации в самом тексте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об отказе без отсылок заявителя к нахождению нужной информации в нормативных правовых актах, на официальных сайтах органов, в государственных информационных системах и т.д.;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16) конкретика в сообщениях.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Перед подготовкой решения об отказе необходимо убе</w:t>
      </w:r>
      <w:r>
        <w:rPr>
          <w:rFonts w:ascii="Times New Roman" w:eastAsia="Times New Roman" w:hAnsi="Times New Roman" w:cs="Times New Roman"/>
          <w:sz w:val="28"/>
          <w:szCs w:val="28"/>
        </w:rPr>
        <w:t>диться, что ситуация и потребность заявителя понимаются верно. В случае возникновения каких-либо сомнений необходимо связаться с заявителем в рабочем порядке и уточнить обстоятельства и потребности.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При подготовке решения об отказе необходимо адаптирова</w:t>
      </w:r>
      <w:r>
        <w:rPr>
          <w:rFonts w:ascii="Times New Roman" w:eastAsia="Times New Roman" w:hAnsi="Times New Roman" w:cs="Times New Roman"/>
          <w:sz w:val="28"/>
          <w:szCs w:val="28"/>
        </w:rPr>
        <w:t>ть его текст, выбирать тональность и лексику изложения в зависимости от того к какому клиентскому сегменту относится заявитель.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 Обоснования и ссылки на правовые акты должны быть расположены в конце текста, в виде сносок либо в виде краткого указания на </w:t>
      </w:r>
      <w:r>
        <w:rPr>
          <w:rFonts w:ascii="Times New Roman" w:eastAsia="Times New Roman" w:hAnsi="Times New Roman" w:cs="Times New Roman"/>
          <w:sz w:val="28"/>
          <w:szCs w:val="28"/>
        </w:rPr>
        <w:t>правовой акт в скобках после соответствующей части текста.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Обоснования и ссылки должны иметь непосредственное отношение к рассматриваемой ситуации. 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приведении ссылки на правовой акт необходимо максимально точно указывать конкретное его положение, кото</w:t>
      </w:r>
      <w:r>
        <w:rPr>
          <w:rFonts w:ascii="Times New Roman" w:eastAsia="Times New Roman" w:hAnsi="Times New Roman" w:cs="Times New Roman"/>
          <w:sz w:val="28"/>
          <w:szCs w:val="28"/>
        </w:rPr>
        <w:t>рое имеет отношение к рассматриваемой ситуации (например, не «Земельный кодекс Российской Федерации», а «пункт 3 статьи 39.16 Земельного кодекса Российской Федерации»).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Решение об отказе должно быть персональным, максимально соответствовать конкретной с</w:t>
      </w:r>
      <w:r>
        <w:rPr>
          <w:rFonts w:ascii="Times New Roman" w:eastAsia="Times New Roman" w:hAnsi="Times New Roman" w:cs="Times New Roman"/>
          <w:sz w:val="28"/>
          <w:szCs w:val="28"/>
        </w:rPr>
        <w:t>итуации заявителя.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При изложении текста решения длинные и сложные предложения необходимо разбивать на несколько более коротких и простых для понимания по формуле «одна мысль – одно предложение».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избегать неоправданного использования причастны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деепричастных оборотов, </w:t>
      </w:r>
      <w:r w:rsidR="00F85649">
        <w:rPr>
          <w:rFonts w:ascii="Times New Roman" w:eastAsia="Times New Roman" w:hAnsi="Times New Roman" w:cs="Times New Roman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употребления больше четырех существительных подряд.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 Текст решения об отказе необходимо разбивать на абзацы. Предложения в одном абзаце должны быть объединены общим смыслом. 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 тексте решения об отказе </w:t>
      </w:r>
      <w:r>
        <w:rPr>
          <w:rFonts w:ascii="Times New Roman" w:eastAsia="Times New Roman" w:hAnsi="Times New Roman" w:cs="Times New Roman"/>
          <w:sz w:val="28"/>
          <w:szCs w:val="28"/>
        </w:rPr>
        <w:t>идет перечисление множества однородных элементов, например, перечисление запрашиваемых документов, необходимо оформлять их как список для повышения легкости восприятия текста.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 В случае, если в те</w:t>
      </w:r>
      <w:r w:rsidR="00F85649">
        <w:rPr>
          <w:rFonts w:ascii="Times New Roman" w:eastAsia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сте решения об отказе имеется ссылка на объемные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ы или имеется существенный объем информации, который может быть полезен для заявителя, такой документ или информация не цитируются целиком в тексте, а оформляются приложением.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 Для упрощения понимания необходимо избегать сложных синтаксических конструкц</w:t>
      </w:r>
      <w:r>
        <w:rPr>
          <w:rFonts w:ascii="Times New Roman" w:eastAsia="Times New Roman" w:hAnsi="Times New Roman" w:cs="Times New Roman"/>
          <w:sz w:val="28"/>
          <w:szCs w:val="28"/>
        </w:rPr>
        <w:t>ий (например, сочетание в одном предложении нескольких причастных и (или) деепричастных оборотов, предложение, которое состоит из нескольких логических частей со своими подлежащим и сказуемым и т.д.), использовать прямой порядок слов (подлежащее стоит пере</w:t>
      </w:r>
      <w:r>
        <w:rPr>
          <w:rFonts w:ascii="Times New Roman" w:eastAsia="Times New Roman" w:hAnsi="Times New Roman" w:cs="Times New Roman"/>
          <w:sz w:val="28"/>
          <w:szCs w:val="28"/>
        </w:rPr>
        <w:t>д сказуемым; определение перед определяемым словом) и не злоупотреблять вспомогательными словами и оборотами.</w:t>
      </w:r>
    </w:p>
    <w:p w:rsidR="00F103D8" w:rsidRDefault="009600D8">
      <w:pPr>
        <w:pStyle w:val="af8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12. При подготовке решений об отказе сотрудник департамента должен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эмоциональный интеллект, чтобы заявитель почувствовал по</w:t>
      </w:r>
      <w:r>
        <w:rPr>
          <w:rFonts w:ascii="Times New Roman" w:eastAsia="Times New Roman" w:hAnsi="Times New Roman" w:cs="Times New Roman"/>
          <w:sz w:val="28"/>
          <w:szCs w:val="28"/>
        </w:rPr>
        <w:t>ддержку, участие и желание помочь и у него не создавалось впечатление отписки или роботизированной рассылки.</w:t>
      </w:r>
    </w:p>
    <w:sectPr w:rsidR="00F103D8">
      <w:headerReference w:type="default" r:id="rId6"/>
      <w:pgSz w:w="11906" w:h="16838"/>
      <w:pgMar w:top="1134" w:right="567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D8" w:rsidRDefault="009600D8">
      <w:pPr>
        <w:spacing w:after="0" w:line="240" w:lineRule="auto"/>
      </w:pPr>
      <w:r>
        <w:separator/>
      </w:r>
    </w:p>
  </w:endnote>
  <w:endnote w:type="continuationSeparator" w:id="0">
    <w:p w:rsidR="009600D8" w:rsidRDefault="0096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D8" w:rsidRDefault="009600D8">
      <w:pPr>
        <w:spacing w:after="0" w:line="240" w:lineRule="auto"/>
      </w:pPr>
      <w:r>
        <w:separator/>
      </w:r>
    </w:p>
  </w:footnote>
  <w:footnote w:type="continuationSeparator" w:id="0">
    <w:p w:rsidR="009600D8" w:rsidRDefault="0096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D8" w:rsidRDefault="00F103D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D8"/>
    <w:rsid w:val="002E65AA"/>
    <w:rsid w:val="009600D8"/>
    <w:rsid w:val="00F103D8"/>
    <w:rsid w:val="00F8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74D4"/>
  <w15:docId w15:val="{23701E55-5FC6-40D5-93C4-628AD099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Светлана Валерьевна</dc:creator>
  <cp:lastModifiedBy>Калашникова Светлана Валерьевна</cp:lastModifiedBy>
  <cp:revision>3</cp:revision>
  <dcterms:created xsi:type="dcterms:W3CDTF">2024-08-06T05:35:00Z</dcterms:created>
  <dcterms:modified xsi:type="dcterms:W3CDTF">2024-08-06T05:58:00Z</dcterms:modified>
</cp:coreProperties>
</file>