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jc w:val="right"/>
        <w:rPr>
          <w:sz w:val="28"/>
        </w:rPr>
      </w:pPr>
      <w:r>
        <w:rPr>
          <w:sz w:val="28"/>
        </w:rPr>
        <w:t xml:space="preserve">П</w:t>
      </w:r>
      <w:r>
        <w:rPr>
          <w:sz w:val="28"/>
        </w:rPr>
        <w:t xml:space="preserve">РИЛОЖЕНИЕ</w:t>
      </w:r>
      <w:r>
        <w:rPr>
          <w:sz w:val="28"/>
        </w:rPr>
        <w:t xml:space="preserve"> № 1</w:t>
      </w:r>
      <w:r>
        <w:rPr>
          <w:sz w:val="28"/>
        </w:rPr>
      </w:r>
      <w:r>
        <w:rPr>
          <w:sz w:val="28"/>
        </w:rPr>
      </w:r>
    </w:p>
    <w:p>
      <w:pPr>
        <w:pStyle w:val="950"/>
        <w:ind w:firstLine="0"/>
        <w:jc w:val="right"/>
        <w:rPr>
          <w:sz w:val="28"/>
        </w:rPr>
      </w:pPr>
      <w:r>
        <w:rPr>
          <w:sz w:val="28"/>
        </w:rPr>
        <w:t xml:space="preserve">к приказу Минобразования</w:t>
      </w:r>
      <w:r>
        <w:rPr>
          <w:sz w:val="28"/>
        </w:rPr>
      </w:r>
      <w:r>
        <w:rPr>
          <w:sz w:val="28"/>
        </w:rPr>
      </w:r>
    </w:p>
    <w:p>
      <w:pPr>
        <w:pStyle w:val="950"/>
        <w:ind w:firstLine="0"/>
        <w:jc w:val="right"/>
        <w:rPr>
          <w:sz w:val="28"/>
        </w:rPr>
      </w:pPr>
      <w:r>
        <w:rPr>
          <w:sz w:val="28"/>
        </w:rPr>
        <w:t xml:space="preserve">Новосибирской области </w:t>
      </w:r>
      <w:r>
        <w:rPr>
          <w:sz w:val="28"/>
        </w:rPr>
      </w:r>
      <w:r>
        <w:rPr>
          <w:sz w:val="28"/>
        </w:rPr>
      </w:r>
    </w:p>
    <w:p>
      <w:pPr>
        <w:pStyle w:val="950"/>
        <w:ind w:firstLine="0"/>
        <w:jc w:val="right"/>
        <w:rPr>
          <w:sz w:val="28"/>
        </w:rPr>
      </w:pPr>
      <w:r>
        <w:rPr>
          <w:sz w:val="28"/>
        </w:rPr>
        <w:t xml:space="preserve">от _________№ _________</w:t>
      </w:r>
      <w:r>
        <w:rPr>
          <w:sz w:val="28"/>
        </w:rPr>
      </w:r>
      <w:r>
        <w:rPr>
          <w:sz w:val="28"/>
        </w:rPr>
      </w:r>
    </w:p>
    <w:p>
      <w:pPr>
        <w:pStyle w:val="948"/>
      </w:pPr>
      <w:r/>
      <w:r/>
    </w:p>
    <w:p>
      <w:pPr>
        <w:pStyle w:val="89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и функционировании региональной системы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научно-методического сопровождения педагогических работников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управленческих кадров </w:t>
      </w: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. Общие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numPr>
          <w:ilvl w:val="0"/>
          <w:numId w:val="7"/>
        </w:numPr>
        <w:ind w:left="0" w:right="0" w:firstLine="709"/>
        <w:jc w:val="both"/>
        <w:tabs>
          <w:tab w:val="left" w:pos="851" w:leader="none"/>
        </w:tabs>
        <w:rPr>
          <w:i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Настоящее Положение </w:t>
      </w:r>
      <w:r>
        <w:rPr>
          <w:rFonts w:eastAsia="Calibri"/>
          <w:sz w:val="28"/>
          <w:szCs w:val="28"/>
          <w:lang w:eastAsia="en-US"/>
        </w:rPr>
        <w:t xml:space="preserve">о создании и функционировании региональной системы научно-методического сопровождения педагогических работников и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управленческих кадров Новосибирской </w:t>
      </w:r>
      <w:r>
        <w:rPr>
          <w:sz w:val="28"/>
          <w:szCs w:val="28"/>
          <w:lang w:bidi="ru-RU"/>
        </w:rPr>
        <w:t xml:space="preserve">области (далее – Положение, РСНМС) определяет цели и задачи, принципы формирования, структуру и субъекты РС</w:t>
      </w:r>
      <w:r>
        <w:rPr>
          <w:sz w:val="28"/>
          <w:szCs w:val="28"/>
          <w:lang w:bidi="ru-RU"/>
        </w:rPr>
        <w:t xml:space="preserve"> </w:t>
      </w:r>
      <w:r>
        <w:rPr>
          <w:sz w:val="28"/>
          <w:szCs w:val="28"/>
          <w:lang w:bidi="ru-RU"/>
        </w:rPr>
        <w:t xml:space="preserve">НМС, организационные, содержательные и процессуальные основы деятельности существующих и вновь создаваемых в региональной системе образования структур и форм </w:t>
      </w:r>
      <w:r>
        <w:rPr>
          <w:rFonts w:eastAsia="Calibri"/>
          <w:sz w:val="28"/>
          <w:szCs w:val="28"/>
          <w:lang w:eastAsia="en-US"/>
        </w:rPr>
        <w:t xml:space="preserve">научного и методического</w:t>
      </w:r>
      <w:r>
        <w:rPr>
          <w:sz w:val="28"/>
          <w:szCs w:val="28"/>
          <w:lang w:bidi="ru-RU"/>
        </w:rPr>
        <w:t xml:space="preserve"> сопровождения </w:t>
      </w:r>
      <w:r>
        <w:rPr>
          <w:rFonts w:eastAsia="Calibri"/>
          <w:sz w:val="28"/>
          <w:szCs w:val="28"/>
          <w:lang w:eastAsia="en-US"/>
        </w:rPr>
        <w:t xml:space="preserve">педагогических работников и управленческих кадров</w:t>
      </w:r>
      <w:r>
        <w:rPr>
          <w:sz w:val="28"/>
          <w:szCs w:val="28"/>
          <w:lang w:bidi="ru-RU"/>
        </w:rPr>
        <w:t xml:space="preserve"> в целях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обеспечения реализации мероприятий федерального проекта «Современная школа» национального проекта «Образование» в части создания условий для </w:t>
      </w:r>
      <w:r>
        <w:rPr>
          <w:sz w:val="28"/>
          <w:szCs w:val="28"/>
          <w:lang w:bidi="ru-RU"/>
        </w:rPr>
        <w:t xml:space="preserve">развития кадрового потенциала и профессионального роста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педагогических</w:t>
      </w:r>
      <w:r>
        <w:rPr>
          <w:rFonts w:eastAsia="Calibri"/>
          <w:sz w:val="28"/>
          <w:szCs w:val="28"/>
          <w:lang w:eastAsia="en-US"/>
        </w:rPr>
        <w:t xml:space="preserve"> работников и управленческих кадров</w:t>
      </w:r>
      <w:r>
        <w:rPr>
          <w:sz w:val="28"/>
          <w:szCs w:val="28"/>
          <w:lang w:bidi="ru-RU"/>
        </w:rPr>
        <w:t xml:space="preserve"> системы образования Новосибирской области</w:t>
      </w:r>
      <w:r>
        <w:rPr>
          <w:i/>
          <w:sz w:val="28"/>
          <w:szCs w:val="28"/>
          <w:lang w:bidi="ru-RU"/>
        </w:rPr>
        <w:t xml:space="preserve">.</w:t>
      </w:r>
      <w:r>
        <w:rPr>
          <w:i/>
          <w:sz w:val="28"/>
          <w:szCs w:val="28"/>
          <w:lang w:bidi="ru-RU"/>
        </w:rPr>
      </w:r>
      <w:r>
        <w:rPr>
          <w:i/>
          <w:sz w:val="28"/>
          <w:szCs w:val="28"/>
          <w:lang w:bidi="ru-RU"/>
        </w:rPr>
      </w:r>
    </w:p>
    <w:p>
      <w:pPr>
        <w:pStyle w:val="891"/>
        <w:numPr>
          <w:ilvl w:val="0"/>
          <w:numId w:val="7"/>
        </w:numPr>
        <w:ind w:left="0" w:right="0" w:firstLine="709"/>
        <w:jc w:val="both"/>
        <w:tabs>
          <w:tab w:val="left" w:pos="851" w:leader="none"/>
        </w:tabs>
        <w:rPr>
          <w:i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Нормативно-правовая основа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создания и функционирования </w:t>
      </w:r>
      <w:r>
        <w:rPr>
          <w:sz w:val="28"/>
          <w:szCs w:val="28"/>
          <w:lang w:bidi="ru-RU"/>
        </w:rPr>
        <w:t xml:space="preserve">РСНМС</w:t>
      </w:r>
      <w:r>
        <w:rPr>
          <w:color w:val="000000"/>
          <w:sz w:val="28"/>
          <w:szCs w:val="28"/>
          <w:lang w:bidi="ru-RU"/>
        </w:rPr>
        <w:t xml:space="preserve">:</w:t>
      </w:r>
      <w:r>
        <w:rPr>
          <w:i/>
          <w:sz w:val="28"/>
          <w:szCs w:val="28"/>
          <w:lang w:bidi="ru-RU"/>
        </w:rPr>
      </w:r>
      <w:r>
        <w:rPr>
          <w:i/>
          <w:sz w:val="28"/>
          <w:szCs w:val="28"/>
          <w:lang w:bidi="ru-RU"/>
        </w:rPr>
      </w:r>
    </w:p>
    <w:p>
      <w:pPr>
        <w:pStyle w:val="891"/>
        <w:contextualSpacing/>
        <w:ind w:left="0" w:right="0" w:firstLine="709"/>
        <w:jc w:val="both"/>
        <w:tabs>
          <w:tab w:val="left" w:pos="426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Федеральный закон от 29.12.2012 № 273-ФЗ «Об образовании в Российской Федерации»;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91"/>
        <w:contextualSpacing/>
        <w:ind w:left="0" w:right="0" w:firstLine="709"/>
        <w:jc w:val="both"/>
        <w:tabs>
          <w:tab w:val="left" w:pos="426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Указ Президента Российской Федерации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от 07.05.2018 г. № 204 «О 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национальных </w:t>
      </w:r>
      <w:r>
        <w:rPr>
          <w:rFonts w:eastAsia="Calibri"/>
          <w:sz w:val="28"/>
          <w:szCs w:val="28"/>
          <w:lang w:eastAsia="en-US"/>
        </w:rPr>
        <w:t xml:space="preserve">целях и стратегических задачах развития Российской Федерации на период </w:t>
      </w:r>
      <w:r>
        <w:rPr>
          <w:rFonts w:eastAsia="Calibri"/>
          <w:color w:val="000000"/>
          <w:sz w:val="28"/>
          <w:szCs w:val="28"/>
          <w:lang w:eastAsia="en-US"/>
        </w:rPr>
        <w:t xml:space="preserve">до 2024 года»;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91"/>
        <w:contextualSpacing/>
        <w:ind w:left="0" w:right="0" w:firstLine="709"/>
        <w:jc w:val="both"/>
        <w:tabs>
          <w:tab w:val="left" w:pos="426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Указ Пре</w:t>
      </w:r>
      <w:r>
        <w:rPr>
          <w:rFonts w:eastAsia="Calibri"/>
          <w:sz w:val="28"/>
          <w:szCs w:val="28"/>
          <w:lang w:eastAsia="en-US"/>
        </w:rPr>
        <w:t xml:space="preserve">зидента Российской Федерации от </w:t>
      </w:r>
      <w:r>
        <w:rPr>
          <w:rFonts w:eastAsia="Calibri"/>
          <w:sz w:val="28"/>
          <w:szCs w:val="28"/>
          <w:lang w:eastAsia="en-US"/>
        </w:rPr>
        <w:t xml:space="preserve">21.04.2020 № </w:t>
      </w:r>
      <w:r>
        <w:rPr>
          <w:rFonts w:eastAsia="Calibri"/>
          <w:sz w:val="28"/>
          <w:szCs w:val="28"/>
          <w:lang w:eastAsia="en-US"/>
        </w:rPr>
        <w:t xml:space="preserve">474 «О </w:t>
      </w:r>
      <w:r>
        <w:rPr>
          <w:rFonts w:eastAsia="Calibri"/>
          <w:sz w:val="28"/>
          <w:szCs w:val="28"/>
          <w:lang w:eastAsia="en-US"/>
        </w:rPr>
        <w:t xml:space="preserve">национальных целях развития Российской Федерации на период до 2030 года»;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91"/>
        <w:contextualSpacing/>
        <w:ind w:left="0" w:right="0" w:firstLine="709"/>
        <w:jc w:val="both"/>
        <w:tabs>
          <w:tab w:val="left" w:pos="426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паспорт федерального проекта «Современная школа»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проектам, протокол от 24 декабря 2018</w:t>
      </w:r>
      <w:r>
        <w:rPr>
          <w:rFonts w:eastAsia="Calibri"/>
          <w:color w:val="000000"/>
          <w:sz w:val="28"/>
          <w:szCs w:val="28"/>
          <w:lang w:eastAsia="en-US"/>
        </w:rPr>
        <w:t xml:space="preserve"> </w:t>
      </w:r>
      <w:r>
        <w:rPr>
          <w:rFonts w:eastAsia="Calibri"/>
          <w:color w:val="000000"/>
          <w:sz w:val="28"/>
          <w:szCs w:val="28"/>
          <w:lang w:eastAsia="en-US"/>
        </w:rPr>
        <w:t xml:space="preserve">г. №16;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91"/>
        <w:contextualSpacing/>
        <w:ind w:left="0" w:right="0" w:firstLine="709"/>
        <w:jc w:val="both"/>
        <w:tabs>
          <w:tab w:val="left" w:pos="426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остановление Правительства Российской Федерации от 26 декабря 2017 г. № 1642 «Об утверждении государственной программы Российской Федерации «Развитие образования»;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91"/>
        <w:contextualSpacing/>
        <w:ind w:left="0" w:right="0" w:firstLine="709"/>
        <w:jc w:val="both"/>
        <w:tabs>
          <w:tab w:val="left" w:pos="426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распоряжение Правительства Российской Федерации от 31.12.2019 № 3273р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</w:t>
      </w:r>
      <w:r>
        <w:rPr>
          <w:color w:val="000000"/>
          <w:sz w:val="28"/>
          <w:szCs w:val="28"/>
          <w:lang w:eastAsia="en-US"/>
        </w:rPr>
        <w:t xml:space="preserve">; 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91"/>
        <w:contextualSpacing/>
        <w:ind w:left="0" w:right="0" w:firstLine="709"/>
        <w:jc w:val="both"/>
        <w:tabs>
          <w:tab w:val="left" w:pos="426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распоряжение Министерства просвещения Российской Федерации от 16.12.2020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91"/>
        <w:contextualSpacing/>
        <w:ind w:left="0" w:right="0" w:firstLine="709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распоряжение Министерства просвещения Российской Федерации от 15.12.2022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Р-303 «О внесении изменений в Концепцию создания единой федеральной системы научно-методического сопровождения педагогических работников и управленческих кадров», утвержденную распоряжением Министерства просвещения Российской Федерации от 16.12.2020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Р-174;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tabs>
          <w:tab w:val="left" w:pos="426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</w:r>
      <w:r>
        <w:rPr>
          <w:rFonts w:eastAsia="Calibri"/>
          <w:sz w:val="28"/>
          <w:szCs w:val="28"/>
          <w:lang w:val="en-US" w:eastAsia="en-US"/>
        </w:rPr>
        <w:fldChar w:fldCharType="begin"/>
      </w:r>
      <w:r>
        <w:rPr>
          <w:rFonts w:eastAsia="Calibri"/>
          <w:sz w:val="28"/>
          <w:szCs w:val="28"/>
          <w:lang w:eastAsia="en-US"/>
        </w:rPr>
        <w:instrText xml:space="preserve"> </w:instrText>
      </w:r>
      <w:r>
        <w:rPr>
          <w:rFonts w:eastAsia="Calibri"/>
          <w:sz w:val="28"/>
          <w:szCs w:val="28"/>
          <w:lang w:val="en-US" w:eastAsia="en-US"/>
        </w:rPr>
        <w:instrText xml:space="preserve">HYPERLINK</w:instrText>
      </w:r>
      <w:r>
        <w:rPr>
          <w:rFonts w:eastAsia="Calibri"/>
          <w:sz w:val="28"/>
          <w:szCs w:val="28"/>
          <w:lang w:eastAsia="en-US"/>
        </w:rPr>
        <w:instrText xml:space="preserve"> "</w:instrText>
      </w:r>
      <w:r>
        <w:rPr>
          <w:rFonts w:eastAsia="Calibri"/>
          <w:sz w:val="28"/>
          <w:szCs w:val="28"/>
          <w:lang w:val="en-US" w:eastAsia="en-US"/>
        </w:rPr>
        <w:instrText xml:space="preserve">consultantplus</w:instrText>
      </w:r>
      <w:r>
        <w:rPr>
          <w:rFonts w:eastAsia="Calibri"/>
          <w:sz w:val="28"/>
          <w:szCs w:val="28"/>
          <w:lang w:eastAsia="en-US"/>
        </w:rPr>
        <w:instrText xml:space="preserve">://</w:instrText>
      </w:r>
      <w:r>
        <w:rPr>
          <w:rFonts w:eastAsia="Calibri"/>
          <w:sz w:val="28"/>
          <w:szCs w:val="28"/>
          <w:lang w:val="en-US" w:eastAsia="en-US"/>
        </w:rPr>
        <w:instrText xml:space="preserve">offline</w:instrText>
      </w:r>
      <w:r>
        <w:rPr>
          <w:rFonts w:eastAsia="Calibri"/>
          <w:sz w:val="28"/>
          <w:szCs w:val="28"/>
          <w:lang w:eastAsia="en-US"/>
        </w:rPr>
        <w:instrText xml:space="preserve">/</w:instrText>
      </w:r>
      <w:r>
        <w:rPr>
          <w:rFonts w:eastAsia="Calibri"/>
          <w:sz w:val="28"/>
          <w:szCs w:val="28"/>
          <w:lang w:val="en-US" w:eastAsia="en-US"/>
        </w:rPr>
        <w:instrText xml:space="preserve">ref</w:instrText>
      </w:r>
      <w:r>
        <w:rPr>
          <w:rFonts w:eastAsia="Calibri"/>
          <w:sz w:val="28"/>
          <w:szCs w:val="28"/>
          <w:lang w:eastAsia="en-US"/>
        </w:rPr>
        <w:instrText xml:space="preserve">=23407989</w:instrText>
      </w:r>
      <w:r>
        <w:rPr>
          <w:rFonts w:eastAsia="Calibri"/>
          <w:sz w:val="28"/>
          <w:szCs w:val="28"/>
          <w:lang w:val="en-US" w:eastAsia="en-US"/>
        </w:rPr>
        <w:instrText xml:space="preserve">EC</w:instrText>
      </w:r>
      <w:r>
        <w:rPr>
          <w:rFonts w:eastAsia="Calibri"/>
          <w:sz w:val="28"/>
          <w:szCs w:val="28"/>
          <w:lang w:eastAsia="en-US"/>
        </w:rPr>
        <w:instrText xml:space="preserve">31</w:instrText>
      </w:r>
      <w:r>
        <w:rPr>
          <w:rFonts w:eastAsia="Calibri"/>
          <w:sz w:val="28"/>
          <w:szCs w:val="28"/>
          <w:lang w:val="en-US" w:eastAsia="en-US"/>
        </w:rPr>
        <w:instrText xml:space="preserve">ECA</w:instrText>
      </w:r>
      <w:r>
        <w:rPr>
          <w:rFonts w:eastAsia="Calibri"/>
          <w:sz w:val="28"/>
          <w:szCs w:val="28"/>
          <w:lang w:eastAsia="en-US"/>
        </w:rPr>
        <w:instrText xml:space="preserve">89</w:instrText>
      </w:r>
      <w:r>
        <w:rPr>
          <w:rFonts w:eastAsia="Calibri"/>
          <w:sz w:val="28"/>
          <w:szCs w:val="28"/>
          <w:lang w:val="en-US" w:eastAsia="en-US"/>
        </w:rPr>
        <w:instrText xml:space="preserve">E</w:instrText>
      </w:r>
      <w:r>
        <w:rPr>
          <w:rFonts w:eastAsia="Calibri"/>
          <w:sz w:val="28"/>
          <w:szCs w:val="28"/>
          <w:lang w:eastAsia="en-US"/>
        </w:rPr>
        <w:instrText xml:space="preserve">3</w:instrText>
      </w:r>
      <w:r>
        <w:rPr>
          <w:rFonts w:eastAsia="Calibri"/>
          <w:sz w:val="28"/>
          <w:szCs w:val="28"/>
          <w:lang w:val="en-US" w:eastAsia="en-US"/>
        </w:rPr>
        <w:instrText xml:space="preserve">F</w:instrText>
      </w:r>
      <w:r>
        <w:rPr>
          <w:rFonts w:eastAsia="Calibri"/>
          <w:sz w:val="28"/>
          <w:szCs w:val="28"/>
          <w:lang w:eastAsia="en-US"/>
        </w:rPr>
        <w:instrText xml:space="preserve">5</w:instrText>
      </w:r>
      <w:r>
        <w:rPr>
          <w:rFonts w:eastAsia="Calibri"/>
          <w:sz w:val="28"/>
          <w:szCs w:val="28"/>
          <w:lang w:val="en-US" w:eastAsia="en-US"/>
        </w:rPr>
        <w:instrText xml:space="preserve">FF</w:instrText>
      </w:r>
      <w:r>
        <w:rPr>
          <w:rFonts w:eastAsia="Calibri"/>
          <w:sz w:val="28"/>
          <w:szCs w:val="28"/>
          <w:lang w:eastAsia="en-US"/>
        </w:rPr>
        <w:instrText xml:space="preserve">4</w:instrText>
      </w:r>
      <w:r>
        <w:rPr>
          <w:rFonts w:eastAsia="Calibri"/>
          <w:sz w:val="28"/>
          <w:szCs w:val="28"/>
          <w:lang w:val="en-US" w:eastAsia="en-US"/>
        </w:rPr>
        <w:instrText xml:space="preserve">FABAC</w:instrText>
      </w:r>
      <w:r>
        <w:rPr>
          <w:rFonts w:eastAsia="Calibri"/>
          <w:sz w:val="28"/>
          <w:szCs w:val="28"/>
          <w:lang w:eastAsia="en-US"/>
        </w:rPr>
        <w:instrText xml:space="preserve">5</w:instrText>
      </w:r>
      <w:r>
        <w:rPr>
          <w:rFonts w:eastAsia="Calibri"/>
          <w:sz w:val="28"/>
          <w:szCs w:val="28"/>
          <w:lang w:val="en-US" w:eastAsia="en-US"/>
        </w:rPr>
        <w:instrText xml:space="preserve">C</w:instrText>
      </w:r>
      <w:r>
        <w:rPr>
          <w:rFonts w:eastAsia="Calibri"/>
          <w:sz w:val="28"/>
          <w:szCs w:val="28"/>
          <w:lang w:eastAsia="en-US"/>
        </w:rPr>
        <w:instrText xml:space="preserve">572</w:instrText>
      </w:r>
      <w:r>
        <w:rPr>
          <w:rFonts w:eastAsia="Calibri"/>
          <w:sz w:val="28"/>
          <w:szCs w:val="28"/>
          <w:lang w:val="en-US" w:eastAsia="en-US"/>
        </w:rPr>
        <w:instrText xml:space="preserve">A</w:instrText>
      </w:r>
      <w:r>
        <w:rPr>
          <w:rFonts w:eastAsia="Calibri"/>
          <w:sz w:val="28"/>
          <w:szCs w:val="28"/>
          <w:lang w:eastAsia="en-US"/>
        </w:rPr>
        <w:instrText xml:space="preserve">9667</w:instrText>
      </w:r>
      <w:r>
        <w:rPr>
          <w:rFonts w:eastAsia="Calibri"/>
          <w:sz w:val="28"/>
          <w:szCs w:val="28"/>
          <w:lang w:val="en-US" w:eastAsia="en-US"/>
        </w:rPr>
        <w:instrText xml:space="preserve">C</w:instrText>
      </w:r>
      <w:r>
        <w:rPr>
          <w:rFonts w:eastAsia="Calibri"/>
          <w:sz w:val="28"/>
          <w:szCs w:val="28"/>
          <w:lang w:eastAsia="en-US"/>
        </w:rPr>
        <w:instrText xml:space="preserve">873</w:instrText>
      </w:r>
      <w:r>
        <w:rPr>
          <w:rFonts w:eastAsia="Calibri"/>
          <w:sz w:val="28"/>
          <w:szCs w:val="28"/>
          <w:lang w:val="en-US" w:eastAsia="en-US"/>
        </w:rPr>
        <w:instrText xml:space="preserve">D</w:instrText>
      </w:r>
      <w:r>
        <w:rPr>
          <w:rFonts w:eastAsia="Calibri"/>
          <w:sz w:val="28"/>
          <w:szCs w:val="28"/>
          <w:lang w:eastAsia="en-US"/>
        </w:rPr>
        <w:instrText xml:space="preserve">0</w:instrText>
      </w:r>
      <w:r>
        <w:rPr>
          <w:rFonts w:eastAsia="Calibri"/>
          <w:sz w:val="28"/>
          <w:szCs w:val="28"/>
          <w:lang w:val="en-US" w:eastAsia="en-US"/>
        </w:rPr>
        <w:instrText xml:space="preserve">EDF</w:instrText>
      </w:r>
      <w:r>
        <w:rPr>
          <w:rFonts w:eastAsia="Calibri"/>
          <w:sz w:val="28"/>
          <w:szCs w:val="28"/>
          <w:lang w:eastAsia="en-US"/>
        </w:rPr>
        <w:instrText xml:space="preserve">64</w:instrText>
      </w:r>
      <w:r>
        <w:rPr>
          <w:rFonts w:eastAsia="Calibri"/>
          <w:sz w:val="28"/>
          <w:szCs w:val="28"/>
          <w:lang w:val="en-US" w:eastAsia="en-US"/>
        </w:rPr>
        <w:instrText xml:space="preserve">BD</w:instrText>
      </w:r>
      <w:r>
        <w:rPr>
          <w:rFonts w:eastAsia="Calibri"/>
          <w:sz w:val="28"/>
          <w:szCs w:val="28"/>
          <w:lang w:eastAsia="en-US"/>
        </w:rPr>
        <w:instrText xml:space="preserve">54193</w:instrText>
      </w:r>
      <w:r>
        <w:rPr>
          <w:rFonts w:eastAsia="Calibri"/>
          <w:sz w:val="28"/>
          <w:szCs w:val="28"/>
          <w:lang w:val="en-US" w:eastAsia="en-US"/>
        </w:rPr>
        <w:instrText xml:space="preserve">E</w:instrText>
      </w:r>
      <w:r>
        <w:rPr>
          <w:rFonts w:eastAsia="Calibri"/>
          <w:sz w:val="28"/>
          <w:szCs w:val="28"/>
          <w:lang w:eastAsia="en-US"/>
        </w:rPr>
        <w:instrText xml:space="preserve">4</w:instrText>
      </w:r>
      <w:r>
        <w:rPr>
          <w:rFonts w:eastAsia="Calibri"/>
          <w:sz w:val="28"/>
          <w:szCs w:val="28"/>
          <w:lang w:val="en-US" w:eastAsia="en-US"/>
        </w:rPr>
        <w:instrText xml:space="preserve">EFBDF</w:instrText>
      </w:r>
      <w:r>
        <w:rPr>
          <w:rFonts w:eastAsia="Calibri"/>
          <w:sz w:val="28"/>
          <w:szCs w:val="28"/>
          <w:lang w:eastAsia="en-US"/>
        </w:rPr>
        <w:instrText xml:space="preserve">1</w:instrText>
      </w:r>
      <w:r>
        <w:rPr>
          <w:rFonts w:eastAsia="Calibri"/>
          <w:sz w:val="28"/>
          <w:szCs w:val="28"/>
          <w:lang w:val="en-US" w:eastAsia="en-US"/>
        </w:rPr>
        <w:instrText xml:space="preserve">ABE</w:instrText>
      </w:r>
      <w:r>
        <w:rPr>
          <w:rFonts w:eastAsia="Calibri"/>
          <w:sz w:val="28"/>
          <w:szCs w:val="28"/>
          <w:lang w:eastAsia="en-US"/>
        </w:rPr>
        <w:instrText xml:space="preserve">07224</w:instrText>
      </w:r>
      <w:r>
        <w:rPr>
          <w:rFonts w:eastAsia="Calibri"/>
          <w:sz w:val="28"/>
          <w:szCs w:val="28"/>
          <w:lang w:val="en-US" w:eastAsia="en-US"/>
        </w:rPr>
        <w:instrText xml:space="preserve">EBDAD</w:instrText>
      </w:r>
      <w:r>
        <w:rPr>
          <w:rFonts w:eastAsia="Calibri"/>
          <w:sz w:val="28"/>
          <w:szCs w:val="28"/>
          <w:lang w:eastAsia="en-US"/>
        </w:rPr>
        <w:instrText xml:space="preserve">5</w:instrText>
      </w:r>
      <w:r>
        <w:rPr>
          <w:rFonts w:eastAsia="Calibri"/>
          <w:sz w:val="28"/>
          <w:szCs w:val="28"/>
          <w:lang w:val="en-US" w:eastAsia="en-US"/>
        </w:rPr>
        <w:instrText xml:space="preserve">BBB</w:instrText>
      </w:r>
      <w:r>
        <w:rPr>
          <w:rFonts w:eastAsia="Calibri"/>
          <w:sz w:val="28"/>
          <w:szCs w:val="28"/>
          <w:lang w:eastAsia="en-US"/>
        </w:rPr>
        <w:instrText xml:space="preserve">2</w:instrText>
      </w:r>
      <w:r>
        <w:rPr>
          <w:rFonts w:eastAsia="Calibri"/>
          <w:sz w:val="28"/>
          <w:szCs w:val="28"/>
          <w:lang w:val="en-US" w:eastAsia="en-US"/>
        </w:rPr>
        <w:instrText xml:space="preserve">B</w:instrText>
      </w:r>
      <w:r>
        <w:rPr>
          <w:rFonts w:eastAsia="Calibri"/>
          <w:sz w:val="28"/>
          <w:szCs w:val="28"/>
          <w:lang w:eastAsia="en-US"/>
        </w:rPr>
        <w:instrText xml:space="preserve">5</w:instrText>
      </w:r>
      <w:r>
        <w:rPr>
          <w:rFonts w:eastAsia="Calibri"/>
          <w:sz w:val="28"/>
          <w:szCs w:val="28"/>
          <w:lang w:val="en-US" w:eastAsia="en-US"/>
        </w:rPr>
        <w:instrText xml:space="preserve">E</w:instrText>
      </w:r>
      <w:r>
        <w:rPr>
          <w:rFonts w:eastAsia="Calibri"/>
          <w:sz w:val="28"/>
          <w:szCs w:val="28"/>
          <w:lang w:eastAsia="en-US"/>
        </w:rPr>
        <w:instrText xml:space="preserve">133</w:instrText>
      </w:r>
      <w:r>
        <w:rPr>
          <w:rFonts w:eastAsia="Calibri"/>
          <w:sz w:val="28"/>
          <w:szCs w:val="28"/>
          <w:lang w:val="en-US" w:eastAsia="en-US"/>
        </w:rPr>
        <w:instrText xml:space="preserve">FDF</w:instrText>
      </w:r>
      <w:r>
        <w:rPr>
          <w:rFonts w:eastAsia="Calibri"/>
          <w:sz w:val="28"/>
          <w:szCs w:val="28"/>
          <w:lang w:eastAsia="en-US"/>
        </w:rPr>
        <w:instrText xml:space="preserve">009728</w:instrText>
      </w:r>
      <w:r>
        <w:rPr>
          <w:rFonts w:eastAsia="Calibri"/>
          <w:sz w:val="28"/>
          <w:szCs w:val="28"/>
          <w:lang w:val="en-US" w:eastAsia="en-US"/>
        </w:rPr>
        <w:instrText xml:space="preserve">UEt</w:instrText>
      </w:r>
      <w:r>
        <w:rPr>
          <w:rFonts w:eastAsia="Calibri"/>
          <w:sz w:val="28"/>
          <w:szCs w:val="28"/>
          <w:lang w:eastAsia="en-US"/>
        </w:rPr>
        <w:instrText xml:space="preserve">9</w:instrText>
      </w:r>
      <w:r>
        <w:rPr>
          <w:rFonts w:eastAsia="Calibri"/>
          <w:sz w:val="28"/>
          <w:szCs w:val="28"/>
          <w:lang w:val="en-US" w:eastAsia="en-US"/>
        </w:rPr>
        <w:instrText xml:space="preserve">I</w:instrText>
      </w:r>
      <w:r>
        <w:rPr>
          <w:rFonts w:eastAsia="Calibri"/>
          <w:sz w:val="28"/>
          <w:szCs w:val="28"/>
          <w:lang w:eastAsia="en-US"/>
        </w:rPr>
        <w:instrText xml:space="preserve">" \</w:instrText>
      </w:r>
      <w:r>
        <w:rPr>
          <w:rFonts w:eastAsia="Calibri"/>
          <w:sz w:val="28"/>
          <w:szCs w:val="28"/>
          <w:lang w:val="en-US" w:eastAsia="en-US"/>
        </w:rPr>
        <w:instrText xml:space="preserve">o</w:instrText>
      </w:r>
      <w:r>
        <w:rPr>
          <w:rFonts w:eastAsia="Calibri"/>
          <w:sz w:val="28"/>
          <w:szCs w:val="28"/>
          <w:lang w:eastAsia="en-US"/>
        </w:rPr>
        <w:instrText xml:space="preserve"> "Постановление Правительства Новосибирской области от 12.08.2015 </w:instrText>
      </w:r>
      <w:r>
        <w:rPr>
          <w:rFonts w:eastAsia="Calibri"/>
          <w:sz w:val="28"/>
          <w:szCs w:val="28"/>
          <w:lang w:val="en-US" w:eastAsia="en-US"/>
        </w:rPr>
        <w:instrText xml:space="preserve">N</w:instrText>
      </w:r>
      <w:r>
        <w:rPr>
          <w:rFonts w:eastAsia="Calibri"/>
          <w:sz w:val="28"/>
          <w:szCs w:val="28"/>
          <w:lang w:eastAsia="en-US"/>
        </w:rPr>
        <w:instrText xml:space="preserve"> 299-п (ред. от 01.06.2021) \"Об утверждении Положения о министерстве образования Новосибирской области\"{КонсультантПлюс}" </w:instrText>
      </w:r>
      <w:r>
        <w:rPr>
          <w:rFonts w:eastAsia="Calibri"/>
          <w:sz w:val="28"/>
          <w:szCs w:val="28"/>
          <w:lang w:val="en-US" w:eastAsia="en-US"/>
        </w:rPr>
        <w:fldChar w:fldCharType="separate"/>
      </w:r>
      <w:r>
        <w:rPr>
          <w:rStyle w:val="904"/>
          <w:rFonts w:eastAsia="Calibri"/>
          <w:color w:val="000000"/>
          <w:sz w:val="28"/>
          <w:szCs w:val="28"/>
          <w:u w:val="none"/>
          <w:lang w:eastAsia="en-US"/>
        </w:rPr>
        <w:t xml:space="preserve">постановление</w:t>
      </w:r>
      <w:r>
        <w:rPr>
          <w:rFonts w:eastAsia="Calibri"/>
          <w:sz w:val="28"/>
          <w:szCs w:val="28"/>
          <w:lang w:val="en-US" w:eastAsia="en-US"/>
        </w:rPr>
        <w:fldChar w:fldCharType="end"/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Правительства Новосибирской области от 12.08.2015 </w:t>
      </w:r>
      <w:r>
        <w:rPr>
          <w:rFonts w:eastAsia="Calibri"/>
          <w:color w:val="000000"/>
          <w:sz w:val="28"/>
          <w:szCs w:val="28"/>
          <w:lang w:eastAsia="en-US"/>
        </w:rPr>
        <w:t xml:space="preserve">№ </w:t>
      </w:r>
      <w:r>
        <w:rPr>
          <w:rFonts w:eastAsia="Calibri"/>
          <w:color w:val="000000"/>
          <w:sz w:val="28"/>
          <w:szCs w:val="28"/>
          <w:lang w:eastAsia="en-US"/>
        </w:rPr>
        <w:t xml:space="preserve">299</w:t>
      </w:r>
      <w:r>
        <w:rPr>
          <w:rFonts w:eastAsia="Calibri"/>
          <w:color w:val="000000"/>
          <w:sz w:val="28"/>
          <w:szCs w:val="28"/>
          <w:lang w:eastAsia="en-US"/>
        </w:rPr>
        <w:t xml:space="preserve">п «Об утверждении Положения о министерстве образования Новосибирской области»;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contextualSpacing/>
        <w:ind w:left="0" w:right="0" w:firstLine="709"/>
        <w:jc w:val="both"/>
        <w:tabs>
          <w:tab w:val="left" w:pos="426" w:leader="none"/>
        </w:tabs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val="en-US" w:eastAsia="en-US"/>
        </w:rPr>
        <w:fldChar w:fldCharType="begin"/>
      </w:r>
      <w:r>
        <w:rPr>
          <w:rFonts w:eastAsia="Calibri"/>
          <w:sz w:val="28"/>
          <w:szCs w:val="28"/>
          <w:lang w:eastAsia="en-US"/>
        </w:rPr>
        <w:instrText xml:space="preserve"> </w:instrText>
      </w:r>
      <w:r>
        <w:rPr>
          <w:rFonts w:eastAsia="Calibri"/>
          <w:sz w:val="28"/>
          <w:szCs w:val="28"/>
          <w:lang w:val="en-US" w:eastAsia="en-US"/>
        </w:rPr>
        <w:instrText xml:space="preserve">HYPERLINK</w:instrText>
      </w:r>
      <w:r>
        <w:rPr>
          <w:rFonts w:eastAsia="Calibri"/>
          <w:sz w:val="28"/>
          <w:szCs w:val="28"/>
          <w:lang w:eastAsia="en-US"/>
        </w:rPr>
        <w:instrText xml:space="preserve"> "</w:instrText>
      </w:r>
      <w:r>
        <w:rPr>
          <w:rFonts w:eastAsia="Calibri"/>
          <w:sz w:val="28"/>
          <w:szCs w:val="28"/>
          <w:lang w:val="en-US" w:eastAsia="en-US"/>
        </w:rPr>
        <w:instrText xml:space="preserve">consultantplus</w:instrText>
      </w:r>
      <w:r>
        <w:rPr>
          <w:rFonts w:eastAsia="Calibri"/>
          <w:sz w:val="28"/>
          <w:szCs w:val="28"/>
          <w:lang w:eastAsia="en-US"/>
        </w:rPr>
        <w:instrText xml:space="preserve">://</w:instrText>
      </w:r>
      <w:r>
        <w:rPr>
          <w:rFonts w:eastAsia="Calibri"/>
          <w:sz w:val="28"/>
          <w:szCs w:val="28"/>
          <w:lang w:val="en-US" w:eastAsia="en-US"/>
        </w:rPr>
        <w:instrText xml:space="preserve">offline</w:instrText>
      </w:r>
      <w:r>
        <w:rPr>
          <w:rFonts w:eastAsia="Calibri"/>
          <w:sz w:val="28"/>
          <w:szCs w:val="28"/>
          <w:lang w:eastAsia="en-US"/>
        </w:rPr>
        <w:instrText xml:space="preserve">/</w:instrText>
      </w:r>
      <w:r>
        <w:rPr>
          <w:rFonts w:eastAsia="Calibri"/>
          <w:sz w:val="28"/>
          <w:szCs w:val="28"/>
          <w:lang w:val="en-US" w:eastAsia="en-US"/>
        </w:rPr>
        <w:instrText xml:space="preserve">ref</w:instrText>
      </w:r>
      <w:r>
        <w:rPr>
          <w:rFonts w:eastAsia="Calibri"/>
          <w:sz w:val="28"/>
          <w:szCs w:val="28"/>
          <w:lang w:eastAsia="en-US"/>
        </w:rPr>
        <w:instrText xml:space="preserve">=23407989</w:instrText>
      </w:r>
      <w:r>
        <w:rPr>
          <w:rFonts w:eastAsia="Calibri"/>
          <w:sz w:val="28"/>
          <w:szCs w:val="28"/>
          <w:lang w:val="en-US" w:eastAsia="en-US"/>
        </w:rPr>
        <w:instrText xml:space="preserve">EC</w:instrText>
      </w:r>
      <w:r>
        <w:rPr>
          <w:rFonts w:eastAsia="Calibri"/>
          <w:sz w:val="28"/>
          <w:szCs w:val="28"/>
          <w:lang w:eastAsia="en-US"/>
        </w:rPr>
        <w:instrText xml:space="preserve">31</w:instrText>
      </w:r>
      <w:r>
        <w:rPr>
          <w:rFonts w:eastAsia="Calibri"/>
          <w:sz w:val="28"/>
          <w:szCs w:val="28"/>
          <w:lang w:val="en-US" w:eastAsia="en-US"/>
        </w:rPr>
        <w:instrText xml:space="preserve">ECA</w:instrText>
      </w:r>
      <w:r>
        <w:rPr>
          <w:rFonts w:eastAsia="Calibri"/>
          <w:sz w:val="28"/>
          <w:szCs w:val="28"/>
          <w:lang w:eastAsia="en-US"/>
        </w:rPr>
        <w:instrText xml:space="preserve">89</w:instrText>
      </w:r>
      <w:r>
        <w:rPr>
          <w:rFonts w:eastAsia="Calibri"/>
          <w:sz w:val="28"/>
          <w:szCs w:val="28"/>
          <w:lang w:val="en-US" w:eastAsia="en-US"/>
        </w:rPr>
        <w:instrText xml:space="preserve">E</w:instrText>
      </w:r>
      <w:r>
        <w:rPr>
          <w:rFonts w:eastAsia="Calibri"/>
          <w:sz w:val="28"/>
          <w:szCs w:val="28"/>
          <w:lang w:eastAsia="en-US"/>
        </w:rPr>
        <w:instrText xml:space="preserve">3</w:instrText>
      </w:r>
      <w:r>
        <w:rPr>
          <w:rFonts w:eastAsia="Calibri"/>
          <w:sz w:val="28"/>
          <w:szCs w:val="28"/>
          <w:lang w:val="en-US" w:eastAsia="en-US"/>
        </w:rPr>
        <w:instrText xml:space="preserve">F</w:instrText>
      </w:r>
      <w:r>
        <w:rPr>
          <w:rFonts w:eastAsia="Calibri"/>
          <w:sz w:val="28"/>
          <w:szCs w:val="28"/>
          <w:lang w:eastAsia="en-US"/>
        </w:rPr>
        <w:instrText xml:space="preserve">5</w:instrText>
      </w:r>
      <w:r>
        <w:rPr>
          <w:rFonts w:eastAsia="Calibri"/>
          <w:sz w:val="28"/>
          <w:szCs w:val="28"/>
          <w:lang w:val="en-US" w:eastAsia="en-US"/>
        </w:rPr>
        <w:instrText xml:space="preserve">FF</w:instrText>
      </w:r>
      <w:r>
        <w:rPr>
          <w:rFonts w:eastAsia="Calibri"/>
          <w:sz w:val="28"/>
          <w:szCs w:val="28"/>
          <w:lang w:eastAsia="en-US"/>
        </w:rPr>
        <w:instrText xml:space="preserve">4</w:instrText>
      </w:r>
      <w:r>
        <w:rPr>
          <w:rFonts w:eastAsia="Calibri"/>
          <w:sz w:val="28"/>
          <w:szCs w:val="28"/>
          <w:lang w:val="en-US" w:eastAsia="en-US"/>
        </w:rPr>
        <w:instrText xml:space="preserve">FABAC</w:instrText>
      </w:r>
      <w:r>
        <w:rPr>
          <w:rFonts w:eastAsia="Calibri"/>
          <w:sz w:val="28"/>
          <w:szCs w:val="28"/>
          <w:lang w:eastAsia="en-US"/>
        </w:rPr>
        <w:instrText xml:space="preserve">5</w:instrText>
      </w:r>
      <w:r>
        <w:rPr>
          <w:rFonts w:eastAsia="Calibri"/>
          <w:sz w:val="28"/>
          <w:szCs w:val="28"/>
          <w:lang w:val="en-US" w:eastAsia="en-US"/>
        </w:rPr>
        <w:instrText xml:space="preserve">C</w:instrText>
      </w:r>
      <w:r>
        <w:rPr>
          <w:rFonts w:eastAsia="Calibri"/>
          <w:sz w:val="28"/>
          <w:szCs w:val="28"/>
          <w:lang w:eastAsia="en-US"/>
        </w:rPr>
        <w:instrText xml:space="preserve">572</w:instrText>
      </w:r>
      <w:r>
        <w:rPr>
          <w:rFonts w:eastAsia="Calibri"/>
          <w:sz w:val="28"/>
          <w:szCs w:val="28"/>
          <w:lang w:val="en-US" w:eastAsia="en-US"/>
        </w:rPr>
        <w:instrText xml:space="preserve">A</w:instrText>
      </w:r>
      <w:r>
        <w:rPr>
          <w:rFonts w:eastAsia="Calibri"/>
          <w:sz w:val="28"/>
          <w:szCs w:val="28"/>
          <w:lang w:eastAsia="en-US"/>
        </w:rPr>
        <w:instrText xml:space="preserve">9667</w:instrText>
      </w:r>
      <w:r>
        <w:rPr>
          <w:rFonts w:eastAsia="Calibri"/>
          <w:sz w:val="28"/>
          <w:szCs w:val="28"/>
          <w:lang w:val="en-US" w:eastAsia="en-US"/>
        </w:rPr>
        <w:instrText xml:space="preserve">C</w:instrText>
      </w:r>
      <w:r>
        <w:rPr>
          <w:rFonts w:eastAsia="Calibri"/>
          <w:sz w:val="28"/>
          <w:szCs w:val="28"/>
          <w:lang w:eastAsia="en-US"/>
        </w:rPr>
        <w:instrText xml:space="preserve">873</w:instrText>
      </w:r>
      <w:r>
        <w:rPr>
          <w:rFonts w:eastAsia="Calibri"/>
          <w:sz w:val="28"/>
          <w:szCs w:val="28"/>
          <w:lang w:val="en-US" w:eastAsia="en-US"/>
        </w:rPr>
        <w:instrText xml:space="preserve">A</w:instrText>
      </w:r>
      <w:r>
        <w:rPr>
          <w:rFonts w:eastAsia="Calibri"/>
          <w:sz w:val="28"/>
          <w:szCs w:val="28"/>
          <w:lang w:eastAsia="en-US"/>
        </w:rPr>
        <w:instrText xml:space="preserve">09</w:instrText>
      </w:r>
      <w:r>
        <w:rPr>
          <w:rFonts w:eastAsia="Calibri"/>
          <w:sz w:val="28"/>
          <w:szCs w:val="28"/>
          <w:lang w:val="en-US" w:eastAsia="en-US"/>
        </w:rPr>
        <w:instrText xml:space="preserve">DD</w:instrText>
      </w:r>
      <w:r>
        <w:rPr>
          <w:rFonts w:eastAsia="Calibri"/>
          <w:sz w:val="28"/>
          <w:szCs w:val="28"/>
          <w:lang w:eastAsia="en-US"/>
        </w:rPr>
        <w:instrText xml:space="preserve">69</w:instrText>
      </w:r>
      <w:r>
        <w:rPr>
          <w:rFonts w:eastAsia="Calibri"/>
          <w:sz w:val="28"/>
          <w:szCs w:val="28"/>
          <w:lang w:val="en-US" w:eastAsia="en-US"/>
        </w:rPr>
        <w:instrText xml:space="preserve">BF</w:instrText>
      </w:r>
      <w:r>
        <w:rPr>
          <w:rFonts w:eastAsia="Calibri"/>
          <w:sz w:val="28"/>
          <w:szCs w:val="28"/>
          <w:lang w:eastAsia="en-US"/>
        </w:rPr>
        <w:instrText xml:space="preserve">54193</w:instrText>
      </w:r>
      <w:r>
        <w:rPr>
          <w:rFonts w:eastAsia="Calibri"/>
          <w:sz w:val="28"/>
          <w:szCs w:val="28"/>
          <w:lang w:val="en-US" w:eastAsia="en-US"/>
        </w:rPr>
        <w:instrText xml:space="preserve">E</w:instrText>
      </w:r>
      <w:r>
        <w:rPr>
          <w:rFonts w:eastAsia="Calibri"/>
          <w:sz w:val="28"/>
          <w:szCs w:val="28"/>
          <w:lang w:eastAsia="en-US"/>
        </w:rPr>
        <w:instrText xml:space="preserve">4</w:instrText>
      </w:r>
      <w:r>
        <w:rPr>
          <w:rFonts w:eastAsia="Calibri"/>
          <w:sz w:val="28"/>
          <w:szCs w:val="28"/>
          <w:lang w:val="en-US" w:eastAsia="en-US"/>
        </w:rPr>
        <w:instrText xml:space="preserve">EFBDF</w:instrText>
      </w:r>
      <w:r>
        <w:rPr>
          <w:rFonts w:eastAsia="Calibri"/>
          <w:sz w:val="28"/>
          <w:szCs w:val="28"/>
          <w:lang w:eastAsia="en-US"/>
        </w:rPr>
        <w:instrText xml:space="preserve">1</w:instrText>
      </w:r>
      <w:r>
        <w:rPr>
          <w:rFonts w:eastAsia="Calibri"/>
          <w:sz w:val="28"/>
          <w:szCs w:val="28"/>
          <w:lang w:val="en-US" w:eastAsia="en-US"/>
        </w:rPr>
        <w:instrText xml:space="preserve">ABE</w:instrText>
      </w:r>
      <w:r>
        <w:rPr>
          <w:rFonts w:eastAsia="Calibri"/>
          <w:sz w:val="28"/>
          <w:szCs w:val="28"/>
          <w:lang w:eastAsia="en-US"/>
        </w:rPr>
        <w:instrText xml:space="preserve">07224</w:instrText>
      </w:r>
      <w:r>
        <w:rPr>
          <w:rFonts w:eastAsia="Calibri"/>
          <w:sz w:val="28"/>
          <w:szCs w:val="28"/>
          <w:lang w:val="en-US" w:eastAsia="en-US"/>
        </w:rPr>
        <w:instrText xml:space="preserve">EBDAD</w:instrText>
      </w:r>
      <w:r>
        <w:rPr>
          <w:rFonts w:eastAsia="Calibri"/>
          <w:sz w:val="28"/>
          <w:szCs w:val="28"/>
          <w:lang w:eastAsia="en-US"/>
        </w:rPr>
        <w:instrText xml:space="preserve">5</w:instrText>
      </w:r>
      <w:r>
        <w:rPr>
          <w:rFonts w:eastAsia="Calibri"/>
          <w:sz w:val="28"/>
          <w:szCs w:val="28"/>
          <w:lang w:val="en-US" w:eastAsia="en-US"/>
        </w:rPr>
        <w:instrText xml:space="preserve">BBB</w:instrText>
      </w:r>
      <w:r>
        <w:rPr>
          <w:rFonts w:eastAsia="Calibri"/>
          <w:sz w:val="28"/>
          <w:szCs w:val="28"/>
          <w:lang w:eastAsia="en-US"/>
        </w:rPr>
        <w:instrText xml:space="preserve">2</w:instrText>
      </w:r>
      <w:r>
        <w:rPr>
          <w:rFonts w:eastAsia="Calibri"/>
          <w:sz w:val="28"/>
          <w:szCs w:val="28"/>
          <w:lang w:val="en-US" w:eastAsia="en-US"/>
        </w:rPr>
        <w:instrText xml:space="preserve">B</w:instrText>
      </w:r>
      <w:r>
        <w:rPr>
          <w:rFonts w:eastAsia="Calibri"/>
          <w:sz w:val="28"/>
          <w:szCs w:val="28"/>
          <w:lang w:eastAsia="en-US"/>
        </w:rPr>
        <w:instrText xml:space="preserve">5</w:instrText>
      </w:r>
      <w:r>
        <w:rPr>
          <w:rFonts w:eastAsia="Calibri"/>
          <w:sz w:val="28"/>
          <w:szCs w:val="28"/>
          <w:lang w:val="en-US" w:eastAsia="en-US"/>
        </w:rPr>
        <w:instrText xml:space="preserve">E</w:instrText>
      </w:r>
      <w:r>
        <w:rPr>
          <w:rFonts w:eastAsia="Calibri"/>
          <w:sz w:val="28"/>
          <w:szCs w:val="28"/>
          <w:lang w:eastAsia="en-US"/>
        </w:rPr>
        <w:instrText xml:space="preserve">133</w:instrText>
      </w:r>
      <w:r>
        <w:rPr>
          <w:rFonts w:eastAsia="Calibri"/>
          <w:sz w:val="28"/>
          <w:szCs w:val="28"/>
          <w:lang w:val="en-US" w:eastAsia="en-US"/>
        </w:rPr>
        <w:instrText xml:space="preserve">FDF</w:instrText>
      </w:r>
      <w:r>
        <w:rPr>
          <w:rFonts w:eastAsia="Calibri"/>
          <w:sz w:val="28"/>
          <w:szCs w:val="28"/>
          <w:lang w:eastAsia="en-US"/>
        </w:rPr>
        <w:instrText xml:space="preserve">009728</w:instrText>
      </w:r>
      <w:r>
        <w:rPr>
          <w:rFonts w:eastAsia="Calibri"/>
          <w:sz w:val="28"/>
          <w:szCs w:val="28"/>
          <w:lang w:val="en-US" w:eastAsia="en-US"/>
        </w:rPr>
        <w:instrText xml:space="preserve">UEt</w:instrText>
      </w:r>
      <w:r>
        <w:rPr>
          <w:rFonts w:eastAsia="Calibri"/>
          <w:sz w:val="28"/>
          <w:szCs w:val="28"/>
          <w:lang w:eastAsia="en-US"/>
        </w:rPr>
        <w:instrText xml:space="preserve">9</w:instrText>
      </w:r>
      <w:r>
        <w:rPr>
          <w:rFonts w:eastAsia="Calibri"/>
          <w:sz w:val="28"/>
          <w:szCs w:val="28"/>
          <w:lang w:val="en-US" w:eastAsia="en-US"/>
        </w:rPr>
        <w:instrText xml:space="preserve">I</w:instrText>
      </w:r>
      <w:r>
        <w:rPr>
          <w:rFonts w:eastAsia="Calibri"/>
          <w:sz w:val="28"/>
          <w:szCs w:val="28"/>
          <w:lang w:eastAsia="en-US"/>
        </w:rPr>
        <w:instrText xml:space="preserve">" \</w:instrText>
      </w:r>
      <w:r>
        <w:rPr>
          <w:rFonts w:eastAsia="Calibri"/>
          <w:sz w:val="28"/>
          <w:szCs w:val="28"/>
          <w:lang w:val="en-US" w:eastAsia="en-US"/>
        </w:rPr>
        <w:instrText xml:space="preserve">o</w:instrText>
      </w:r>
      <w:r>
        <w:rPr>
          <w:rFonts w:eastAsia="Calibri"/>
          <w:sz w:val="28"/>
          <w:szCs w:val="28"/>
          <w:lang w:eastAsia="en-US"/>
        </w:rPr>
        <w:instrText xml:space="preserve"> "Приказ Минобразования Новосибирской области от 01.03.2021 </w:instrText>
      </w:r>
      <w:r>
        <w:rPr>
          <w:rFonts w:eastAsia="Calibri"/>
          <w:sz w:val="28"/>
          <w:szCs w:val="28"/>
          <w:lang w:val="en-US" w:eastAsia="en-US"/>
        </w:rPr>
        <w:instrText xml:space="preserve">N</w:instrText>
      </w:r>
      <w:r>
        <w:rPr>
          <w:rFonts w:eastAsia="Calibri"/>
          <w:sz w:val="28"/>
          <w:szCs w:val="28"/>
          <w:lang w:eastAsia="en-US"/>
        </w:rPr>
        <w:instrText xml:space="preserve"> 501 \"Об утверждении типового положения о деятельности центра непрерывного повышения профессионального мастерства педагогических работников Новосибирской области\"{КонсультантПлюс}" </w:instrText>
      </w:r>
      <w:r>
        <w:rPr>
          <w:rFonts w:eastAsia="Calibri"/>
          <w:sz w:val="28"/>
          <w:szCs w:val="28"/>
          <w:lang w:val="en-US" w:eastAsia="en-US"/>
        </w:rPr>
        <w:fldChar w:fldCharType="separate"/>
      </w:r>
      <w:r>
        <w:rPr>
          <w:rStyle w:val="904"/>
          <w:rFonts w:eastAsia="Calibri"/>
          <w:color w:val="000000"/>
          <w:sz w:val="28"/>
          <w:szCs w:val="28"/>
          <w:u w:val="none"/>
          <w:lang w:eastAsia="en-US"/>
        </w:rPr>
        <w:t xml:space="preserve">приказ</w:t>
      </w:r>
      <w:r>
        <w:rPr>
          <w:rFonts w:eastAsia="Calibri"/>
          <w:sz w:val="28"/>
          <w:szCs w:val="28"/>
          <w:lang w:val="en-US" w:eastAsia="en-US"/>
        </w:rPr>
        <w:fldChar w:fldCharType="end"/>
      </w:r>
      <w:r>
        <w:rPr>
          <w:rFonts w:eastAsia="Calibri"/>
          <w:color w:val="000000"/>
          <w:sz w:val="28"/>
          <w:szCs w:val="28"/>
          <w:lang w:eastAsia="en-US"/>
        </w:rPr>
        <w:t xml:space="preserve"> министерства образования Новосибирской области от 01.03.2021 </w:t>
      </w:r>
      <w:r>
        <w:rPr>
          <w:rFonts w:eastAsia="Calibri"/>
          <w:color w:val="000000"/>
          <w:sz w:val="28"/>
          <w:szCs w:val="28"/>
          <w:lang w:eastAsia="en-US"/>
        </w:rPr>
        <w:t xml:space="preserve">№ </w:t>
      </w:r>
      <w:r>
        <w:rPr>
          <w:rFonts w:eastAsia="Calibri"/>
          <w:color w:val="000000"/>
          <w:sz w:val="28"/>
          <w:szCs w:val="28"/>
          <w:lang w:eastAsia="en-US"/>
        </w:rPr>
        <w:t xml:space="preserve">501 «Об утверждении типового положения о деятельности центра непрерывного повышения профессионального мастерства педагогических работников Новосибирской области»</w:t>
      </w:r>
      <w:r>
        <w:rPr>
          <w:rFonts w:eastAsia="Calibri"/>
          <w:color w:val="000000"/>
          <w:sz w:val="28"/>
          <w:szCs w:val="28"/>
          <w:lang w:eastAsia="en-US"/>
        </w:rPr>
        <w:t xml:space="preserve">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3. </w:t>
      </w:r>
      <w:r>
        <w:rPr>
          <w:rFonts w:eastAsia="Calibri"/>
          <w:sz w:val="28"/>
          <w:szCs w:val="28"/>
          <w:lang w:eastAsia="en-US"/>
        </w:rPr>
        <w:t xml:space="preserve">В целях реализации Положения использую</w:t>
      </w:r>
      <w:r>
        <w:rPr>
          <w:rFonts w:eastAsia="Calibri"/>
          <w:sz w:val="28"/>
          <w:szCs w:val="28"/>
          <w:lang w:eastAsia="en-US"/>
        </w:rPr>
        <w:t xml:space="preserve">тся следующие основные понятия: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i/>
          <w:sz w:val="28"/>
          <w:szCs w:val="28"/>
          <w:lang w:eastAsia="en-US"/>
        </w:rPr>
        <w:t xml:space="preserve">единая федеральная система научно-методического сопровождения педагогических работников и управленческих кадров (ЕФС)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это совокупность взаимосвязанных и интегрированных между собой субъектов научно-методической деятель</w:t>
      </w:r>
      <w:r>
        <w:rPr>
          <w:rFonts w:eastAsia="Calibri"/>
          <w:sz w:val="28"/>
          <w:szCs w:val="28"/>
          <w:lang w:eastAsia="en-US"/>
        </w:rPr>
        <w:t xml:space="preserve">ности, обеспечивающих сопровождение педагогических работников и управленческих кадров в непрерывном развитии профессионального мастерства, в том числе - в рамках повышения квалификации и (или) профессиональной переподготовки с учетом выявленных профессиона</w:t>
      </w:r>
      <w:r>
        <w:rPr>
          <w:rFonts w:eastAsia="Calibri"/>
          <w:sz w:val="28"/>
          <w:szCs w:val="28"/>
          <w:lang w:eastAsia="en-US"/>
        </w:rPr>
        <w:t xml:space="preserve">льных дефицитов, построения на их основе индивидуальных образовательных маршрутов непрерывного профессионального развития педагогических работников и управленческих кадров, а также использования стажировочных площадок и внедрения механизмов наставничества;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i/>
          <w:sz w:val="28"/>
          <w:szCs w:val="28"/>
          <w:lang w:eastAsia="en-US"/>
        </w:rPr>
        <w:t xml:space="preserve">субъект научно-методической деятельности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физическое или юридическое лицо, осуществляющее деятельность по научно-методическому сопровождению педагогических работников и управленческих кадров;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i/>
          <w:sz w:val="28"/>
          <w:szCs w:val="28"/>
          <w:lang w:eastAsia="en-US"/>
        </w:rPr>
        <w:t xml:space="preserve">единый федеральный портал дополнительного профессионального образования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элемент цифровой образовательной среды, со</w:t>
      </w:r>
      <w:r>
        <w:rPr>
          <w:rFonts w:eastAsia="Calibri"/>
          <w:sz w:val="28"/>
          <w:szCs w:val="28"/>
          <w:lang w:eastAsia="en-US"/>
        </w:rPr>
        <w:t xml:space="preserve">зданный для формирования единого образовательного пространства и развития цифровой образовательной среды дополнительного профессионального образования педагогических работников и управленческих кадров, который консолидирует образовательные возможности учас</w:t>
      </w:r>
      <w:r>
        <w:rPr>
          <w:rFonts w:eastAsia="Calibri"/>
          <w:sz w:val="28"/>
          <w:szCs w:val="28"/>
          <w:lang w:eastAsia="en-US"/>
        </w:rPr>
        <w:t xml:space="preserve">тников системы дополнительного профессионального образования, унифицирует подходы к непрерывному развитию профессионального мастерства педагогических работников и управленческих кадров - в том числе повышению квалификации и профессиональной переподготовке;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i/>
          <w:sz w:val="28"/>
          <w:szCs w:val="28"/>
          <w:lang w:eastAsia="en-US"/>
        </w:rPr>
        <w:t xml:space="preserve">федеральный реестр дополнительных профессиональных программ» (далее Федеральный реестр)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eastAsia="Calibri"/>
          <w:sz w:val="28"/>
          <w:szCs w:val="28"/>
          <w:lang w:eastAsia="en-US"/>
        </w:rPr>
        <w:t xml:space="preserve"> инструмент единого федерального портала дополнительного профессионального образования, созданный для обеспечения доступа к качественным дополнительным профессиональным программам (далее </w:t>
      </w:r>
      <w:r>
        <w:rPr>
          <w:sz w:val="28"/>
          <w:szCs w:val="28"/>
          <w:lang w:bidi="ru-RU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программ</w:t>
      </w:r>
      <w:r>
        <w:rPr>
          <w:rFonts w:eastAsia="Calibri"/>
          <w:sz w:val="28"/>
          <w:szCs w:val="28"/>
          <w:lang w:eastAsia="en-US"/>
        </w:rPr>
        <w:t xml:space="preserve">ы</w:t>
      </w:r>
      <w:r>
        <w:rPr>
          <w:rFonts w:eastAsia="Calibri"/>
          <w:sz w:val="28"/>
          <w:szCs w:val="28"/>
          <w:lang w:eastAsia="en-US"/>
        </w:rPr>
        <w:t xml:space="preserve"> ДПО), отвечающим современным задачам системы образования;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i/>
          <w:sz w:val="28"/>
          <w:szCs w:val="28"/>
          <w:lang w:eastAsia="en-US"/>
        </w:rPr>
        <w:t xml:space="preserve">научно-методический центр сопровождения педагогических работников»</w:t>
      </w:r>
      <w:r>
        <w:rPr>
          <w:rFonts w:eastAsia="Calibri"/>
          <w:i/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bidi="ru-RU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структурное подразделение образовательных организаций, реализующих образовательные программы высшего образования по укрупненной группе специальностей и направлений подготовки 44.00.00 «Образование и педагогические науки», обладающее поте</w:t>
      </w:r>
      <w:r>
        <w:rPr>
          <w:rFonts w:eastAsia="Calibri"/>
          <w:sz w:val="28"/>
          <w:szCs w:val="28"/>
          <w:lang w:eastAsia="en-US"/>
        </w:rPr>
        <w:t xml:space="preserve">нциалом научного, проектного и методического развития и осуществляющее проведение прикладных исследований образовательных систем, тиражирование образовательных практик, внедрение научных достижений и передовых педагогических технологий в сферу образования;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i/>
          <w:sz w:val="28"/>
          <w:szCs w:val="28"/>
          <w:lang w:eastAsia="en-US"/>
        </w:rPr>
        <w:t xml:space="preserve">региональная система научно-методического сопровождения педагогических работников и управленческих кадров</w:t>
      </w:r>
      <w:r>
        <w:rPr>
          <w:rFonts w:eastAsia="Calibri"/>
          <w:sz w:val="28"/>
          <w:szCs w:val="28"/>
          <w:lang w:eastAsia="en-US"/>
        </w:rPr>
        <w:t xml:space="preserve">» (далее </w:t>
      </w:r>
      <w:r>
        <w:rPr>
          <w:sz w:val="28"/>
          <w:szCs w:val="28"/>
          <w:lang w:bidi="ru-RU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PC НМС) — региональный сегмент ЕФС; совокупность взаимосвязанных и интегрированных между собой, но при этом относительно самостоятельных субъектов научно-методической деятельности регионального у</w:t>
      </w:r>
      <w:r>
        <w:rPr>
          <w:rFonts w:eastAsia="Calibri"/>
          <w:sz w:val="28"/>
          <w:szCs w:val="28"/>
          <w:lang w:eastAsia="en-US"/>
        </w:rPr>
        <w:t xml:space="preserve">ровня, обеспечивающих сопровождение педагогических работников и управленческих кадров в непрерывном развитии профессионального мастерства, в том числе - в рамках повышения квалификации и (или) профессиональной переподготовки с учетом выявленных профессиона</w:t>
      </w:r>
      <w:r>
        <w:rPr>
          <w:rFonts w:eastAsia="Calibri"/>
          <w:sz w:val="28"/>
          <w:szCs w:val="28"/>
          <w:lang w:eastAsia="en-US"/>
        </w:rPr>
        <w:t xml:space="preserve">льных дефицитов, построения на их основе индивидуальных образовательных маршрутов непрерывного профессионального развития педагогических работников и управленческих кадров, а также использования стажировочных площадок и внедрения механизмов наставничества;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i/>
          <w:sz w:val="28"/>
          <w:szCs w:val="28"/>
          <w:lang w:eastAsia="en-US"/>
        </w:rPr>
        <w:t xml:space="preserve">центр непрерывного повышения профессионального мастерства педагогических работников (далее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i/>
          <w:sz w:val="28"/>
          <w:szCs w:val="28"/>
          <w:lang w:eastAsia="en-US"/>
        </w:rPr>
        <w:t xml:space="preserve">ЦНППМ)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структурное подразделение организации дополнительного профессионального образован</w:t>
      </w:r>
      <w:r>
        <w:rPr>
          <w:rFonts w:eastAsia="Calibri"/>
          <w:sz w:val="28"/>
          <w:szCs w:val="28"/>
          <w:lang w:eastAsia="en-US"/>
        </w:rPr>
        <w:t xml:space="preserve">ия, образовательной организации </w:t>
      </w:r>
      <w:r>
        <w:rPr>
          <w:rFonts w:eastAsia="Calibri"/>
          <w:sz w:val="28"/>
          <w:szCs w:val="28"/>
          <w:lang w:eastAsia="en-US"/>
        </w:rPr>
        <w:t xml:space="preserve">высшего образования, професси</w:t>
      </w:r>
      <w:r>
        <w:rPr>
          <w:rFonts w:eastAsia="Calibri"/>
          <w:sz w:val="28"/>
          <w:szCs w:val="28"/>
          <w:lang w:eastAsia="en-US"/>
        </w:rPr>
        <w:t xml:space="preserve">ональной образовательной организации или юридическое лицо, осуществляющее координацию деятельности субъектов PC НМС в области непрерывного развития профессионального мастерства, в том числе в рамках дополнительного профессионального образования педагогичес</w:t>
      </w:r>
      <w:r>
        <w:rPr>
          <w:rFonts w:eastAsia="Calibri"/>
          <w:sz w:val="28"/>
          <w:szCs w:val="28"/>
          <w:lang w:eastAsia="en-US"/>
        </w:rPr>
        <w:t xml:space="preserve">ких работников и управленческих кадров на основе диагностики профессиональных компетенций, в ходе разработки и сопровождения индивидуальных образовательных маршрутов непрерывного профессионального развития педагогических работников и управленческих кадров;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i/>
          <w:sz w:val="28"/>
          <w:szCs w:val="28"/>
          <w:lang w:eastAsia="en-US"/>
        </w:rPr>
        <w:t xml:space="preserve">региональный методист»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bidi="ru-RU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педагогический работник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штатный сотрудник ЦНППМ или привлекаемый к ра</w:t>
      </w:r>
      <w:r>
        <w:rPr>
          <w:rFonts w:eastAsia="Calibri"/>
          <w:sz w:val="28"/>
          <w:szCs w:val="28"/>
          <w:lang w:eastAsia="en-US"/>
        </w:rPr>
        <w:t xml:space="preserve">боте в ЦНППМ по договору гражданско-правового характера и в иных формах сотрудничества, осуществляющий сопровождение непрерывного профессионального развития педагогических работников, в том числе оказывающий адресную методическую поддержку в разработке и р</w:t>
      </w:r>
      <w:r>
        <w:rPr>
          <w:rFonts w:eastAsia="Calibri"/>
          <w:sz w:val="28"/>
          <w:szCs w:val="28"/>
          <w:lang w:eastAsia="en-US"/>
        </w:rPr>
        <w:t xml:space="preserve">еализации индивидуальных образовательных маршрутов непрерывного профессионального развития педагогических работников, обобщающий и распространяющий информацию о передовых технологиях обучения и воспитания, отечественном и мировом опыте в сфере образования;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i/>
          <w:sz w:val="28"/>
          <w:szCs w:val="28"/>
          <w:lang w:eastAsia="en-US"/>
        </w:rPr>
        <w:t xml:space="preserve">региональный методический актив»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объединение региональны</w:t>
      </w:r>
      <w:r>
        <w:rPr>
          <w:rFonts w:eastAsia="Calibri"/>
          <w:sz w:val="28"/>
          <w:szCs w:val="28"/>
          <w:lang w:eastAsia="en-US"/>
        </w:rPr>
        <w:t xml:space="preserve">х методистов, сформированный из </w:t>
      </w:r>
      <w:r>
        <w:rPr>
          <w:rFonts w:eastAsia="Calibri"/>
          <w:sz w:val="28"/>
          <w:szCs w:val="28"/>
          <w:lang w:eastAsia="en-US"/>
        </w:rPr>
        <w:t xml:space="preserve">числа лиц, прошедших диагностику профессиональных компетенций и повышение квалификации в области методической поддержки педагогических работников;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i/>
          <w:sz w:val="28"/>
          <w:szCs w:val="28"/>
          <w:lang w:eastAsia="en-US"/>
        </w:rPr>
        <w:t xml:space="preserve">тьютор»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педагогический работник, обеспечивающий освоение содержания программ ДПО, в том числе из Федерального реестра;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«методическая служба»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совокупность субъектов научно-методической деятельности различных уровней, осуществляющих сопровождение системы методической работы, направленной на преодоление профессиональных дефицитов и развитие профессионального мастерства педагогических работников;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«педагогический работник»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</w:t>
      </w:r>
      <w:r>
        <w:rPr>
          <w:rFonts w:eastAsia="Calibri"/>
          <w:sz w:val="28"/>
          <w:szCs w:val="28"/>
          <w:lang w:eastAsia="en-US"/>
        </w:rPr>
        <w:t xml:space="preserve">образовательной деятельности. К </w:t>
      </w:r>
      <w:r>
        <w:rPr>
          <w:rFonts w:eastAsia="Calibri"/>
          <w:sz w:val="28"/>
          <w:szCs w:val="28"/>
          <w:lang w:eastAsia="en-US"/>
        </w:rPr>
        <w:t xml:space="preserve">педагогическим работникам </w:t>
      </w:r>
      <w:r>
        <w:rPr>
          <w:rFonts w:eastAsia="Calibri"/>
          <w:sz w:val="28"/>
          <w:szCs w:val="28"/>
          <w:lang w:eastAsia="en-US"/>
        </w:rPr>
        <w:t xml:space="preserve">в Положении </w:t>
      </w:r>
      <w:r>
        <w:rPr>
          <w:rFonts w:eastAsia="Calibri"/>
          <w:sz w:val="28"/>
          <w:szCs w:val="28"/>
          <w:lang w:eastAsia="en-US"/>
        </w:rPr>
        <w:t xml:space="preserve">не относятся педагогические работники образовательных организаций высшего образования;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«управленческие кадры»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физические лица, которые в соответствии с Трудовым кодексом Российской Федерации, другими федеральными законами и иными нормативными правовыми актами Российской Федерации, субъектов Российской Федерации, нормативными правовыми актами органов м</w:t>
      </w:r>
      <w:r>
        <w:rPr>
          <w:rFonts w:eastAsia="Calibri"/>
          <w:sz w:val="28"/>
          <w:szCs w:val="28"/>
          <w:lang w:eastAsia="en-US"/>
        </w:rPr>
        <w:t xml:space="preserve">естного самоуправления, учредительными документами юридического лица (организации) и локальными нормативными актами осуществляют руководство этой организацией, в том числе выполняют функции ее единоличного исполнительного органа. К управленческим кадрам в </w:t>
      </w:r>
      <w:r>
        <w:rPr>
          <w:rFonts w:eastAsia="Calibri"/>
          <w:sz w:val="28"/>
          <w:szCs w:val="28"/>
          <w:lang w:eastAsia="en-US"/>
        </w:rPr>
        <w:t xml:space="preserve">Положении</w:t>
      </w:r>
      <w:r>
        <w:rPr>
          <w:rFonts w:eastAsia="Calibri"/>
          <w:sz w:val="28"/>
          <w:szCs w:val="28"/>
          <w:lang w:eastAsia="en-US"/>
        </w:rPr>
        <w:t xml:space="preserve"> относя</w:t>
      </w:r>
      <w:r>
        <w:rPr>
          <w:rFonts w:eastAsia="Calibri"/>
          <w:sz w:val="28"/>
          <w:szCs w:val="28"/>
          <w:lang w:eastAsia="en-US"/>
        </w:rPr>
        <w:t xml:space="preserve">тся: руководитель организации, осуществляющей образовательную деятельность, заместитель руководителя организации, осуществляющей образовательную деятельность, руководитель структурного подразделения организации, осуществляющей образовательную деятельность;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«профессиональное педагогическое сообщество»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bidi="ru-RU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объединение педагогических работников с</w:t>
      </w:r>
      <w:r>
        <w:rPr>
          <w:rFonts w:eastAsia="Calibri"/>
          <w:sz w:val="28"/>
          <w:szCs w:val="28"/>
          <w:lang w:eastAsia="en-US"/>
        </w:rPr>
        <w:t xml:space="preserve"> общими ценностями, профессиональными ориентирами, нормами мышления, поведения и взаимодействия, формирующими профессиональную среду на уровне образовательной организации, органа местного самоуправления, субъекта Российской Федерации, Российской Федерации;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«профессиональные компетенции»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способность и готовность успешно действовать на основе практического опыта, знаний, умений и навыков при решении профессиональных задач;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«индивидуальный образовательный маршрут»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комплекс мероприятий, включающий описание содержания, форм организации, технологий, темпа и общего времени освоения педагогическими работниками</w:t>
      </w:r>
      <w:r>
        <w:rPr>
          <w:rFonts w:eastAsia="Calibri"/>
          <w:sz w:val="28"/>
          <w:szCs w:val="28"/>
          <w:lang w:eastAsia="en-US"/>
        </w:rPr>
        <w:t xml:space="preserve"> и управленческими кадрами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</w:t>
      </w:r>
      <w:r>
        <w:rPr>
          <w:rFonts w:eastAsia="Calibri"/>
          <w:sz w:val="28"/>
          <w:szCs w:val="28"/>
          <w:lang w:eastAsia="en-US"/>
        </w:rPr>
        <w:t xml:space="preserve">нций педагогических работников и управленческих кадров, их личностные ресурсы, педагогические и управленческие условия образовательной организации, в которой они работают, а также возможности и ресурсы системы дополнительного профессионального образования;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«стажировочная площадка»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статус, присваиваемый образовательной организации, осуществляющей деятельность по трансляции позитивного инновационного опыта, эффективных педагогических и управленческих практик, в процессе реализации дополнительных профессиональных программ;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«непрерывное профессиональное развитие педагогических работников и управленческих кадров»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комплекс образовательных мероприятий, результатом которых является совершенствование профессиональных компетенций и овладение новыми компете</w:t>
      </w:r>
      <w:r>
        <w:rPr>
          <w:rFonts w:eastAsia="Calibri"/>
          <w:sz w:val="28"/>
          <w:szCs w:val="28"/>
          <w:lang w:eastAsia="en-US"/>
        </w:rPr>
        <w:t xml:space="preserve">нциями, необходимыми на определенном этапе профессионального развития. Может осуществляться как в процессе повышения квалификации и профессиональной переподготовки, так и в рамках неформального образования педагогических работников и управленческих кадров;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tabs>
          <w:tab w:val="left" w:pos="1276" w:leader="none"/>
        </w:tabs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i/>
          <w:sz w:val="28"/>
          <w:szCs w:val="28"/>
          <w:lang w:eastAsia="en-US"/>
        </w:rPr>
        <w:t xml:space="preserve">«неформальное образование педагогических работников и управленческих кадров»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комплекс образовательных мероприятий, не сопровождающихся выдаче</w:t>
      </w:r>
      <w:r>
        <w:rPr>
          <w:rFonts w:eastAsia="Calibri"/>
          <w:sz w:val="28"/>
          <w:szCs w:val="28"/>
          <w:lang w:eastAsia="en-US"/>
        </w:rPr>
        <w:t xml:space="preserve">й документов об образовании и (или) о квалификации, а также документов об обучении, результатом которых является совершенствование профессиональных компетенций и овладение новыми компетенциями, необходи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мыми на определенном этапе профессионального развития.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firstLine="709"/>
        <w:jc w:val="both"/>
        <w:tabs>
          <w:tab w:val="left" w:pos="1276" w:leader="none"/>
        </w:tabs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 Цель</w:t>
      </w:r>
      <w:r>
        <w:rPr>
          <w:sz w:val="28"/>
          <w:szCs w:val="28"/>
        </w:rPr>
        <w:t xml:space="preserve">, задачи и принципы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 xml:space="preserve">РС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НМС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8"/>
        <w:jc w:val="both"/>
        <w:tabs>
          <w:tab w:val="left" w:pos="1276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4. </w:t>
      </w:r>
      <w:r>
        <w:rPr>
          <w:rFonts w:eastAsia="Calibri"/>
          <w:sz w:val="28"/>
          <w:szCs w:val="28"/>
          <w:lang w:eastAsia="en-US"/>
        </w:rPr>
        <w:t xml:space="preserve">Цель РС НМС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/>
        </w:rPr>
        <w:t xml:space="preserve">создание единого научно-методического пространства, являющегося компонентом ЕФС, обеспечивающего взаимодействие субъектов научно-методической деятельности регионального, муниципального и институционального (образовательных</w:t>
      </w:r>
      <w:r>
        <w:rPr>
          <w:rFonts w:eastAsia="Calibri"/>
          <w:sz w:val="28"/>
          <w:szCs w:val="28"/>
          <w:lang w:eastAsia="en-US"/>
        </w:rPr>
        <w:t xml:space="preserve"> организаций) уровней для осуществления сетевого непрерывного научно-методического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 образования.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firstLine="708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Методологической основой создания ЕФС выступили следующие подходы: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8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системный подход, отражающий связи между субъектами научно-методической деятельности и их функциональным связям;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8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личностно-ориентированный подход, предполагающий ориентацию на личность педагогического работника, а также управленческих кадров как субъектов непрерывного профессионального развития;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8"/>
        <w:jc w:val="both"/>
        <w:tabs>
          <w:tab w:val="left" w:pos="1276" w:leader="none"/>
        </w:tabs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ресурсный подход, обосновывающий связи между ресурсами субъектов научно-методической деятельности и индивидуальными образовательными маршрутами непрер</w:t>
      </w:r>
      <w:r>
        <w:rPr>
          <w:color w:val="000000" w:themeColor="text1"/>
          <w:sz w:val="28"/>
          <w:szCs w:val="28"/>
        </w:rPr>
        <w:t xml:space="preserve">ывного профессионального развития педагогических работников и управленческих кадров.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6. 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Задачами РС НМС</w:t>
      </w:r>
      <w:r>
        <w:rPr>
          <w:rFonts w:eastAsia="Tahoma"/>
          <w:color w:val="000000" w:themeColor="text1"/>
          <w:sz w:val="28"/>
          <w:szCs w:val="28"/>
          <w:lang w:bidi="ru-RU"/>
        </w:rPr>
        <w:t xml:space="preserve"> являются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: 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 </w:t>
      </w:r>
      <w:r>
        <w:rPr>
          <w:rFonts w:eastAsia="Calibri"/>
          <w:sz w:val="28"/>
          <w:szCs w:val="28"/>
          <w:lang w:eastAsia="en-US" w:bidi="ru-RU"/>
        </w:rPr>
        <w:t xml:space="preserve">интеграция процессов и результатов деятельности субъектов </w:t>
      </w:r>
      <w:r>
        <w:rPr>
          <w:rFonts w:eastAsia="Calibri"/>
          <w:sz w:val="28"/>
          <w:szCs w:val="28"/>
          <w:lang w:eastAsia="en-US" w:bidi="ru-RU"/>
        </w:rPr>
        <w:t xml:space="preserve">РС </w:t>
      </w:r>
      <w:r>
        <w:rPr>
          <w:rFonts w:eastAsia="Calibri"/>
          <w:sz w:val="28"/>
          <w:szCs w:val="28"/>
          <w:lang w:eastAsia="en-US" w:bidi="ru-RU"/>
        </w:rPr>
        <w:t xml:space="preserve">ЕФС в </w:t>
      </w:r>
      <w:r>
        <w:rPr>
          <w:rFonts w:eastAsia="Calibri"/>
          <w:sz w:val="28"/>
          <w:szCs w:val="28"/>
          <w:lang w:eastAsia="en-US" w:bidi="ru-RU"/>
        </w:rPr>
        <w:t xml:space="preserve">рамках единого научно-методического пространства непрерывного развития профессионального мастерства педагогических работников и управленческих кадров</w:t>
      </w:r>
      <w:r>
        <w:rPr>
          <w:rFonts w:eastAsia="Calibri"/>
          <w:sz w:val="28"/>
          <w:szCs w:val="28"/>
          <w:lang w:eastAsia="en-US" w:bidi="ru-RU"/>
        </w:rPr>
        <w:t xml:space="preserve"> в регионе</w:t>
      </w:r>
      <w:r>
        <w:rPr>
          <w:rFonts w:eastAsia="Calibri"/>
          <w:sz w:val="28"/>
          <w:szCs w:val="28"/>
          <w:lang w:eastAsia="en-US" w:bidi="ru-RU"/>
        </w:rPr>
        <w:t xml:space="preserve">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 w:bidi="ru-RU"/>
        </w:rPr>
        <w:t xml:space="preserve">2) </w:t>
      </w:r>
      <w:r>
        <w:rPr>
          <w:rFonts w:eastAsia="Calibri"/>
          <w:sz w:val="28"/>
          <w:szCs w:val="28"/>
          <w:lang w:eastAsia="en-US" w:bidi="ru-RU"/>
        </w:rPr>
        <w:t xml:space="preserve">синхронизация критериев и показателей эффективности деятельности различных субъектов </w:t>
      </w:r>
      <w:r>
        <w:rPr>
          <w:rFonts w:eastAsia="Calibri"/>
          <w:sz w:val="28"/>
          <w:szCs w:val="28"/>
          <w:lang w:eastAsia="en-US" w:bidi="ru-RU"/>
        </w:rPr>
        <w:t xml:space="preserve">РС </w:t>
      </w:r>
      <w:r>
        <w:rPr>
          <w:rFonts w:eastAsia="Calibri"/>
          <w:sz w:val="28"/>
          <w:szCs w:val="28"/>
          <w:lang w:eastAsia="en-US" w:bidi="ru-RU"/>
        </w:rPr>
        <w:t xml:space="preserve">ЕФС в рамках единого научно-методического пространства непрерывного развития профессионального мастерства педагогических работников и управленческих кадров</w:t>
      </w:r>
      <w:r>
        <w:rPr>
          <w:rFonts w:eastAsia="Calibri"/>
          <w:sz w:val="28"/>
          <w:szCs w:val="28"/>
          <w:lang w:eastAsia="en-US" w:bidi="ru-RU"/>
        </w:rPr>
        <w:t xml:space="preserve"> в регионе</w:t>
      </w:r>
      <w:r>
        <w:rPr>
          <w:rFonts w:eastAsia="Calibri"/>
          <w:sz w:val="28"/>
          <w:szCs w:val="28"/>
          <w:lang w:eastAsia="en-US" w:bidi="ru-RU"/>
        </w:rPr>
        <w:t xml:space="preserve">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 w:bidi="ru-RU"/>
        </w:rPr>
        <w:t xml:space="preserve">3) </w:t>
      </w:r>
      <w:r>
        <w:rPr>
          <w:rFonts w:eastAsia="Calibri"/>
          <w:sz w:val="28"/>
          <w:szCs w:val="28"/>
          <w:lang w:eastAsia="en-US" w:bidi="ru-RU"/>
        </w:rPr>
        <w:t xml:space="preserve">внедрение процедур и инструментов оценки эффективности </w:t>
      </w:r>
      <w:r>
        <w:rPr>
          <w:rFonts w:eastAsia="Calibri"/>
          <w:sz w:val="28"/>
          <w:szCs w:val="28"/>
          <w:lang w:eastAsia="en-US" w:bidi="en-US"/>
        </w:rPr>
        <w:t xml:space="preserve">PC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 w:bidi="ru-RU"/>
        </w:rPr>
        <w:t xml:space="preserve">НМС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>
        <w:rPr>
          <w:rFonts w:eastAsia="Calibri"/>
          <w:sz w:val="28"/>
          <w:szCs w:val="28"/>
          <w:lang w:eastAsia="en-US" w:bidi="ru-RU"/>
        </w:rPr>
        <w:t xml:space="preserve">на </w:t>
      </w:r>
      <w:r>
        <w:rPr>
          <w:rFonts w:eastAsia="Calibri"/>
          <w:sz w:val="28"/>
          <w:szCs w:val="28"/>
          <w:lang w:eastAsia="en-US" w:bidi="ru-RU"/>
        </w:rPr>
        <w:t xml:space="preserve">основе процедур и инструментов </w:t>
      </w:r>
      <w:r>
        <w:rPr>
          <w:rFonts w:eastAsia="Calibri"/>
          <w:sz w:val="28"/>
          <w:szCs w:val="28"/>
          <w:lang w:eastAsia="en-US" w:bidi="ru-RU"/>
        </w:rPr>
        <w:t xml:space="preserve">ЕФС</w:t>
      </w:r>
      <w:r>
        <w:rPr>
          <w:rFonts w:eastAsia="Calibri"/>
          <w:sz w:val="28"/>
          <w:szCs w:val="28"/>
          <w:lang w:eastAsia="en-US" w:bidi="ru-RU"/>
        </w:rPr>
        <w:t xml:space="preserve">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4) </w:t>
      </w:r>
      <w:r>
        <w:rPr>
          <w:rFonts w:eastAsia="Calibri"/>
          <w:sz w:val="28"/>
          <w:szCs w:val="28"/>
          <w:lang w:eastAsia="en-US" w:bidi="ru-RU"/>
        </w:rPr>
        <w:t xml:space="preserve">развитие системы «горизонтальных» связей </w:t>
      </w:r>
      <w:r>
        <w:rPr>
          <w:rFonts w:eastAsia="Calibri"/>
          <w:sz w:val="28"/>
          <w:szCs w:val="28"/>
          <w:lang w:eastAsia="en-US" w:bidi="ru-RU"/>
        </w:rPr>
        <w:t xml:space="preserve">в РС</w:t>
      </w:r>
      <w:r>
        <w:rPr>
          <w:rFonts w:eastAsia="Calibri"/>
          <w:sz w:val="28"/>
          <w:szCs w:val="28"/>
          <w:lang w:eastAsia="en-US" w:bidi="ru-RU"/>
        </w:rPr>
        <w:t xml:space="preserve"> ЕФС, в том числе</w:t>
      </w:r>
      <w:r>
        <w:rPr>
          <w:sz w:val="28"/>
          <w:szCs w:val="28"/>
          <w:lang w:bidi="ru-RU"/>
        </w:rPr>
        <w:t xml:space="preserve"> – </w:t>
      </w:r>
      <w:r>
        <w:rPr>
          <w:rFonts w:eastAsia="Calibri"/>
          <w:sz w:val="28"/>
          <w:szCs w:val="28"/>
          <w:lang w:eastAsia="en-US" w:bidi="ru-RU"/>
        </w:rPr>
        <w:t xml:space="preserve">в </w:t>
      </w:r>
      <w:r>
        <w:rPr>
          <w:rFonts w:eastAsia="Calibri"/>
          <w:sz w:val="28"/>
          <w:szCs w:val="28"/>
          <w:lang w:eastAsia="en-US" w:bidi="ru-RU"/>
        </w:rPr>
        <w:t xml:space="preserve">части обмена эффективными педагогическими и управленческими практиками;</w:t>
      </w:r>
      <w:r/>
    </w:p>
    <w:p>
      <w:pPr>
        <w:pStyle w:val="891"/>
        <w:ind w:firstLine="709"/>
        <w:jc w:val="both"/>
      </w:pPr>
      <w:r>
        <w:rPr>
          <w:rFonts w:eastAsia="Calibri"/>
          <w:sz w:val="28"/>
          <w:szCs w:val="28"/>
          <w:lang w:eastAsia="en-US" w:bidi="ru-RU"/>
        </w:rPr>
        <w:t xml:space="preserve">5) </w:t>
      </w:r>
      <w:r>
        <w:rPr>
          <w:rFonts w:eastAsia="Calibri"/>
          <w:sz w:val="28"/>
          <w:szCs w:val="28"/>
          <w:lang w:eastAsia="en-US" w:bidi="ru-RU"/>
        </w:rPr>
        <w:t xml:space="preserve">актуализация содержания и экспертиза качества программ ДПО, цифровизация образовательных технологий и персонификация образовательных треков непрерывного повышения профессионального мастерства педагогических работников и управленческих кадров</w:t>
      </w:r>
      <w:r>
        <w:rPr>
          <w:rFonts w:eastAsia="Calibri"/>
          <w:sz w:val="28"/>
          <w:szCs w:val="28"/>
          <w:lang w:eastAsia="en-US" w:bidi="ru-RU"/>
        </w:rPr>
        <w:t xml:space="preserve"> в регионе</w:t>
      </w:r>
      <w:r>
        <w:rPr>
          <w:rFonts w:eastAsia="Calibri"/>
          <w:sz w:val="28"/>
          <w:szCs w:val="28"/>
          <w:lang w:eastAsia="en-US" w:bidi="ru-RU"/>
        </w:rPr>
        <w:t xml:space="preserve">;</w:t>
      </w:r>
      <w:r>
        <w:t xml:space="preserve"> </w:t>
      </w:r>
      <w:r/>
    </w:p>
    <w:p>
      <w:pPr>
        <w:pStyle w:val="891"/>
        <w:ind w:firstLine="709"/>
        <w:jc w:val="both"/>
      </w:pPr>
      <w:r>
        <w:rPr>
          <w:rFonts w:eastAsia="Calibri"/>
          <w:sz w:val="28"/>
          <w:szCs w:val="28"/>
          <w:lang w:eastAsia="en-US" w:bidi="ru-RU"/>
        </w:rPr>
        <w:t xml:space="preserve">6) </w:t>
      </w:r>
      <w:r>
        <w:rPr>
          <w:rFonts w:eastAsia="Calibri"/>
          <w:sz w:val="28"/>
          <w:szCs w:val="28"/>
          <w:lang w:eastAsia="en-US" w:bidi="ru-RU"/>
        </w:rPr>
        <w:t xml:space="preserve">развитие системы адресного научно-методического сопровождения субъектов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>
        <w:rPr>
          <w:rFonts w:eastAsia="Calibri"/>
          <w:sz w:val="28"/>
          <w:szCs w:val="28"/>
          <w:lang w:eastAsia="en-US" w:bidi="ru-RU"/>
        </w:rPr>
        <w:t xml:space="preserve">РС </w:t>
      </w:r>
      <w:r>
        <w:rPr>
          <w:rFonts w:eastAsia="Calibri"/>
          <w:sz w:val="28"/>
          <w:szCs w:val="28"/>
          <w:lang w:eastAsia="en-US" w:bidi="ru-RU"/>
        </w:rPr>
        <w:t xml:space="preserve">ЕФС и субъектов научно-методической деятельности в рамка</w:t>
      </w:r>
      <w:r>
        <w:rPr>
          <w:rFonts w:eastAsia="Calibri"/>
          <w:sz w:val="28"/>
          <w:szCs w:val="28"/>
          <w:lang w:eastAsia="en-US" w:bidi="ru-RU"/>
        </w:rPr>
        <w:t xml:space="preserve">х ключевых процессов непрерывного повышения профессионального мастерства, в том числе способствующего устранению профессиональных дефицитов педагогических работников и управленческих кадров, выявленных на основе диагностики их профессиональных компетенций;</w:t>
      </w:r>
      <w:r/>
    </w:p>
    <w:p>
      <w:pPr>
        <w:pStyle w:val="891"/>
        <w:ind w:firstLine="709"/>
        <w:jc w:val="both"/>
      </w:pPr>
      <w:r>
        <w:rPr>
          <w:rFonts w:eastAsia="Calibri"/>
          <w:sz w:val="28"/>
          <w:szCs w:val="28"/>
          <w:lang w:eastAsia="en-US" w:bidi="ru-RU"/>
        </w:rPr>
        <w:t xml:space="preserve">7) </w:t>
      </w:r>
      <w:r>
        <w:rPr>
          <w:rFonts w:eastAsia="Calibri"/>
          <w:sz w:val="28"/>
          <w:szCs w:val="28"/>
          <w:lang w:eastAsia="en-US" w:bidi="ru-RU"/>
        </w:rPr>
        <w:t xml:space="preserve">технологизация методической деятельности, формирование единых подходов к работе региональных методистов, оценке их эффективности.</w:t>
      </w:r>
      <w:r/>
    </w:p>
    <w:p>
      <w:pPr>
        <w:pStyle w:val="94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</w:t>
      </w:r>
      <w:r>
        <w:rPr>
          <w:rFonts w:ascii="Times New Roman" w:hAnsi="Times New Roman" w:cs="Times New Roman"/>
          <w:sz w:val="28"/>
          <w:szCs w:val="28"/>
        </w:rPr>
        <w:t xml:space="preserve">Принципами формирования РС НМС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ind w:firstLine="709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1) </w:t>
      </w:r>
      <w:r>
        <w:rPr>
          <w:rFonts w:eastAsia="Tahoma"/>
          <w:iCs/>
          <w:sz w:val="28"/>
          <w:szCs w:val="28"/>
          <w:lang w:bidi="ru-RU"/>
        </w:rPr>
        <w:t xml:space="preserve">соответствие деятельности </w:t>
      </w:r>
      <w:r>
        <w:rPr>
          <w:rFonts w:eastAsia="Tahoma"/>
          <w:iCs/>
          <w:sz w:val="28"/>
          <w:szCs w:val="28"/>
          <w:lang w:bidi="ru-RU"/>
        </w:rPr>
        <w:t xml:space="preserve">РС </w:t>
      </w:r>
      <w:r>
        <w:rPr>
          <w:rFonts w:eastAsia="Tahoma"/>
          <w:iCs/>
          <w:sz w:val="28"/>
          <w:szCs w:val="28"/>
          <w:lang w:bidi="ru-RU"/>
        </w:rPr>
        <w:t xml:space="preserve">ЕФС приоритетным задачам в сфере образования;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2) </w:t>
      </w:r>
      <w:r>
        <w:rPr>
          <w:rFonts w:eastAsia="Tahoma"/>
          <w:iCs/>
          <w:sz w:val="28"/>
          <w:szCs w:val="28"/>
          <w:lang w:bidi="ru-RU"/>
        </w:rPr>
        <w:t xml:space="preserve">активное сетевое взаимодействие</w:t>
      </w:r>
      <w:r>
        <w:rPr>
          <w:rFonts w:eastAsia="Tahoma"/>
          <w:iCs/>
          <w:sz w:val="28"/>
          <w:szCs w:val="28"/>
          <w:lang w:bidi="ru-RU"/>
        </w:rPr>
        <w:t xml:space="preserve"> между субъектами научно-методической деятельности, обеспечивающее синергетический эффект от объединения и использования ресурсов партнеров для разработки, апробации и внедрения инновационных моделей повышения квалификации и профессиональной переподготовки</w:t>
      </w:r>
      <w:r>
        <w:rPr>
          <w:rFonts w:eastAsia="Tahoma"/>
          <w:iCs/>
          <w:sz w:val="28"/>
          <w:szCs w:val="28"/>
          <w:lang w:bidi="ru-RU"/>
        </w:rPr>
        <w:t xml:space="preserve"> в регионе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3) </w:t>
      </w:r>
      <w:r>
        <w:rPr>
          <w:rFonts w:eastAsia="Tahoma"/>
          <w:iCs/>
          <w:sz w:val="28"/>
          <w:szCs w:val="28"/>
          <w:lang w:bidi="ru-RU"/>
        </w:rPr>
        <w:t xml:space="preserve">совместное планирование и принятие решений на региональном уровн</w:t>
      </w:r>
      <w:r>
        <w:rPr>
          <w:rFonts w:eastAsia="Tahoma"/>
          <w:iCs/>
          <w:sz w:val="28"/>
          <w:szCs w:val="28"/>
          <w:lang w:bidi="ru-RU"/>
        </w:rPr>
        <w:t xml:space="preserve">е</w:t>
      </w:r>
      <w:r>
        <w:rPr>
          <w:rFonts w:eastAsia="Tahoma"/>
          <w:iCs/>
          <w:sz w:val="28"/>
          <w:szCs w:val="28"/>
          <w:lang w:bidi="ru-RU"/>
        </w:rPr>
        <w:t xml:space="preserve">, то есть постановка задач и их выполнение на основе составления единого плана работ, согласованного и эффективного использования имеющихся кадровых, инфраструктурных и финансовых ресурсов</w:t>
      </w:r>
      <w:r>
        <w:rPr>
          <w:rFonts w:eastAsia="Tahoma"/>
          <w:iCs/>
          <w:sz w:val="28"/>
          <w:szCs w:val="28"/>
          <w:lang w:bidi="ru-RU"/>
        </w:rPr>
        <w:t xml:space="preserve"> региона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4) </w:t>
      </w:r>
      <w:r>
        <w:rPr>
          <w:rFonts w:eastAsia="Tahoma"/>
          <w:iCs/>
          <w:sz w:val="28"/>
          <w:szCs w:val="28"/>
          <w:lang w:bidi="ru-RU"/>
        </w:rPr>
        <w:t xml:space="preserve">ориентация и оперативное реагирование на профессиональные дефициты и запросы педагогических работников и управленческих кадров в условиях быстрого развития общества и системы образования</w:t>
      </w:r>
      <w:r>
        <w:rPr>
          <w:rFonts w:eastAsia="Tahoma"/>
          <w:iCs/>
          <w:sz w:val="28"/>
          <w:szCs w:val="28"/>
          <w:lang w:bidi="ru-RU"/>
        </w:rPr>
        <w:t xml:space="preserve"> региона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5) </w:t>
      </w:r>
      <w:r>
        <w:rPr>
          <w:rFonts w:eastAsia="Tahoma"/>
          <w:iCs/>
          <w:sz w:val="28"/>
          <w:szCs w:val="28"/>
          <w:lang w:bidi="ru-RU"/>
        </w:rPr>
        <w:t xml:space="preserve">взаимная ответственность и доверие, то есть принятие решений между </w:t>
      </w:r>
      <w:r>
        <w:rPr>
          <w:rFonts w:eastAsia="Tahoma"/>
          <w:iCs/>
          <w:sz w:val="28"/>
          <w:szCs w:val="28"/>
          <w:lang w:bidi="ru-RU"/>
        </w:rPr>
        <w:t xml:space="preserve">методическими службами </w:t>
      </w:r>
      <w:r>
        <w:rPr>
          <w:rFonts w:eastAsia="Tahoma"/>
          <w:iCs/>
          <w:sz w:val="28"/>
          <w:szCs w:val="28"/>
          <w:lang w:bidi="ru-RU"/>
        </w:rPr>
        <w:t xml:space="preserve">в регионе </w:t>
      </w:r>
      <w:r>
        <w:rPr>
          <w:rFonts w:eastAsia="Tahoma"/>
          <w:iCs/>
          <w:sz w:val="28"/>
          <w:szCs w:val="28"/>
          <w:lang w:bidi="ru-RU"/>
        </w:rPr>
        <w:t xml:space="preserve">на основе равноправия и в</w:t>
      </w:r>
      <w:r>
        <w:rPr>
          <w:rFonts w:eastAsia="Tahoma"/>
          <w:iCs/>
          <w:sz w:val="28"/>
          <w:szCs w:val="28"/>
          <w:lang w:bidi="ru-RU"/>
        </w:rPr>
        <w:t xml:space="preserve">заимности выгод и обязательств;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6) </w:t>
      </w:r>
      <w:r>
        <w:rPr>
          <w:rFonts w:eastAsia="Tahoma"/>
          <w:iCs/>
          <w:sz w:val="28"/>
          <w:szCs w:val="28"/>
          <w:lang w:bidi="ru-RU"/>
        </w:rPr>
        <w:t xml:space="preserve">координация и интеграция деятельности методических служб </w:t>
      </w:r>
      <w:r>
        <w:rPr>
          <w:rFonts w:eastAsia="Tahoma"/>
          <w:iCs/>
          <w:sz w:val="28"/>
          <w:szCs w:val="28"/>
          <w:lang w:bidi="ru-RU"/>
        </w:rPr>
        <w:t xml:space="preserve">в регионе</w:t>
      </w:r>
      <w:r>
        <w:rPr>
          <w:rFonts w:eastAsia="Tahoma"/>
          <w:iCs/>
          <w:sz w:val="28"/>
          <w:szCs w:val="28"/>
          <w:lang w:bidi="ru-RU"/>
        </w:rPr>
        <w:t xml:space="preserve">.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8. </w:t>
      </w:r>
      <w:r>
        <w:rPr>
          <w:rFonts w:eastAsia="Tahoma"/>
          <w:iCs/>
          <w:sz w:val="28"/>
          <w:szCs w:val="28"/>
          <w:lang w:bidi="ru-RU"/>
        </w:rPr>
        <w:t xml:space="preserve">Координатором</w:t>
      </w:r>
      <w:r>
        <w:rPr>
          <w:rFonts w:eastAsia="Tahoma"/>
          <w:iCs/>
          <w:sz w:val="28"/>
          <w:szCs w:val="28"/>
          <w:lang w:bidi="ru-RU"/>
        </w:rPr>
        <w:t xml:space="preserve"> ЕФС </w:t>
      </w:r>
      <w:r>
        <w:rPr>
          <w:rFonts w:eastAsia="Tahoma"/>
          <w:iCs/>
          <w:sz w:val="28"/>
          <w:szCs w:val="28"/>
          <w:lang w:bidi="ru-RU"/>
        </w:rPr>
        <w:t xml:space="preserve">является </w:t>
      </w:r>
      <w:r>
        <w:rPr>
          <w:rFonts w:eastAsia="Tahoma"/>
          <w:iCs/>
          <w:sz w:val="28"/>
          <w:szCs w:val="28"/>
          <w:lang w:bidi="ru-RU"/>
        </w:rPr>
        <w:t xml:space="preserve">Федеральное государственное автономное образовательное учреждение высшего образования «Государственный университет просвещения»</w:t>
      </w:r>
      <w:r>
        <w:rPr>
          <w:rFonts w:eastAsia="Tahoma"/>
          <w:iCs/>
          <w:sz w:val="28"/>
          <w:szCs w:val="28"/>
          <w:lang w:bidi="ru-RU"/>
        </w:rPr>
        <w:t xml:space="preserve">.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9. </w:t>
      </w:r>
      <w:r>
        <w:rPr>
          <w:rFonts w:eastAsia="Tahoma"/>
          <w:iCs/>
          <w:sz w:val="28"/>
          <w:szCs w:val="28"/>
          <w:lang w:bidi="ru-RU"/>
        </w:rPr>
        <w:t xml:space="preserve">Координатор </w:t>
      </w:r>
      <w:r>
        <w:rPr>
          <w:rFonts w:eastAsia="Tahoma"/>
          <w:iCs/>
          <w:sz w:val="28"/>
          <w:szCs w:val="28"/>
          <w:lang w:bidi="ru-RU"/>
        </w:rPr>
        <w:t xml:space="preserve">РС </w:t>
      </w:r>
      <w:r>
        <w:rPr>
          <w:rFonts w:eastAsia="Tahoma"/>
          <w:iCs/>
          <w:sz w:val="28"/>
          <w:szCs w:val="28"/>
          <w:lang w:bidi="ru-RU"/>
        </w:rPr>
        <w:t xml:space="preserve">ЕФС</w:t>
      </w:r>
      <w:r>
        <w:rPr>
          <w:rFonts w:eastAsia="Tahoma"/>
          <w:iCs/>
          <w:sz w:val="28"/>
          <w:szCs w:val="28"/>
          <w:lang w:bidi="ru-RU"/>
        </w:rPr>
        <w:t xml:space="preserve"> – </w:t>
      </w:r>
      <w:r>
        <w:rPr>
          <w:sz w:val="28"/>
        </w:rPr>
        <w:t xml:space="preserve">ЦНППМ (структурное подразделение </w:t>
      </w:r>
      <w:r>
        <w:rPr>
          <w:iCs/>
          <w:sz w:val="28"/>
          <w:szCs w:val="28"/>
        </w:rPr>
        <w:t xml:space="preserve">Государственного автономного учреждения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</w:t>
      </w:r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далее</w:t>
      </w:r>
      <w:r>
        <w:rPr>
          <w:sz w:val="28"/>
          <w:szCs w:val="28"/>
          <w:lang w:bidi="ru-RU"/>
        </w:rPr>
        <w:t xml:space="preserve"> – </w:t>
      </w:r>
      <w:r>
        <w:rPr>
          <w:iCs/>
          <w:sz w:val="28"/>
          <w:szCs w:val="28"/>
        </w:rPr>
        <w:t xml:space="preserve">НИПКиПРО)</w:t>
      </w:r>
      <w:r>
        <w:rPr>
          <w:sz w:val="28"/>
        </w:rPr>
        <w:t xml:space="preserve">, осуществляющ</w:t>
      </w:r>
      <w:r>
        <w:rPr>
          <w:sz w:val="28"/>
        </w:rPr>
        <w:t xml:space="preserve">ий</w:t>
      </w:r>
      <w:r>
        <w:rPr>
          <w:sz w:val="28"/>
        </w:rPr>
        <w:t xml:space="preserve"> организационно-методическое сопровождение субъектов РС РНС</w:t>
      </w:r>
      <w:r>
        <w:rPr>
          <w:rFonts w:eastAsia="Tahoma"/>
          <w:iCs/>
          <w:sz w:val="28"/>
          <w:szCs w:val="28"/>
          <w:lang w:bidi="ru-RU"/>
        </w:rPr>
        <w:t xml:space="preserve">: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Tahoma"/>
          <w:iCs/>
          <w:sz w:val="28"/>
          <w:szCs w:val="28"/>
          <w:lang w:bidi="ru-RU"/>
        </w:rPr>
        <w:t xml:space="preserve">1) </w:t>
      </w:r>
      <w:r>
        <w:rPr>
          <w:rFonts w:eastAsia="Tahoma"/>
          <w:iCs/>
          <w:sz w:val="28"/>
          <w:szCs w:val="28"/>
          <w:lang w:bidi="ru-RU"/>
        </w:rPr>
        <w:t xml:space="preserve">осуществляет общую координацию работы </w:t>
      </w:r>
      <w:r>
        <w:rPr>
          <w:rFonts w:eastAsia="Tahoma"/>
          <w:iCs/>
          <w:sz w:val="28"/>
          <w:szCs w:val="28"/>
          <w:lang w:bidi="ru-RU"/>
        </w:rPr>
        <w:t xml:space="preserve">РС </w:t>
      </w:r>
      <w:r>
        <w:rPr>
          <w:rFonts w:eastAsia="Tahoma"/>
          <w:iCs/>
          <w:sz w:val="28"/>
          <w:szCs w:val="28"/>
          <w:lang w:bidi="ru-RU"/>
        </w:rPr>
        <w:t xml:space="preserve">ЕФС, формирует рекомендации по разработке механизмов (правовых, финансовых, организационных) обесп</w:t>
      </w:r>
      <w:r>
        <w:rPr>
          <w:rFonts w:eastAsia="Tahoma"/>
          <w:iCs/>
          <w:sz w:val="28"/>
          <w:szCs w:val="28"/>
          <w:lang w:bidi="ru-RU"/>
        </w:rPr>
        <w:t xml:space="preserve">ечения возможностей для непрерывного и планомерного профессионального развития педагогических работников и управленческих кадров, в том числе с учетом сетевой и иных форм реализации и обновления содержания программ ДПО, новых моделей повышения квалификации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Calibri"/>
          <w:i/>
          <w:sz w:val="28"/>
          <w:szCs w:val="28"/>
          <w:lang w:eastAsia="en-US"/>
        </w:rPr>
      </w:r>
      <w:r>
        <w:rPr>
          <w:rFonts w:eastAsia="Calibri"/>
          <w:i/>
          <w:sz w:val="28"/>
          <w:szCs w:val="28"/>
          <w:lang w:eastAsia="en-US"/>
        </w:rPr>
      </w:r>
    </w:p>
    <w:p>
      <w:pPr>
        <w:pStyle w:val="891"/>
        <w:ind w:firstLine="709"/>
        <w:jc w:val="both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2) </w:t>
      </w:r>
      <w:r>
        <w:rPr>
          <w:rFonts w:eastAsia="Tahoma"/>
          <w:iCs/>
          <w:sz w:val="28"/>
          <w:szCs w:val="28"/>
          <w:lang w:bidi="ru-RU"/>
        </w:rPr>
        <w:t xml:space="preserve">обеспечивает взаимодействие субъект</w:t>
      </w:r>
      <w:r>
        <w:rPr>
          <w:rFonts w:eastAsia="Tahoma"/>
          <w:iCs/>
          <w:sz w:val="28"/>
          <w:szCs w:val="28"/>
          <w:lang w:bidi="ru-RU"/>
        </w:rPr>
        <w:t xml:space="preserve">ов</w:t>
      </w:r>
      <w:r>
        <w:rPr>
          <w:rFonts w:eastAsia="Tahoma"/>
          <w:iCs/>
          <w:sz w:val="28"/>
          <w:szCs w:val="28"/>
          <w:lang w:bidi="ru-RU"/>
        </w:rPr>
        <w:t xml:space="preserve"> PC НМС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3) </w:t>
      </w:r>
      <w:r>
        <w:rPr>
          <w:rFonts w:eastAsia="Tahoma"/>
          <w:iCs/>
          <w:sz w:val="28"/>
          <w:szCs w:val="28"/>
          <w:lang w:bidi="ru-RU"/>
        </w:rPr>
        <w:t xml:space="preserve">осуществляет координацию деятельности </w:t>
      </w:r>
      <w:r>
        <w:rPr>
          <w:rFonts w:eastAsia="Tahoma"/>
          <w:iCs/>
          <w:sz w:val="28"/>
          <w:szCs w:val="28"/>
          <w:lang w:bidi="ru-RU"/>
        </w:rPr>
        <w:t xml:space="preserve">субъект</w:t>
      </w:r>
      <w:r>
        <w:rPr>
          <w:rFonts w:eastAsia="Tahoma"/>
          <w:iCs/>
          <w:sz w:val="28"/>
          <w:szCs w:val="28"/>
          <w:lang w:bidi="ru-RU"/>
        </w:rPr>
        <w:t xml:space="preserve">ов</w:t>
      </w:r>
      <w:r>
        <w:rPr>
          <w:rFonts w:eastAsia="Tahoma"/>
          <w:iCs/>
          <w:sz w:val="28"/>
          <w:szCs w:val="28"/>
          <w:lang w:bidi="ru-RU"/>
        </w:rPr>
        <w:t xml:space="preserve"> PC НМС</w:t>
      </w:r>
      <w:r>
        <w:rPr>
          <w:rFonts w:eastAsia="Tahoma"/>
          <w:iCs/>
          <w:sz w:val="28"/>
          <w:szCs w:val="28"/>
          <w:lang w:bidi="ru-RU"/>
        </w:rPr>
        <w:t xml:space="preserve">, разрабатывает показатели эффективности их работы, оказывая методическую, организационную и содержательную поддержку, проводит мониторинг результатов их деятельности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4) </w:t>
      </w:r>
      <w:r>
        <w:rPr>
          <w:rFonts w:eastAsia="Tahoma"/>
          <w:iCs/>
          <w:sz w:val="28"/>
          <w:szCs w:val="28"/>
          <w:lang w:bidi="ru-RU"/>
        </w:rPr>
        <w:t xml:space="preserve">реализует</w:t>
      </w:r>
      <w:r>
        <w:rPr>
          <w:rFonts w:eastAsia="Tahoma"/>
          <w:iCs/>
          <w:sz w:val="28"/>
          <w:szCs w:val="28"/>
          <w:lang w:bidi="ru-RU"/>
        </w:rPr>
        <w:t xml:space="preserve"> подходы к обновлению </w:t>
      </w:r>
      <w:r>
        <w:rPr>
          <w:rFonts w:eastAsia="Tahoma"/>
          <w:iCs/>
          <w:sz w:val="28"/>
          <w:szCs w:val="28"/>
          <w:lang w:bidi="ru-RU"/>
        </w:rPr>
        <w:t xml:space="preserve">системы подготовки будущих педагогов, повышения квалификации и профессиональной переподготовки педагогических работников и управленческих кадров с учетом перспективных задач и потребностей системы образования, в том числе с учетом глобальной информатизации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5) </w:t>
      </w:r>
      <w:r>
        <w:rPr>
          <w:rFonts w:eastAsia="Tahoma"/>
          <w:iCs/>
          <w:sz w:val="28"/>
          <w:szCs w:val="28"/>
          <w:lang w:bidi="ru-RU"/>
        </w:rPr>
        <w:t xml:space="preserve">реализует</w:t>
      </w:r>
      <w:r>
        <w:rPr>
          <w:rFonts w:eastAsia="Tahoma"/>
          <w:iCs/>
          <w:sz w:val="28"/>
          <w:szCs w:val="28"/>
          <w:lang w:bidi="ru-RU"/>
        </w:rPr>
        <w:t xml:space="preserve"> подходы к повышению квалификации руководителей (управленческих команд) образовательных организаций во взаимодействии с руководителями орган</w:t>
      </w:r>
      <w:r>
        <w:rPr>
          <w:rFonts w:eastAsia="Tahoma"/>
          <w:iCs/>
          <w:sz w:val="28"/>
          <w:szCs w:val="28"/>
          <w:lang w:bidi="ru-RU"/>
        </w:rPr>
        <w:t xml:space="preserve">а</w:t>
      </w:r>
      <w:r>
        <w:rPr>
          <w:rFonts w:eastAsia="Tahoma"/>
          <w:iCs/>
          <w:sz w:val="28"/>
          <w:szCs w:val="28"/>
          <w:lang w:bidi="ru-RU"/>
        </w:rPr>
        <w:t xml:space="preserve"> исполнительной власти </w:t>
      </w:r>
      <w:r>
        <w:rPr>
          <w:rFonts w:eastAsia="Tahoma"/>
          <w:iCs/>
          <w:sz w:val="28"/>
          <w:szCs w:val="28"/>
          <w:lang w:bidi="ru-RU"/>
        </w:rPr>
        <w:t xml:space="preserve">Новосибирской области</w:t>
      </w:r>
      <w:r>
        <w:rPr>
          <w:rFonts w:eastAsia="Tahoma"/>
          <w:iCs/>
          <w:sz w:val="28"/>
          <w:szCs w:val="28"/>
          <w:lang w:bidi="ru-RU"/>
        </w:rPr>
        <w:t xml:space="preserve">, осуществляющ</w:t>
      </w:r>
      <w:r>
        <w:rPr>
          <w:rFonts w:eastAsia="Tahoma"/>
          <w:iCs/>
          <w:sz w:val="28"/>
          <w:szCs w:val="28"/>
          <w:lang w:bidi="ru-RU"/>
        </w:rPr>
        <w:t xml:space="preserve">его</w:t>
      </w:r>
      <w:r>
        <w:rPr>
          <w:rFonts w:eastAsia="Tahoma"/>
          <w:iCs/>
          <w:sz w:val="28"/>
          <w:szCs w:val="28"/>
          <w:lang w:bidi="ru-RU"/>
        </w:rPr>
        <w:t xml:space="preserve"> государственное управление в сфере образования, и ор</w:t>
      </w:r>
      <w:r>
        <w:rPr>
          <w:rFonts w:eastAsia="Tahoma"/>
          <w:iCs/>
          <w:sz w:val="28"/>
          <w:szCs w:val="28"/>
          <w:lang w:bidi="ru-RU"/>
        </w:rPr>
        <w:t xml:space="preserve">ганов местного самоуправления, осуществляющих управление в сфере образования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9"/>
        <w:jc w:val="both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6) </w:t>
      </w:r>
      <w:r>
        <w:rPr>
          <w:rFonts w:eastAsia="Tahoma"/>
          <w:iCs/>
          <w:sz w:val="28"/>
          <w:szCs w:val="28"/>
          <w:lang w:bidi="ru-RU"/>
        </w:rPr>
        <w:t xml:space="preserve">осуществляет организационное сопровождение деятельности </w:t>
      </w:r>
      <w:r>
        <w:rPr>
          <w:rFonts w:eastAsia="Tahoma"/>
          <w:iCs/>
          <w:sz w:val="28"/>
          <w:szCs w:val="28"/>
          <w:lang w:bidi="ru-RU"/>
        </w:rPr>
        <w:t xml:space="preserve">муницип</w:t>
      </w:r>
      <w:r>
        <w:rPr>
          <w:rFonts w:eastAsia="Tahoma"/>
          <w:iCs/>
          <w:sz w:val="28"/>
          <w:szCs w:val="28"/>
          <w:lang w:bidi="ru-RU"/>
        </w:rPr>
        <w:t xml:space="preserve">альных методических служб, определяет единые подходы к деятельности </w:t>
      </w:r>
      <w:r>
        <w:rPr>
          <w:rFonts w:eastAsia="Tahoma"/>
          <w:iCs/>
          <w:sz w:val="28"/>
          <w:szCs w:val="28"/>
          <w:lang w:bidi="ru-RU"/>
        </w:rPr>
        <w:t xml:space="preserve">муниципа</w:t>
      </w:r>
      <w:r>
        <w:rPr>
          <w:rFonts w:eastAsia="Tahoma"/>
          <w:iCs/>
          <w:sz w:val="28"/>
          <w:szCs w:val="28"/>
          <w:lang w:bidi="ru-RU"/>
        </w:rPr>
        <w:t xml:space="preserve">льных методистов, обеспечивает методическим инструментарием деятельность регионального методического актива.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bCs/>
          <w:iCs/>
          <w:sz w:val="28"/>
          <w:szCs w:val="28"/>
          <w:lang w:bidi="ru-RU"/>
        </w:rPr>
        <w:t xml:space="preserve">10. </w:t>
      </w:r>
      <w:r>
        <w:rPr>
          <w:rFonts w:eastAsia="Tahoma"/>
          <w:bCs/>
          <w:iCs/>
          <w:sz w:val="28"/>
          <w:szCs w:val="28"/>
          <w:lang w:bidi="ru-RU"/>
        </w:rPr>
        <w:t xml:space="preserve">Научно-методический центр</w:t>
      </w:r>
      <w:r>
        <w:rPr>
          <w:rFonts w:eastAsia="Tahoma"/>
          <w:iCs/>
          <w:sz w:val="28"/>
          <w:szCs w:val="28"/>
          <w:lang w:bidi="ru-RU"/>
        </w:rPr>
        <w:t xml:space="preserve"> сопровождения педагогических работников</w:t>
      </w:r>
      <w:r>
        <w:rPr>
          <w:rFonts w:eastAsia="Tahoma"/>
          <w:iCs/>
          <w:sz w:val="28"/>
          <w:szCs w:val="28"/>
          <w:lang w:bidi="ru-RU"/>
        </w:rPr>
        <w:t xml:space="preserve"> (далее </w:t>
      </w:r>
      <w:r>
        <w:rPr>
          <w:sz w:val="28"/>
          <w:szCs w:val="28"/>
          <w:lang w:bidi="ru-RU"/>
        </w:rPr>
        <w:t xml:space="preserve">–</w:t>
      </w:r>
      <w:r>
        <w:rPr>
          <w:rFonts w:eastAsia="Tahoma"/>
          <w:iCs/>
          <w:sz w:val="28"/>
          <w:szCs w:val="28"/>
          <w:lang w:bidi="ru-RU"/>
        </w:rPr>
        <w:t xml:space="preserve"> Центр).</w:t>
      </w:r>
      <w:r>
        <w:rPr>
          <w:rFonts w:eastAsia="Tahoma"/>
          <w:iCs/>
          <w:sz w:val="28"/>
          <w:szCs w:val="28"/>
          <w:lang w:bidi="ru-RU"/>
        </w:rPr>
        <w:t xml:space="preserve"> Центр</w:t>
      </w:r>
      <w:r>
        <w:rPr>
          <w:rFonts w:eastAsia="Tahoma"/>
          <w:iCs/>
          <w:sz w:val="28"/>
          <w:szCs w:val="28"/>
          <w:lang w:bidi="ru-RU"/>
        </w:rPr>
        <w:t xml:space="preserve"> (структурное подразделение </w:t>
      </w:r>
      <w:r>
        <w:rPr>
          <w:rFonts w:eastAsia="Tahoma"/>
          <w:iCs/>
          <w:sz w:val="28"/>
          <w:szCs w:val="28"/>
          <w:lang w:bidi="ru-RU"/>
        </w:rPr>
        <w:t xml:space="preserve">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</w:t>
      </w:r>
      <w:r>
        <w:rPr>
          <w:rFonts w:eastAsia="Tahoma"/>
          <w:iCs/>
          <w:sz w:val="28"/>
          <w:szCs w:val="28"/>
          <w:lang w:bidi="ru-RU"/>
        </w:rPr>
        <w:t xml:space="preserve">)</w:t>
      </w:r>
      <w:r>
        <w:rPr>
          <w:rFonts w:eastAsia="Tahoma"/>
          <w:iCs/>
          <w:sz w:val="28"/>
          <w:szCs w:val="28"/>
          <w:lang w:bidi="ru-RU"/>
        </w:rPr>
        <w:t xml:space="preserve"> осуществляет научную, методическую, организационную, аналитическую,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информационную, просветительскую и иные виды деятельности с целью изучения и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последующего внедрения лучших педагогических практик в образовательную деятельность</w:t>
      </w:r>
      <w:r>
        <w:rPr>
          <w:rFonts w:eastAsia="Tahoma"/>
          <w:iCs/>
          <w:sz w:val="28"/>
          <w:szCs w:val="28"/>
          <w:lang w:bidi="ru-RU"/>
        </w:rPr>
        <w:t xml:space="preserve">: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1)</w:t>
      </w:r>
      <w:r>
        <w:rPr>
          <w:rFonts w:eastAsia="Tahoma"/>
          <w:lang w:val="en-US"/>
        </w:rPr>
        <w:t xml:space="preserve"> </w:t>
      </w:r>
      <w:r>
        <w:rPr>
          <w:rFonts w:eastAsia="Tahoma"/>
          <w:iCs/>
          <w:sz w:val="28"/>
          <w:szCs w:val="28"/>
          <w:lang w:bidi="ru-RU"/>
        </w:rPr>
        <w:t xml:space="preserve">создает </w:t>
      </w:r>
      <w:r>
        <w:rPr>
          <w:rFonts w:eastAsia="Tahoma"/>
          <w:iCs/>
          <w:sz w:val="28"/>
          <w:szCs w:val="28"/>
          <w:lang w:bidi="ru-RU"/>
        </w:rPr>
        <w:t xml:space="preserve">условия для проведения прикладных исследований образовательных систем, тиражирования образовательных практик, трансфера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научных достижений и передовых педагогических </w:t>
      </w:r>
      <w:r>
        <w:rPr>
          <w:rFonts w:eastAsia="Tahoma"/>
          <w:iCs/>
          <w:sz w:val="28"/>
          <w:szCs w:val="28"/>
          <w:lang w:bidi="ru-RU"/>
        </w:rPr>
        <w:t xml:space="preserve">технологий в сферу образования, </w:t>
      </w:r>
      <w:r>
        <w:rPr>
          <w:rFonts w:eastAsia="Tahoma"/>
          <w:iCs/>
          <w:sz w:val="28"/>
          <w:szCs w:val="28"/>
          <w:lang w:bidi="ru-RU"/>
        </w:rPr>
        <w:t xml:space="preserve">подготовки и переподготовки педагогических рабо</w:t>
      </w:r>
      <w:r>
        <w:rPr>
          <w:rFonts w:eastAsia="Tahoma"/>
          <w:iCs/>
          <w:sz w:val="28"/>
          <w:szCs w:val="28"/>
          <w:lang w:bidi="ru-RU"/>
        </w:rPr>
        <w:t xml:space="preserve">тников и управленческих кадров, </w:t>
      </w:r>
      <w:r>
        <w:rPr>
          <w:rFonts w:eastAsia="Tahoma"/>
          <w:iCs/>
          <w:sz w:val="28"/>
          <w:szCs w:val="28"/>
          <w:lang w:bidi="ru-RU"/>
        </w:rPr>
        <w:t xml:space="preserve">обеспечивая развитие системы непрерывного педагогического образования</w:t>
      </w:r>
      <w:r>
        <w:rPr>
          <w:rFonts w:eastAsia="Tahoma"/>
          <w:iCs/>
          <w:sz w:val="28"/>
          <w:szCs w:val="28"/>
          <w:lang w:bidi="ru-RU"/>
        </w:rPr>
        <w:t xml:space="preserve"> в регионе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2)</w:t>
      </w:r>
      <w:r>
        <w:rPr>
          <w:rFonts w:eastAsia="Tahoma"/>
          <w:iCs/>
          <w:sz w:val="28"/>
          <w:szCs w:val="28"/>
          <w:lang w:val="en-US" w:bidi="ru-RU"/>
        </w:rPr>
        <w:t xml:space="preserve"> </w:t>
      </w:r>
      <w:r>
        <w:rPr>
          <w:rFonts w:eastAsia="Tahoma"/>
          <w:iCs/>
          <w:sz w:val="28"/>
          <w:szCs w:val="28"/>
          <w:lang w:bidi="ru-RU"/>
        </w:rPr>
        <w:t xml:space="preserve">осуществляет функции по направлениям, актуальным для системы общего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образования и непрерывного педагогического образования</w:t>
      </w:r>
      <w:r>
        <w:rPr>
          <w:rFonts w:eastAsia="Tahoma"/>
          <w:iCs/>
          <w:sz w:val="28"/>
          <w:szCs w:val="28"/>
          <w:lang w:bidi="ru-RU"/>
        </w:rPr>
        <w:t xml:space="preserve"> региона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3)</w:t>
      </w:r>
      <w:r>
        <w:rPr>
          <w:rFonts w:eastAsia="Tahoma"/>
          <w:iCs/>
          <w:sz w:val="28"/>
          <w:szCs w:val="28"/>
          <w:lang w:val="en-US" w:bidi="ru-RU"/>
        </w:rPr>
        <w:t xml:space="preserve"> </w:t>
      </w:r>
      <w:r>
        <w:rPr>
          <w:rFonts w:eastAsia="Tahoma"/>
          <w:iCs/>
          <w:sz w:val="28"/>
          <w:szCs w:val="28"/>
          <w:lang w:bidi="ru-RU"/>
        </w:rPr>
        <w:t xml:space="preserve">осуществляет взаимодействие с другими Федеральными центрами научно</w:t>
      </w:r>
      <w:r>
        <w:rPr>
          <w:rFonts w:eastAsia="Tahoma"/>
          <w:iCs/>
          <w:sz w:val="28"/>
          <w:szCs w:val="28"/>
          <w:lang w:bidi="ru-RU"/>
        </w:rPr>
        <w:t xml:space="preserve">-</w:t>
      </w:r>
      <w:r>
        <w:rPr>
          <w:rFonts w:eastAsia="Tahoma"/>
          <w:iCs/>
          <w:sz w:val="28"/>
          <w:szCs w:val="28"/>
          <w:lang w:bidi="ru-RU"/>
        </w:rPr>
        <w:t xml:space="preserve">методического сопровождения педагогических работников, центрами непрерывного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повышения профессионального мастерства, институтами развития образования субъектов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Российской Федерации, органами исполнительной власти субъектов Российской Федерации,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осуществляющими государственное управление в сфере образования, образовательными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организациями для достижения целей, задач и показателей функционирования Центра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4)</w:t>
      </w:r>
      <w:r>
        <w:rPr>
          <w:rFonts w:eastAsia="Tahoma"/>
          <w:iCs/>
          <w:sz w:val="28"/>
          <w:szCs w:val="28"/>
          <w:lang w:val="en-US" w:bidi="ru-RU"/>
        </w:rPr>
        <w:t xml:space="preserve"> </w:t>
      </w:r>
      <w:r>
        <w:rPr>
          <w:rFonts w:eastAsia="Tahoma"/>
          <w:iCs/>
          <w:sz w:val="28"/>
          <w:szCs w:val="28"/>
          <w:lang w:bidi="ru-RU"/>
        </w:rPr>
        <w:t xml:space="preserve">обеспечивает  разработку, апробацию и внедрение концептуальных положений и моделей опережающего профессионального развития современного педагога, в том числе в сетевом формате, </w:t>
      </w:r>
      <w:r>
        <w:rPr>
          <w:rFonts w:eastAsia="Tahoma"/>
          <w:iCs/>
          <w:sz w:val="28"/>
          <w:szCs w:val="28"/>
          <w:lang w:bidi="ru-RU"/>
        </w:rPr>
        <w:t xml:space="preserve">подходов к совершенствованию региональной систем научно-методического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сопровождения педаг</w:t>
      </w:r>
      <w:r>
        <w:rPr>
          <w:rFonts w:eastAsia="Tahoma"/>
          <w:iCs/>
          <w:sz w:val="28"/>
          <w:szCs w:val="28"/>
          <w:lang w:bidi="ru-RU"/>
        </w:rPr>
        <w:t xml:space="preserve">огов с учетом</w:t>
      </w:r>
      <w:r>
        <w:rPr>
          <w:rFonts w:eastAsia="Tahoma"/>
          <w:iCs/>
          <w:sz w:val="28"/>
          <w:szCs w:val="28"/>
          <w:lang w:bidi="ru-RU"/>
        </w:rPr>
        <w:t xml:space="preserve"> специфики региона, вариативных моделей непрерывного педагогического образования, включая среднее профессиональное и дополнительное профессиональное образование, в сетевом формате, моделей выявления, отбора и сопровождения педагогически одаренной молодежи,</w:t>
      </w:r>
      <w: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диагностических комплексов профессиональных компетенций педагогов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5)</w:t>
      </w:r>
      <w:r>
        <w:rPr>
          <w:rFonts w:eastAsia="Tahoma"/>
          <w:iCs/>
          <w:sz w:val="28"/>
          <w:szCs w:val="28"/>
          <w:lang w:val="en-US" w:bidi="ru-RU"/>
        </w:rPr>
        <w:t xml:space="preserve"> </w:t>
      </w:r>
      <w:r>
        <w:rPr>
          <w:rFonts w:eastAsia="Tahoma"/>
          <w:iCs/>
          <w:sz w:val="28"/>
          <w:szCs w:val="28"/>
          <w:lang w:bidi="ru-RU"/>
        </w:rPr>
        <w:t xml:space="preserve">обеспечивает разработку и реализацию</w:t>
      </w:r>
      <w:r>
        <w:rPr>
          <w:rFonts w:eastAsia="Tahoma"/>
          <w:iCs/>
          <w:sz w:val="28"/>
          <w:szCs w:val="28"/>
          <w:lang w:bidi="ru-RU"/>
        </w:rPr>
        <w:t xml:space="preserve"> дополнительных профессиональных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образовательных программ, в том числе в сетевом формате по направлениям деятельности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Центра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6)</w:t>
      </w:r>
      <w:r>
        <w:rPr>
          <w:rFonts w:eastAsia="Tahoma"/>
          <w:iCs/>
          <w:sz w:val="28"/>
          <w:szCs w:val="28"/>
          <w:lang w:val="en-US" w:bidi="ru-RU"/>
        </w:rPr>
        <w:t xml:space="preserve"> </w:t>
      </w:r>
      <w:r>
        <w:rPr>
          <w:rFonts w:eastAsia="Tahoma"/>
          <w:iCs/>
          <w:sz w:val="28"/>
          <w:szCs w:val="28"/>
          <w:lang w:bidi="ru-RU"/>
        </w:rPr>
        <w:t xml:space="preserve">планирует научно-образовательные и просветительские мероприятия</w:t>
      </w:r>
      <w:r>
        <w:rPr>
          <w:rFonts w:eastAsia="Tahoma"/>
          <w:iCs/>
          <w:sz w:val="28"/>
          <w:szCs w:val="28"/>
          <w:lang w:bidi="ru-RU"/>
        </w:rPr>
        <w:t xml:space="preserve"> в целях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обеспечения профориентационной деятельнос</w:t>
      </w:r>
      <w:r>
        <w:rPr>
          <w:rFonts w:eastAsia="Tahoma"/>
          <w:iCs/>
          <w:sz w:val="28"/>
          <w:szCs w:val="28"/>
          <w:lang w:bidi="ru-RU"/>
        </w:rPr>
        <w:t xml:space="preserve">ти со школьниками, осуществления </w:t>
      </w:r>
      <w:r>
        <w:rPr>
          <w:rFonts w:eastAsia="Tahoma"/>
          <w:iCs/>
          <w:sz w:val="28"/>
          <w:szCs w:val="28"/>
          <w:lang w:bidi="ru-RU"/>
        </w:rPr>
        <w:t xml:space="preserve">взаимодействия с педагогическими работниками и управленческими кадрами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общеобразовательных организаций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7)</w:t>
      </w:r>
      <w:r>
        <w:rPr>
          <w:rFonts w:eastAsia="Tahoma"/>
          <w:iCs/>
          <w:sz w:val="28"/>
          <w:szCs w:val="28"/>
          <w:lang w:val="en-US" w:bidi="ru-RU"/>
        </w:rPr>
        <w:t xml:space="preserve"> </w:t>
      </w:r>
      <w:r>
        <w:rPr>
          <w:rFonts w:eastAsia="Tahoma"/>
          <w:iCs/>
          <w:sz w:val="28"/>
          <w:szCs w:val="28"/>
          <w:lang w:bidi="ru-RU"/>
        </w:rPr>
        <w:t xml:space="preserve">разрабатывает информационные и учебно-методические материалы</w:t>
      </w:r>
      <w:r>
        <w:rPr>
          <w:rFonts w:eastAsia="Tahoma"/>
          <w:iCs/>
          <w:sz w:val="28"/>
          <w:szCs w:val="28"/>
          <w:lang w:bidi="ru-RU"/>
        </w:rPr>
        <w:t xml:space="preserve"> для научно</w:t>
      </w:r>
      <w:r>
        <w:rPr>
          <w:rFonts w:eastAsia="Tahoma"/>
          <w:iCs/>
          <w:sz w:val="28"/>
          <w:szCs w:val="28"/>
          <w:lang w:bidi="ru-RU"/>
        </w:rPr>
        <w:t xml:space="preserve">-</w:t>
      </w:r>
      <w:r>
        <w:rPr>
          <w:rFonts w:eastAsia="Tahoma"/>
          <w:iCs/>
          <w:sz w:val="28"/>
          <w:szCs w:val="28"/>
          <w:lang w:bidi="ru-RU"/>
        </w:rPr>
        <w:t xml:space="preserve">педагогических работников </w:t>
      </w:r>
      <w:r>
        <w:rPr>
          <w:rFonts w:eastAsia="Tahoma"/>
          <w:iCs/>
          <w:sz w:val="28"/>
          <w:szCs w:val="28"/>
          <w:lang w:bidi="ru-RU"/>
        </w:rPr>
        <w:t xml:space="preserve">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</w:t>
      </w:r>
      <w:r>
        <w:rPr>
          <w:rFonts w:eastAsia="Tahoma"/>
          <w:iCs/>
          <w:sz w:val="28"/>
          <w:szCs w:val="28"/>
          <w:lang w:bidi="ru-RU"/>
        </w:rPr>
        <w:t xml:space="preserve"> и педагогических работников общеобразовательных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организаций </w:t>
      </w:r>
      <w:r>
        <w:rPr>
          <w:rFonts w:eastAsia="Tahoma"/>
          <w:iCs/>
          <w:sz w:val="28"/>
          <w:szCs w:val="28"/>
          <w:lang w:bidi="ru-RU"/>
        </w:rPr>
        <w:t xml:space="preserve">региона </w:t>
      </w:r>
      <w:r>
        <w:rPr>
          <w:rFonts w:eastAsia="Tahoma"/>
          <w:iCs/>
          <w:sz w:val="28"/>
          <w:szCs w:val="28"/>
          <w:lang w:bidi="ru-RU"/>
        </w:rPr>
        <w:t xml:space="preserve">по направлениям деятельности Центра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8)</w:t>
      </w:r>
      <w:r>
        <w:rPr>
          <w:rFonts w:eastAsia="Tahoma"/>
          <w:iCs/>
          <w:sz w:val="28"/>
          <w:szCs w:val="28"/>
          <w:lang w:val="en-US" w:bidi="ru-RU"/>
        </w:rPr>
        <w:t xml:space="preserve"> </w:t>
      </w:r>
      <w:r>
        <w:rPr>
          <w:rFonts w:eastAsia="Tahoma"/>
          <w:iCs/>
          <w:sz w:val="28"/>
          <w:szCs w:val="28"/>
          <w:lang w:bidi="ru-RU"/>
        </w:rPr>
        <w:t xml:space="preserve">организовывает деятельность</w:t>
      </w:r>
      <w:r>
        <w:rPr>
          <w:rFonts w:eastAsia="Tahoma"/>
          <w:iCs/>
          <w:sz w:val="28"/>
          <w:szCs w:val="28"/>
          <w:lang w:bidi="ru-RU"/>
        </w:rPr>
        <w:t xml:space="preserve"> по повышению квалификации педагогических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работников образовательных организаций различного уровня по тематике направлений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деятельности Центра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9)</w:t>
      </w:r>
      <w:r>
        <w:rPr>
          <w:rFonts w:eastAsia="Tahoma"/>
          <w:iCs/>
          <w:sz w:val="28"/>
          <w:szCs w:val="28"/>
          <w:lang w:val="en-US" w:bidi="ru-RU"/>
        </w:rPr>
        <w:t xml:space="preserve"> </w:t>
      </w:r>
      <w:r>
        <w:rPr>
          <w:rFonts w:eastAsia="Tahoma"/>
          <w:iCs/>
          <w:sz w:val="28"/>
          <w:szCs w:val="28"/>
          <w:lang w:bidi="ru-RU"/>
        </w:rPr>
        <w:t xml:space="preserve">разрабатыва</w:t>
      </w:r>
      <w:r>
        <w:rPr>
          <w:rFonts w:eastAsia="Tahoma"/>
          <w:iCs/>
          <w:sz w:val="28"/>
          <w:szCs w:val="28"/>
          <w:lang w:bidi="ru-RU"/>
        </w:rPr>
        <w:t xml:space="preserve">ет и прово</w:t>
      </w:r>
      <w:r>
        <w:rPr>
          <w:rFonts w:eastAsia="Tahoma"/>
          <w:iCs/>
          <w:sz w:val="28"/>
          <w:szCs w:val="28"/>
          <w:lang w:bidi="ru-RU"/>
        </w:rPr>
        <w:t xml:space="preserve">дит</w:t>
      </w:r>
      <w:r>
        <w:rPr>
          <w:rFonts w:eastAsia="Tahoma"/>
          <w:iCs/>
          <w:sz w:val="28"/>
          <w:szCs w:val="28"/>
          <w:lang w:bidi="ru-RU"/>
        </w:rPr>
        <w:t xml:space="preserve"> экспертизы новых педагогических технологий,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методических продуктов в целях распространения передовых педагогических практик, в том</w:t>
      </w:r>
      <w:r>
        <w:rPr>
          <w:rFonts w:eastAsia="Tahoma"/>
          <w:iCs/>
          <w:sz w:val="28"/>
          <w:szCs w:val="28"/>
          <w:lang w:bidi="ru-RU"/>
        </w:rPr>
        <w:t xml:space="preserve"> числе участвует </w:t>
      </w:r>
      <w:r>
        <w:rPr>
          <w:rFonts w:eastAsia="Tahoma"/>
          <w:iCs/>
          <w:sz w:val="28"/>
          <w:szCs w:val="28"/>
          <w:lang w:bidi="ru-RU"/>
        </w:rPr>
        <w:t xml:space="preserve">в экспертизе дополнительных профессиональных программ для включения в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федеральный реестр дополнительных профессиональных программ педагогического</w:t>
      </w:r>
      <w:r>
        <w:rPr>
          <w:rFonts w:eastAsia="Tahoma"/>
          <w:iCs/>
          <w:sz w:val="28"/>
          <w:szCs w:val="28"/>
          <w:lang w:bidi="ru-RU"/>
        </w:rPr>
        <w:t xml:space="preserve"> </w:t>
      </w:r>
      <w:r>
        <w:rPr>
          <w:rFonts w:eastAsia="Tahoma"/>
          <w:iCs/>
          <w:sz w:val="28"/>
          <w:szCs w:val="28"/>
          <w:lang w:bidi="ru-RU"/>
        </w:rPr>
        <w:t xml:space="preserve">образования</w:t>
      </w:r>
      <w:r>
        <w:rPr>
          <w:rFonts w:eastAsia="Tahoma"/>
          <w:iCs/>
          <w:sz w:val="28"/>
          <w:szCs w:val="28"/>
          <w:lang w:bidi="ru-RU"/>
        </w:rPr>
        <w:t xml:space="preserve">;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sz w:val="28"/>
          <w:szCs w:val="28"/>
          <w:lang w:bidi="ru-RU"/>
        </w:rPr>
      </w:pPr>
      <w:r>
        <w:rPr>
          <w:rFonts w:eastAsia="Tahoma"/>
          <w:iCs/>
          <w:sz w:val="28"/>
          <w:szCs w:val="28"/>
          <w:lang w:bidi="ru-RU"/>
        </w:rPr>
        <w:t xml:space="preserve">10)</w:t>
      </w:r>
      <w:r>
        <w:rPr>
          <w:rFonts w:eastAsia="Tahoma"/>
          <w:iCs/>
          <w:sz w:val="28"/>
          <w:szCs w:val="28"/>
          <w:lang w:val="en-US" w:bidi="ru-RU"/>
        </w:rPr>
        <w:t xml:space="preserve"> </w:t>
      </w:r>
      <w:r>
        <w:rPr>
          <w:rFonts w:eastAsia="Tahoma"/>
          <w:iCs/>
          <w:sz w:val="28"/>
          <w:szCs w:val="28"/>
          <w:lang w:bidi="ru-RU"/>
        </w:rPr>
        <w:t xml:space="preserve">выявляет инновационные педагогические</w:t>
      </w:r>
      <w:r>
        <w:rPr>
          <w:rFonts w:eastAsia="Tahoma"/>
          <w:iCs/>
          <w:sz w:val="28"/>
          <w:szCs w:val="28"/>
          <w:lang w:bidi="ru-RU"/>
        </w:rPr>
        <w:t xml:space="preserve"> и </w:t>
      </w:r>
      <w:r>
        <w:rPr>
          <w:rFonts w:eastAsia="Tahoma"/>
          <w:iCs/>
          <w:sz w:val="28"/>
          <w:szCs w:val="28"/>
          <w:lang w:bidi="ru-RU"/>
        </w:rPr>
        <w:t xml:space="preserve">методические инициативы в теории </w:t>
      </w:r>
      <w:r>
        <w:rPr>
          <w:rFonts w:eastAsia="Tahoma"/>
          <w:iCs/>
          <w:sz w:val="28"/>
          <w:szCs w:val="28"/>
          <w:lang w:bidi="ru-RU"/>
        </w:rPr>
        <w:t xml:space="preserve">и практике образования.</w:t>
      </w:r>
      <w:r>
        <w:rPr>
          <w:rFonts w:eastAsia="Tahoma"/>
          <w:iCs/>
          <w:sz w:val="28"/>
          <w:szCs w:val="28"/>
          <w:lang w:bidi="ru-RU"/>
        </w:rPr>
      </w:r>
      <w:r>
        <w:rPr>
          <w:rFonts w:eastAsia="Tahoma"/>
          <w:iCs/>
          <w:sz w:val="28"/>
          <w:szCs w:val="28"/>
          <w:lang w:bidi="ru-RU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color w:val="000000" w:themeColor="text1"/>
          <w:sz w:val="28"/>
          <w:szCs w:val="28"/>
        </w:rPr>
      </w:pPr>
      <w:r>
        <w:rPr>
          <w:rFonts w:eastAsia="Tahoma"/>
          <w:iCs/>
          <w:sz w:val="28"/>
          <w:szCs w:val="28"/>
          <w:lang w:bidi="ru-RU"/>
        </w:rPr>
        <w:t xml:space="preserve">11. </w:t>
      </w:r>
      <w:r>
        <w:rPr>
          <w:rFonts w:eastAsia="Tahoma"/>
          <w:iCs/>
          <w:sz w:val="28"/>
          <w:szCs w:val="28"/>
          <w:lang w:bidi="ru-RU"/>
        </w:rPr>
        <w:t xml:space="preserve">Информационное сопровождение деятельности Центра, включая, подг</w:t>
      </w:r>
      <w:r>
        <w:rPr>
          <w:rFonts w:eastAsia="Tahoma"/>
          <w:iCs/>
          <w:color w:val="000000" w:themeColor="text1"/>
          <w:sz w:val="28"/>
          <w:szCs w:val="28"/>
          <w:lang w:bidi="ru-RU"/>
        </w:rPr>
        <w:t xml:space="preserve">отовку и</w:t>
      </w:r>
      <w:r>
        <w:rPr>
          <w:rFonts w:eastAsia="Tahoma"/>
          <w:iCs/>
          <w:color w:val="000000" w:themeColor="text1"/>
          <w:sz w:val="28"/>
          <w:szCs w:val="28"/>
          <w:lang w:bidi="ru-RU"/>
        </w:rPr>
        <w:t xml:space="preserve"> </w:t>
      </w:r>
      <w:r>
        <w:rPr>
          <w:rFonts w:eastAsia="Tahoma"/>
          <w:iCs/>
          <w:color w:val="000000" w:themeColor="text1"/>
          <w:sz w:val="28"/>
          <w:szCs w:val="28"/>
          <w:lang w:bidi="ru-RU"/>
        </w:rPr>
        <w:t xml:space="preserve">размещение научно-образовательного контента на официаль</w:t>
      </w:r>
      <w:r>
        <w:rPr>
          <w:rFonts w:eastAsia="Tahoma"/>
          <w:iCs/>
          <w:color w:val="000000" w:themeColor="text1"/>
          <w:sz w:val="28"/>
          <w:szCs w:val="28"/>
          <w:lang w:bidi="ru-RU"/>
        </w:rPr>
        <w:t xml:space="preserve">ном сайте, страницах социальных </w:t>
      </w:r>
      <w:r>
        <w:rPr>
          <w:rFonts w:eastAsia="Tahoma"/>
          <w:iCs/>
          <w:color w:val="000000" w:themeColor="text1"/>
          <w:sz w:val="28"/>
          <w:szCs w:val="28"/>
          <w:lang w:bidi="ru-RU"/>
        </w:rPr>
        <w:t xml:space="preserve">сетей и иных информационных ресурсах.</w:t>
      </w:r>
      <w:r>
        <w:rPr>
          <w:rFonts w:eastAsia="Tahoma"/>
          <w:iCs/>
          <w:color w:val="000000" w:themeColor="text1"/>
          <w:sz w:val="28"/>
          <w:szCs w:val="28"/>
          <w:lang w:bidi="ru-RU"/>
        </w:rPr>
        <w:t xml:space="preserve"> </w:t>
      </w:r>
      <w:r>
        <w:rPr>
          <w:rFonts w:eastAsia="Tahoma"/>
          <w:iCs/>
          <w:color w:val="000000" w:themeColor="text1"/>
          <w:sz w:val="28"/>
          <w:szCs w:val="28"/>
        </w:rPr>
      </w:r>
      <w:r>
        <w:rPr>
          <w:rFonts w:eastAsia="Tahoma"/>
          <w:iCs/>
          <w:color w:val="000000" w:themeColor="text1"/>
          <w:sz w:val="28"/>
          <w:szCs w:val="28"/>
        </w:rPr>
      </w:r>
    </w:p>
    <w:p>
      <w:pPr>
        <w:pStyle w:val="891"/>
        <w:ind w:firstLine="708"/>
        <w:jc w:val="both"/>
        <w:widowControl w:val="off"/>
        <w:rPr>
          <w:rFonts w:eastAsia="Tahoma"/>
          <w:iCs/>
          <w:color w:val="000000" w:themeColor="text1"/>
          <w:sz w:val="28"/>
          <w:szCs w:val="28"/>
        </w:rPr>
      </w:pPr>
      <w:r>
        <w:rPr>
          <w:rFonts w:eastAsia="Tahoma"/>
          <w:iCs/>
          <w:color w:val="000000" w:themeColor="text1"/>
          <w:sz w:val="28"/>
          <w:szCs w:val="28"/>
          <w:lang w:bidi="ru-RU"/>
        </w:rPr>
      </w:r>
      <w:r>
        <w:rPr>
          <w:rFonts w:eastAsia="Tahoma"/>
          <w:iCs/>
          <w:color w:val="000000" w:themeColor="text1"/>
          <w:sz w:val="28"/>
          <w:szCs w:val="28"/>
        </w:rPr>
      </w:r>
      <w:r>
        <w:rPr>
          <w:rFonts w:eastAsia="Tahoma"/>
          <w:iCs/>
          <w:color w:val="000000" w:themeColor="text1"/>
          <w:sz w:val="28"/>
          <w:szCs w:val="28"/>
        </w:rPr>
      </w:r>
    </w:p>
    <w:p>
      <w:pPr>
        <w:pStyle w:val="891"/>
        <w:jc w:val="center"/>
        <w:tabs>
          <w:tab w:val="left" w:pos="709" w:leader="none"/>
        </w:tabs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III</w:t>
      </w:r>
      <w:r>
        <w:rPr>
          <w:color w:val="000000" w:themeColor="text1"/>
          <w:sz w:val="28"/>
          <w:szCs w:val="28"/>
        </w:rPr>
        <w:t xml:space="preserve">.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 Структура и субъекты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РС НМС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center"/>
        <w:tabs>
          <w:tab w:val="left" w:pos="709" w:leader="none"/>
        </w:tabs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12. 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РС НМС вкл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ючает структурные компоненты регионального, муниципального и институционального уровней и обеспечивает преемственность научно-методического сопровождения педагогических работников и управленческих кадров в региональной системе образования на всех уровнях. 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13. 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Структурны</w:t>
      </w:r>
      <w:r>
        <w:rPr>
          <w:rFonts w:eastAsia="Calibri"/>
          <w:sz w:val="28"/>
          <w:szCs w:val="28"/>
          <w:lang w:eastAsia="en-US"/>
        </w:rPr>
        <w:t xml:space="preserve">й компонент регионального уровня РС НМС представляют субъекты: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1)</w:t>
      </w:r>
      <w:r>
        <w:rPr>
          <w:rFonts w:eastAsia="Calibri"/>
          <w:i/>
          <w:sz w:val="28"/>
          <w:szCs w:val="28"/>
          <w:lang w:eastAsia="en-US"/>
        </w:rPr>
        <w:t xml:space="preserve"> </w:t>
      </w:r>
      <w:r>
        <w:rPr>
          <w:rFonts w:eastAsia="Calibri"/>
          <w:i/>
          <w:sz w:val="28"/>
          <w:szCs w:val="28"/>
          <w:lang w:eastAsia="en-US"/>
        </w:rPr>
        <w:t xml:space="preserve">м</w:t>
      </w:r>
      <w:r>
        <w:rPr>
          <w:rFonts w:eastAsia="Calibri"/>
          <w:bCs/>
          <w:i/>
          <w:sz w:val="28"/>
          <w:szCs w:val="28"/>
          <w:lang w:eastAsia="en-US"/>
        </w:rPr>
        <w:t xml:space="preserve">инистерство образования Новосибирской области: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</w:t>
      </w:r>
      <w:r>
        <w:rPr>
          <w:rFonts w:eastAsia="Calibri"/>
          <w:sz w:val="28"/>
          <w:szCs w:val="28"/>
          <w:lang w:eastAsia="en-US"/>
        </w:rPr>
        <w:t xml:space="preserve">утверждает комплекс мер («дорожную карту) по созданию PC НМС;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</w:t>
      </w:r>
      <w:r>
        <w:rPr>
          <w:rFonts w:eastAsia="Calibri"/>
          <w:sz w:val="28"/>
          <w:szCs w:val="28"/>
          <w:lang w:eastAsia="en-US"/>
        </w:rPr>
        <w:t xml:space="preserve">обеспечивает условия (материально-технические, финансовые, кадровые и иные) для достижения показателей функционирования PC НМС;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 </w:t>
      </w:r>
      <w:r>
        <w:rPr>
          <w:rFonts w:eastAsia="Calibri"/>
          <w:sz w:val="28"/>
          <w:szCs w:val="28"/>
          <w:lang w:eastAsia="en-US"/>
        </w:rPr>
        <w:t xml:space="preserve">осуществляет мониторинг эффект</w:t>
      </w:r>
      <w:r>
        <w:rPr>
          <w:rFonts w:eastAsia="Calibri"/>
          <w:sz w:val="28"/>
          <w:szCs w:val="28"/>
          <w:lang w:eastAsia="en-US"/>
        </w:rPr>
        <w:t xml:space="preserve">ивности функционирования PC НМС;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2</w:t>
      </w:r>
      <w:r>
        <w:rPr>
          <w:i/>
          <w:sz w:val="28"/>
          <w:szCs w:val="28"/>
        </w:rPr>
        <w:t xml:space="preserve">)</w:t>
      </w:r>
      <w:r>
        <w:rPr>
          <w:i/>
          <w:sz w:val="28"/>
          <w:szCs w:val="28"/>
        </w:rPr>
        <w:t xml:space="preserve"> </w:t>
      </w:r>
      <w:r>
        <w:rPr>
          <w:i/>
          <w:sz w:val="28"/>
          <w:szCs w:val="28"/>
        </w:rPr>
        <w:t xml:space="preserve">НИПКиПРО</w:t>
      </w:r>
      <w:r>
        <w:rPr>
          <w:sz w:val="28"/>
          <w:szCs w:val="28"/>
        </w:rPr>
        <w:t xml:space="preserve">:</w:t>
      </w:r>
      <w:r>
        <w:rPr>
          <w:rFonts w:eastAsia="Calibri"/>
          <w:i/>
          <w:sz w:val="28"/>
          <w:szCs w:val="28"/>
          <w:lang w:eastAsia="en-US"/>
        </w:rPr>
      </w:r>
      <w:r>
        <w:rPr>
          <w:rFonts w:eastAsia="Calibri"/>
          <w:i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</w:t>
      </w:r>
      <w:r>
        <w:rPr>
          <w:rFonts w:eastAsia="Calibri"/>
          <w:sz w:val="28"/>
          <w:szCs w:val="28"/>
          <w:lang w:eastAsia="en-US"/>
        </w:rPr>
        <w:t xml:space="preserve">обеспечивает разработку и реализацию программ ДПО в соответствии с запросом, сформулированным на основе выявленных профессиональных дефицитов педагогических и управленческих кадров, в том числе с последующим включением в Федеральный реестр;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</w:t>
      </w:r>
      <w:r>
        <w:rPr>
          <w:rFonts w:eastAsia="Calibri"/>
          <w:sz w:val="28"/>
          <w:szCs w:val="28"/>
          <w:lang w:eastAsia="en-US"/>
        </w:rPr>
        <w:t xml:space="preserve">организует и провод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т образовательные мероприятия для педагогических работников и управленческих кадров;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 </w:t>
      </w:r>
      <w:r>
        <w:rPr>
          <w:rFonts w:eastAsia="Calibri"/>
          <w:sz w:val="28"/>
          <w:szCs w:val="28"/>
          <w:lang w:eastAsia="en-US"/>
        </w:rPr>
        <w:t xml:space="preserve">обеспечивает научно-методическое сопровождение муниципальных методических объединений и других региональных проектов в сфере образования</w:t>
      </w:r>
      <w:r>
        <w:rPr>
          <w:rFonts w:eastAsia="Calibri"/>
          <w:sz w:val="28"/>
          <w:szCs w:val="28"/>
          <w:lang w:eastAsia="en-US"/>
        </w:rPr>
        <w:t xml:space="preserve">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3)</w:t>
      </w:r>
      <w:r>
        <w:rPr>
          <w:i/>
          <w:sz w:val="28"/>
          <w:szCs w:val="28"/>
        </w:rPr>
        <w:t xml:space="preserve"> </w:t>
      </w:r>
      <w:r>
        <w:rPr>
          <w:i/>
          <w:sz w:val="28"/>
          <w:szCs w:val="28"/>
        </w:rPr>
        <w:t xml:space="preserve">ЦНППМ: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</w:t>
      </w:r>
      <w:r>
        <w:rPr>
          <w:rFonts w:eastAsia="Calibri"/>
          <w:sz w:val="28"/>
          <w:szCs w:val="28"/>
          <w:lang w:eastAsia="en-US"/>
        </w:rPr>
        <w:t xml:space="preserve">взаимодействует с координатором ЕФС, в том числе – работа на едином федеральном портале дополнительного профессионального образования;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</w:t>
      </w:r>
      <w:r>
        <w:rPr>
          <w:rFonts w:eastAsia="Calibri"/>
          <w:sz w:val="28"/>
          <w:szCs w:val="28"/>
          <w:lang w:eastAsia="en-US"/>
        </w:rPr>
        <w:t xml:space="preserve">организует процесс выявления профессиональных дефицитов педагогических работников и управленческих кадров;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 </w:t>
      </w:r>
      <w:r>
        <w:rPr>
          <w:rFonts w:eastAsia="Calibri"/>
          <w:sz w:val="28"/>
          <w:szCs w:val="28"/>
          <w:lang w:eastAsia="en-US"/>
        </w:rPr>
        <w:t xml:space="preserve">организует разработку и сопровождение индивидуальных образовательных маршрутов непрерывного профессионального развития педагогических работников и управленческих кадров;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 </w:t>
      </w:r>
      <w:r>
        <w:rPr>
          <w:rFonts w:eastAsia="Calibri"/>
          <w:sz w:val="28"/>
          <w:szCs w:val="28"/>
          <w:lang w:eastAsia="en-US"/>
        </w:rPr>
        <w:t xml:space="preserve">организует разработку и внедрение различных форм адресной поддержки и сопровождения педагогических работников в возрасте до 35 лет и в первые три года работы;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д) </w:t>
      </w:r>
      <w:r>
        <w:rPr>
          <w:rFonts w:eastAsia="Calibri"/>
          <w:sz w:val="28"/>
          <w:szCs w:val="28"/>
          <w:lang w:eastAsia="en-US"/>
        </w:rPr>
        <w:t xml:space="preserve">организует внедрение целевой модели наставничества педагогических работников;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е) </w:t>
      </w:r>
      <w:r>
        <w:rPr>
          <w:rFonts w:eastAsia="Calibri"/>
          <w:sz w:val="28"/>
          <w:szCs w:val="28"/>
          <w:lang w:eastAsia="en-US"/>
        </w:rPr>
        <w:t xml:space="preserve">организует внедрение и тиражирование лучших инновационных педагогических и управленческих практик;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ж) </w:t>
      </w:r>
      <w:r>
        <w:rPr>
          <w:rFonts w:eastAsia="Calibri"/>
          <w:sz w:val="28"/>
          <w:szCs w:val="28"/>
          <w:lang w:eastAsia="en-US"/>
        </w:rPr>
        <w:t xml:space="preserve">координирует методическую (научно-методическую) деятельность общественно-профессиональных объединений;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з) </w:t>
      </w:r>
      <w:r>
        <w:rPr>
          <w:rFonts w:eastAsia="Calibri"/>
          <w:sz w:val="28"/>
          <w:szCs w:val="28"/>
          <w:lang w:eastAsia="en-US"/>
        </w:rPr>
        <w:t xml:space="preserve">организует проведение стажировок педагогических работников и управленческих кадров;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и) </w:t>
      </w:r>
      <w:r>
        <w:rPr>
          <w:rFonts w:eastAsia="Calibri"/>
          <w:sz w:val="28"/>
          <w:szCs w:val="28"/>
          <w:lang w:eastAsia="en-US"/>
        </w:rPr>
        <w:t xml:space="preserve">организует обучение педагогических работников и управленческих кадров субъекта Российской Федерации, в том числе по новейшим программам ДПО;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к) </w:t>
      </w:r>
      <w:r>
        <w:rPr>
          <w:rFonts w:eastAsia="Calibri"/>
          <w:sz w:val="28"/>
          <w:szCs w:val="28"/>
          <w:lang w:eastAsia="en-US"/>
        </w:rPr>
        <w:t xml:space="preserve">организует вовлечение педагогических работников в экспертную деятельность;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л) </w:t>
      </w:r>
      <w:r>
        <w:rPr>
          <w:rFonts w:eastAsia="Calibri"/>
          <w:sz w:val="28"/>
          <w:szCs w:val="28"/>
          <w:lang w:eastAsia="en-US"/>
        </w:rPr>
        <w:t xml:space="preserve">обе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спечивает адресную методическую поддержку, консультирование, сопровождение педагогических работников и управленческих кадров;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м) 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оказывает методическую помощь педагогическим работникам общеобразовательных организаций с низкими образовательными результатами.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Комп</w:t>
      </w:r>
      <w:r>
        <w:rPr>
          <w:color w:val="000000" w:themeColor="text1"/>
          <w:sz w:val="28"/>
          <w:szCs w:val="28"/>
          <w:lang w:eastAsia="en-US"/>
        </w:rPr>
        <w:t xml:space="preserve">лексное сопровождение деятельности ЦНППМ осуществляется через координатора ЕФС, в том числе посредством обеспечения доступа ЦНППМ к единому федеральному порталу дополнительного профессионального образования («личный кабинет» субъекта Российской Федерации).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lang w:eastAsia="en-US"/>
        </w:rPr>
        <w:t xml:space="preserve">4</w:t>
      </w:r>
      <w:r>
        <w:rPr>
          <w:i/>
          <w:color w:val="000000" w:themeColor="text1"/>
          <w:sz w:val="28"/>
          <w:szCs w:val="28"/>
          <w:lang w:eastAsia="en-US"/>
        </w:rPr>
        <w:t xml:space="preserve">) р</w:t>
      </w:r>
      <w:r>
        <w:rPr>
          <w:i/>
          <w:color w:val="000000" w:themeColor="text1"/>
          <w:sz w:val="28"/>
          <w:szCs w:val="28"/>
          <w:lang w:eastAsia="en-US"/>
        </w:rPr>
        <w:t xml:space="preserve">егиональный методический актив</w:t>
      </w:r>
      <w:r>
        <w:rPr>
          <w:color w:val="000000" w:themeColor="text1"/>
          <w:sz w:val="28"/>
          <w:szCs w:val="28"/>
          <w:lang w:eastAsia="en-US"/>
        </w:rPr>
        <w:t xml:space="preserve"> решает следующие задачи: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а) 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тьюторское сопровождение програм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м ДПО, включенных в Федеральный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реестр;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б) </w:t>
      </w:r>
      <w:r>
        <w:rPr>
          <w:color w:val="000000" w:themeColor="text1"/>
          <w:sz w:val="28"/>
          <w:szCs w:val="28"/>
          <w:lang w:eastAsia="en-US"/>
        </w:rPr>
        <w:t xml:space="preserve">выявление профессиональных дефицитов педагогических работников и управленческих кадров;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в) </w:t>
      </w:r>
      <w:r>
        <w:rPr>
          <w:color w:val="000000" w:themeColor="text1"/>
          <w:sz w:val="28"/>
          <w:szCs w:val="28"/>
          <w:lang w:eastAsia="en-US"/>
        </w:rPr>
        <w:t xml:space="preserve">построение и сопровождение индивидуальных образовательных маршрутов непрерывного профессионального развития педагогических работников и управленческих кадров;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г) </w:t>
      </w:r>
      <w:r>
        <w:rPr>
          <w:color w:val="000000" w:themeColor="text1"/>
          <w:sz w:val="28"/>
          <w:szCs w:val="28"/>
          <w:lang w:eastAsia="en-US"/>
        </w:rPr>
        <w:t xml:space="preserve">организация взаимодействия, взаимопомощи и взаимообучения;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д) </w:t>
      </w:r>
      <w:r>
        <w:rPr>
          <w:color w:val="000000" w:themeColor="text1"/>
          <w:sz w:val="28"/>
          <w:szCs w:val="28"/>
          <w:lang w:eastAsia="en-US"/>
        </w:rPr>
        <w:t xml:space="preserve">методическая помощь педагогическим работникам, осуществляющим педагогическую деятельность в школах с низкими образовательными результатами обучающихся;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е) </w:t>
      </w:r>
      <w:r>
        <w:rPr>
          <w:color w:val="000000" w:themeColor="text1"/>
          <w:sz w:val="28"/>
          <w:szCs w:val="28"/>
          <w:lang w:eastAsia="en-US"/>
        </w:rPr>
        <w:t xml:space="preserve">оказание консультативной помощи и поддержки педагогическим работникам и управленческим кадрам</w:t>
      </w:r>
      <w:r>
        <w:rPr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Основу регионального методического актива составляют педагогические работники высшей квалифика</w:t>
      </w:r>
      <w:r>
        <w:rPr>
          <w:color w:val="000000" w:themeColor="text1"/>
          <w:sz w:val="28"/>
          <w:szCs w:val="28"/>
          <w:lang w:eastAsia="en-US"/>
        </w:rPr>
        <w:t xml:space="preserve">ционной</w:t>
      </w:r>
      <w:r>
        <w:rPr>
          <w:sz w:val="28"/>
          <w:szCs w:val="28"/>
          <w:lang w:eastAsia="en-US"/>
        </w:rPr>
        <w:t xml:space="preserve"> категории, имеющие высшее педагогическое образование и стаж работы по специальности не менее 5 лет. В состав регионального методического актива включаются педагогические работники, осуществляющие педагогическую деятельность в образовательной органи</w:t>
      </w:r>
      <w:r>
        <w:rPr>
          <w:sz w:val="28"/>
          <w:szCs w:val="28"/>
          <w:lang w:eastAsia="en-US"/>
        </w:rPr>
        <w:t xml:space="preserve">зации, реализующей основные общеобразовательные программы. В состав регионального методического актива могут войти руководители методических объединений, советов, ведущие и старшие эксперты предметных комиссий ОГЭ, ЕГЭ, тьюторы и наставники, лидеры професс</w:t>
      </w:r>
      <w:r>
        <w:rPr>
          <w:sz w:val="28"/>
          <w:szCs w:val="28"/>
          <w:lang w:eastAsia="en-US"/>
        </w:rPr>
        <w:t xml:space="preserve">иональных педагогических сообществ, педагогические работники, учащиеся которых демонстрируют стабильно высокие результаты. реализация программ повышения квалификации на завершающих этапах (в практической части) при каскадной системе повышения квалификации.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i/>
          <w:sz w:val="28"/>
          <w:szCs w:val="28"/>
          <w:lang w:eastAsia="en-US"/>
        </w:rPr>
      </w:pPr>
      <w:r>
        <w:rPr>
          <w:bCs/>
          <w:i/>
          <w:iCs/>
          <w:sz w:val="28"/>
          <w:szCs w:val="28"/>
          <w:lang w:eastAsia="en-US" w:bidi="ru-RU"/>
        </w:rPr>
        <w:t xml:space="preserve">5) п</w:t>
      </w:r>
      <w:r>
        <w:rPr>
          <w:bCs/>
          <w:i/>
          <w:iCs/>
          <w:sz w:val="28"/>
          <w:szCs w:val="28"/>
          <w:lang w:eastAsia="en-US" w:bidi="ru-RU"/>
        </w:rPr>
        <w:t xml:space="preserve">рофессиональные образовательные организации и образовательные организации высшего образования,</w:t>
      </w:r>
      <w:r>
        <w:rPr>
          <w:i/>
          <w:sz w:val="28"/>
          <w:szCs w:val="28"/>
          <w:lang w:eastAsia="en-US"/>
        </w:rPr>
        <w:t xml:space="preserve"> реализующие образовательные программы по укрупненной группе специальностей (направлений) подготовки 44.00.00. «Образование и педагогические науки»:</w:t>
      </w:r>
      <w:r>
        <w:rPr>
          <w:i/>
          <w:sz w:val="28"/>
          <w:szCs w:val="28"/>
          <w:lang w:eastAsia="en-US"/>
        </w:rPr>
      </w:r>
      <w:r>
        <w:rPr>
          <w:i/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участвуют в разработке и реализации программ повышения квалификации и профессиональной переподготовки педагогических раб</w:t>
      </w:r>
      <w:r>
        <w:rPr>
          <w:sz w:val="28"/>
          <w:szCs w:val="28"/>
          <w:lang w:eastAsia="en-US"/>
        </w:rPr>
        <w:t xml:space="preserve">отников и управленческих кадров;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bCs/>
          <w:i/>
          <w:iCs/>
          <w:sz w:val="28"/>
          <w:szCs w:val="28"/>
          <w:lang w:eastAsia="en-US" w:bidi="ru-RU"/>
        </w:rPr>
      </w:pPr>
      <w:r>
        <w:rPr>
          <w:bCs/>
          <w:i/>
          <w:iCs/>
          <w:sz w:val="28"/>
          <w:szCs w:val="28"/>
          <w:lang w:eastAsia="en-US" w:bidi="ru-RU"/>
        </w:rPr>
        <w:t xml:space="preserve">6) м</w:t>
      </w:r>
      <w:r>
        <w:rPr>
          <w:bCs/>
          <w:i/>
          <w:iCs/>
          <w:sz w:val="28"/>
          <w:szCs w:val="28"/>
          <w:lang w:eastAsia="en-US" w:bidi="ru-RU"/>
        </w:rPr>
        <w:t xml:space="preserve">униципальные </w:t>
      </w:r>
      <w:r>
        <w:rPr>
          <w:bCs/>
          <w:i/>
          <w:iCs/>
          <w:sz w:val="28"/>
          <w:szCs w:val="28"/>
          <w:lang w:eastAsia="en-US" w:bidi="ru-RU"/>
        </w:rPr>
        <w:t xml:space="preserve">методические объединения:</w:t>
      </w:r>
      <w:r>
        <w:rPr>
          <w:bCs/>
          <w:i/>
          <w:iCs/>
          <w:sz w:val="28"/>
          <w:szCs w:val="28"/>
          <w:lang w:eastAsia="en-US" w:bidi="ru-RU"/>
        </w:rPr>
      </w:r>
      <w:r>
        <w:rPr>
          <w:bCs/>
          <w:i/>
          <w:iCs/>
          <w:sz w:val="28"/>
          <w:szCs w:val="28"/>
          <w:lang w:eastAsia="en-US" w:bidi="ru-RU"/>
        </w:rPr>
      </w:r>
    </w:p>
    <w:p>
      <w:pPr>
        <w:pStyle w:val="891"/>
        <w:ind w:left="0" w:righ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 </w:t>
      </w:r>
      <w:r>
        <w:rPr>
          <w:sz w:val="28"/>
          <w:szCs w:val="28"/>
          <w:lang w:eastAsia="en-US"/>
        </w:rPr>
        <w:t xml:space="preserve">оказывают помощь в творческом и профессионально-личностном ра</w:t>
      </w:r>
      <w:r>
        <w:rPr>
          <w:sz w:val="28"/>
          <w:szCs w:val="28"/>
          <w:lang w:eastAsia="en-US"/>
        </w:rPr>
        <w:t xml:space="preserve">з</w:t>
      </w:r>
      <w:r>
        <w:rPr>
          <w:sz w:val="28"/>
          <w:szCs w:val="28"/>
          <w:lang w:eastAsia="en-US"/>
        </w:rPr>
        <w:t xml:space="preserve">витии работников образования муниципал</w:t>
      </w:r>
      <w:r>
        <w:rPr>
          <w:sz w:val="28"/>
          <w:szCs w:val="28"/>
          <w:lang w:eastAsia="en-US"/>
        </w:rPr>
        <w:t xml:space="preserve">ь</w:t>
      </w:r>
      <w:r>
        <w:rPr>
          <w:sz w:val="28"/>
          <w:szCs w:val="28"/>
          <w:lang w:eastAsia="en-US"/>
        </w:rPr>
        <w:t xml:space="preserve">ных районов и городских округов </w:t>
      </w:r>
      <w:r>
        <w:rPr>
          <w:sz w:val="28"/>
          <w:szCs w:val="28"/>
          <w:lang w:eastAsia="en-US"/>
        </w:rPr>
        <w:t xml:space="preserve">региона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 </w:t>
      </w:r>
      <w:r>
        <w:rPr>
          <w:sz w:val="28"/>
          <w:szCs w:val="28"/>
          <w:lang w:eastAsia="en-US"/>
        </w:rPr>
        <w:t xml:space="preserve">организуют диссеминацию передового педагогического опыта;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 </w:t>
      </w:r>
      <w:r>
        <w:rPr>
          <w:sz w:val="28"/>
          <w:szCs w:val="28"/>
          <w:lang w:eastAsia="en-US"/>
        </w:rPr>
        <w:t xml:space="preserve">способствуют оптимизации условий реализации образовательного процесса и педагогической деятельности (далее – оптимизация) в соответствии с методическими рекомендаци</w:t>
      </w:r>
      <w:r>
        <w:rPr>
          <w:sz w:val="28"/>
          <w:szCs w:val="28"/>
          <w:lang w:eastAsia="en-US"/>
        </w:rPr>
        <w:t xml:space="preserve">я</w:t>
      </w:r>
      <w:r>
        <w:rPr>
          <w:sz w:val="28"/>
          <w:szCs w:val="28"/>
          <w:lang w:eastAsia="en-US"/>
        </w:rPr>
        <w:t xml:space="preserve">ми регионального оператора;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 </w:t>
      </w:r>
      <w:r>
        <w:rPr>
          <w:sz w:val="28"/>
          <w:szCs w:val="28"/>
          <w:lang w:eastAsia="en-US"/>
        </w:rPr>
        <w:t xml:space="preserve">анализируют и интерпретируют результаты оптимизации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i/>
          <w:sz w:val="28"/>
          <w:szCs w:val="28"/>
          <w:lang w:eastAsia="en-US"/>
        </w:rPr>
        <w:t xml:space="preserve">7) п</w:t>
      </w:r>
      <w:r>
        <w:rPr>
          <w:i/>
          <w:sz w:val="28"/>
          <w:szCs w:val="28"/>
          <w:lang w:eastAsia="en-US"/>
        </w:rPr>
        <w:t xml:space="preserve">рофе</w:t>
      </w:r>
      <w:r>
        <w:rPr>
          <w:i/>
          <w:color w:val="000000" w:themeColor="text1"/>
          <w:sz w:val="28"/>
          <w:szCs w:val="28"/>
          <w:lang w:eastAsia="en-US"/>
        </w:rPr>
        <w:t xml:space="preserve">ссиональные педагогические сообщества (ассоциации, клубы и т.д.), включающие педагогических работников и управленческих кадров</w:t>
      </w:r>
      <w:r>
        <w:rPr>
          <w:color w:val="000000" w:themeColor="text1"/>
          <w:sz w:val="28"/>
          <w:szCs w:val="28"/>
          <w:lang w:eastAsia="en-US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а) </w:t>
      </w:r>
      <w:r>
        <w:rPr>
          <w:color w:val="000000" w:themeColor="text1"/>
          <w:sz w:val="28"/>
          <w:szCs w:val="28"/>
          <w:lang w:eastAsia="en-US"/>
        </w:rPr>
        <w:t xml:space="preserve">осуществляют методическую поддержку педагогических работников;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б) </w:t>
      </w:r>
      <w:r>
        <w:rPr>
          <w:color w:val="000000" w:themeColor="text1"/>
          <w:sz w:val="28"/>
          <w:szCs w:val="28"/>
          <w:lang w:eastAsia="en-US"/>
        </w:rPr>
        <w:t xml:space="preserve">создают среду для мотивации педагогических работников к непрерывному самосовершенствованию;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в) </w:t>
      </w:r>
      <w:r>
        <w:rPr>
          <w:color w:val="000000" w:themeColor="text1"/>
          <w:sz w:val="28"/>
          <w:szCs w:val="28"/>
          <w:lang w:eastAsia="en-US"/>
        </w:rPr>
        <w:t xml:space="preserve">реализуют программы наставничества педагогических работников.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 w:eastAsia="en-US"/>
        </w:rPr>
        <w:t xml:space="preserve">IV</w:t>
      </w:r>
      <w:r>
        <w:rPr>
          <w:color w:val="000000" w:themeColor="text1"/>
          <w:sz w:val="28"/>
          <w:szCs w:val="28"/>
          <w:lang w:eastAsia="en-US"/>
        </w:rPr>
        <w:t xml:space="preserve">. </w:t>
      </w:r>
      <w:r>
        <w:rPr>
          <w:color w:val="000000" w:themeColor="text1"/>
          <w:sz w:val="28"/>
          <w:szCs w:val="28"/>
          <w:lang w:eastAsia="en-US"/>
        </w:rPr>
        <w:t xml:space="preserve">Механизм взаимодействия субъектов ЕФС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en-US"/>
        </w:rPr>
        <w:t xml:space="preserve">1</w:t>
      </w:r>
      <w:r>
        <w:rPr>
          <w:color w:val="000000" w:themeColor="text1"/>
          <w:sz w:val="28"/>
          <w:szCs w:val="28"/>
          <w:lang w:eastAsia="en-US"/>
        </w:rPr>
        <w:t xml:space="preserve">4. </w:t>
      </w:r>
      <w:r>
        <w:rPr>
          <w:color w:val="000000" w:themeColor="text1"/>
          <w:sz w:val="28"/>
          <w:szCs w:val="28"/>
          <w:lang w:eastAsia="en-US"/>
        </w:rPr>
        <w:t xml:space="preserve">Механизмом взаимодействия и совместной реализации мероп</w:t>
      </w:r>
      <w:r>
        <w:rPr>
          <w:color w:val="000000" w:themeColor="text1"/>
          <w:sz w:val="28"/>
          <w:szCs w:val="28"/>
          <w:lang w:eastAsia="en-US"/>
        </w:rPr>
        <w:t xml:space="preserve">риятий, направленных на научно-методическое сопровождение профессионального развития педагогических работников и управленческих кадров, является трехстороннее соглашение между органами местного самоуправления, осуществляющими управление в сфере образования</w:t>
      </w:r>
      <w:r>
        <w:rPr>
          <w:color w:val="000000" w:themeColor="text1"/>
          <w:sz w:val="28"/>
          <w:szCs w:val="28"/>
          <w:lang w:eastAsia="en-US"/>
        </w:rPr>
        <w:t xml:space="preserve">,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м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инистерством образования Новосибирской области</w:t>
      </w:r>
      <w:r>
        <w:rPr>
          <w:color w:val="000000" w:themeColor="text1"/>
          <w:sz w:val="28"/>
          <w:szCs w:val="28"/>
          <w:lang w:eastAsia="en-US"/>
        </w:rPr>
        <w:t xml:space="preserve"> и </w:t>
      </w:r>
      <w:r>
        <w:rPr>
          <w:color w:val="000000" w:themeColor="text1"/>
          <w:sz w:val="28"/>
          <w:szCs w:val="28"/>
        </w:rPr>
        <w:t xml:space="preserve">НИПКиПРО</w:t>
      </w:r>
      <w:r>
        <w:rPr>
          <w:color w:val="000000" w:themeColor="text1"/>
          <w:sz w:val="28"/>
          <w:szCs w:val="28"/>
        </w:rPr>
        <w:t xml:space="preserve">.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На уровне образовательной организации методическое сопровождение педагогических работников осуществляют имеющиеся в образовательной организации методические струк</w:t>
      </w:r>
      <w:r>
        <w:rPr>
          <w:color w:val="000000" w:themeColor="text1"/>
          <w:sz w:val="28"/>
          <w:szCs w:val="28"/>
          <w:lang w:eastAsia="en-US"/>
        </w:rPr>
        <w:t xml:space="preserve">туры</w:t>
      </w:r>
      <w:r>
        <w:rPr>
          <w:color w:val="000000" w:themeColor="text1"/>
          <w:sz w:val="28"/>
          <w:szCs w:val="28"/>
          <w:lang w:eastAsia="en-US"/>
        </w:rPr>
        <w:t xml:space="preserve">, общественно-про</w:t>
      </w:r>
      <w:r>
        <w:rPr>
          <w:color w:val="000000" w:themeColor="text1"/>
          <w:sz w:val="28"/>
          <w:szCs w:val="28"/>
          <w:lang w:eastAsia="en-US"/>
        </w:rPr>
        <w:t xml:space="preserve">фессиональные объединения.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15. </w:t>
      </w:r>
      <w:r>
        <w:rPr>
          <w:color w:val="000000" w:themeColor="text1"/>
          <w:sz w:val="28"/>
          <w:szCs w:val="28"/>
          <w:lang w:eastAsia="en-US"/>
        </w:rPr>
        <w:t xml:space="preserve">Взаимодействие субъектов </w:t>
      </w:r>
      <w:r>
        <w:rPr>
          <w:color w:val="000000" w:themeColor="text1"/>
          <w:sz w:val="28"/>
          <w:szCs w:val="28"/>
          <w:lang w:eastAsia="en-US"/>
        </w:rPr>
        <w:t xml:space="preserve">РС </w:t>
      </w:r>
      <w:r>
        <w:rPr>
          <w:color w:val="000000" w:themeColor="text1"/>
          <w:sz w:val="28"/>
          <w:szCs w:val="28"/>
          <w:lang w:eastAsia="en-US"/>
        </w:rPr>
        <w:t xml:space="preserve">ЕФС, нацеленное на повышение эффективности системы научно-методического сопровождения педагогических работников и управленческих кадров, осуществляется в рамках следующих основных направлений.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16. </w:t>
      </w:r>
      <w:r>
        <w:rPr>
          <w:color w:val="000000" w:themeColor="text1"/>
          <w:sz w:val="28"/>
          <w:szCs w:val="28"/>
          <w:lang w:eastAsia="en-US"/>
        </w:rPr>
        <w:t xml:space="preserve">Направление 1</w:t>
      </w:r>
      <w:r>
        <w:rPr>
          <w:i/>
          <w:color w:val="000000" w:themeColor="text1"/>
          <w:sz w:val="28"/>
          <w:szCs w:val="28"/>
          <w:lang w:eastAsia="en-US"/>
        </w:rPr>
        <w:t xml:space="preserve"> «Управление системой научно-методического сопровождения педагогических работников и управленческих кадров» (далее - Направление 1), включая:</w:t>
      </w:r>
      <w:r>
        <w:rPr>
          <w:i/>
          <w:color w:val="000000" w:themeColor="text1"/>
          <w:sz w:val="28"/>
          <w:szCs w:val="28"/>
        </w:rPr>
      </w:r>
      <w:r>
        <w:rPr>
          <w:i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1) </w:t>
      </w:r>
      <w:r>
        <w:rPr>
          <w:color w:val="000000" w:themeColor="text1"/>
          <w:sz w:val="28"/>
          <w:szCs w:val="28"/>
          <w:lang w:eastAsia="en-US"/>
        </w:rPr>
        <w:t xml:space="preserve">стратегическое планирование и организацию ключевых процессов в рамках</w:t>
      </w:r>
      <w:r>
        <w:rPr>
          <w:i/>
          <w:color w:val="000000" w:themeColor="text1"/>
          <w:sz w:val="28"/>
          <w:szCs w:val="28"/>
        </w:rPr>
      </w:r>
      <w:r>
        <w:rPr>
          <w:i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РС </w:t>
      </w:r>
      <w:r>
        <w:rPr>
          <w:color w:val="000000" w:themeColor="text1"/>
          <w:sz w:val="28"/>
          <w:szCs w:val="28"/>
          <w:lang w:eastAsia="en-US"/>
        </w:rPr>
        <w:t xml:space="preserve">ЕФС;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2) </w:t>
      </w:r>
      <w:r>
        <w:rPr>
          <w:color w:val="000000" w:themeColor="text1"/>
          <w:sz w:val="28"/>
          <w:szCs w:val="28"/>
          <w:lang w:eastAsia="en-US"/>
        </w:rPr>
        <w:t xml:space="preserve">координацию взаимодействия субъектов </w:t>
      </w:r>
      <w:r>
        <w:rPr>
          <w:color w:val="000000" w:themeColor="text1"/>
          <w:sz w:val="28"/>
          <w:szCs w:val="28"/>
          <w:lang w:eastAsia="en-US"/>
        </w:rPr>
        <w:t xml:space="preserve">РС </w:t>
      </w:r>
      <w:r>
        <w:rPr>
          <w:color w:val="000000" w:themeColor="text1"/>
          <w:sz w:val="28"/>
          <w:szCs w:val="28"/>
          <w:lang w:eastAsia="en-US"/>
        </w:rPr>
        <w:t xml:space="preserve">ЕФС;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3) </w:t>
      </w:r>
      <w:r>
        <w:rPr>
          <w:color w:val="000000" w:themeColor="text1"/>
          <w:sz w:val="28"/>
          <w:szCs w:val="28"/>
          <w:lang w:eastAsia="en-US"/>
        </w:rPr>
        <w:t xml:space="preserve">координацию деятельности региональных методистов;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4) </w:t>
      </w:r>
      <w:r>
        <w:rPr>
          <w:color w:val="000000" w:themeColor="text1"/>
          <w:sz w:val="28"/>
          <w:szCs w:val="28"/>
          <w:lang w:eastAsia="en-US"/>
        </w:rPr>
        <w:t xml:space="preserve">оценку эффективности PC НМС, </w:t>
      </w:r>
      <w:r>
        <w:rPr>
          <w:color w:val="000000" w:themeColor="text1"/>
          <w:sz w:val="28"/>
          <w:szCs w:val="28"/>
          <w:lang w:eastAsia="en-US"/>
        </w:rPr>
        <w:t xml:space="preserve">в целом, и </w:t>
      </w:r>
      <w:r>
        <w:rPr>
          <w:color w:val="000000" w:themeColor="text1"/>
          <w:sz w:val="28"/>
          <w:szCs w:val="28"/>
          <w:lang w:eastAsia="en-US"/>
        </w:rPr>
        <w:t xml:space="preserve">отдельных субъектов </w:t>
      </w:r>
      <w:r>
        <w:rPr>
          <w:color w:val="000000" w:themeColor="text1"/>
          <w:sz w:val="28"/>
          <w:szCs w:val="28"/>
          <w:lang w:eastAsia="en-US"/>
        </w:rPr>
        <w:t xml:space="preserve">РС </w:t>
      </w:r>
      <w:r>
        <w:rPr>
          <w:color w:val="000000" w:themeColor="text1"/>
          <w:sz w:val="28"/>
          <w:szCs w:val="28"/>
          <w:lang w:eastAsia="en-US"/>
        </w:rPr>
        <w:t xml:space="preserve">ЕФС.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17. </w:t>
      </w:r>
      <w:r>
        <w:rPr>
          <w:color w:val="000000" w:themeColor="text1"/>
          <w:sz w:val="28"/>
          <w:szCs w:val="28"/>
          <w:lang w:eastAsia="en-US"/>
        </w:rPr>
        <w:t xml:space="preserve">Механизмами взаимодействия субъектов </w:t>
      </w:r>
      <w:r>
        <w:rPr>
          <w:color w:val="000000" w:themeColor="text1"/>
          <w:sz w:val="28"/>
          <w:szCs w:val="28"/>
          <w:lang w:eastAsia="en-US"/>
        </w:rPr>
        <w:t xml:space="preserve">РС </w:t>
      </w:r>
      <w:r>
        <w:rPr>
          <w:color w:val="000000" w:themeColor="text1"/>
          <w:sz w:val="28"/>
          <w:szCs w:val="28"/>
          <w:lang w:eastAsia="en-US"/>
        </w:rPr>
        <w:t xml:space="preserve">ЕФС в рамках Направления 1 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1) </w:t>
      </w:r>
      <w:r>
        <w:rPr>
          <w:color w:val="000000" w:themeColor="text1"/>
          <w:sz w:val="28"/>
          <w:szCs w:val="28"/>
          <w:lang w:eastAsia="en-US"/>
        </w:rPr>
        <w:t xml:space="preserve">концепции, стратегии, комплексные планы («дорожные карты») совместных мероприятий;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2) </w:t>
      </w:r>
      <w:r>
        <w:rPr>
          <w:color w:val="000000" w:themeColor="text1"/>
          <w:sz w:val="28"/>
          <w:szCs w:val="28"/>
          <w:lang w:eastAsia="en-US"/>
        </w:rPr>
        <w:t xml:space="preserve">соглашения (договоры) о совместной деятельности (партнерстве);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3) </w:t>
      </w:r>
      <w:r>
        <w:rPr>
          <w:color w:val="000000" w:themeColor="text1"/>
          <w:sz w:val="28"/>
          <w:szCs w:val="28"/>
          <w:lang w:eastAsia="en-US"/>
        </w:rPr>
        <w:t xml:space="preserve">семинары-совещания, вебинары;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4) </w:t>
      </w:r>
      <w:r>
        <w:rPr>
          <w:color w:val="000000" w:themeColor="text1"/>
          <w:sz w:val="28"/>
          <w:szCs w:val="28"/>
          <w:lang w:eastAsia="en-US"/>
        </w:rPr>
        <w:t xml:space="preserve">мониторинго</w:t>
      </w:r>
      <w:r>
        <w:rPr>
          <w:color w:val="000000" w:themeColor="text1"/>
          <w:sz w:val="28"/>
          <w:szCs w:val="28"/>
          <w:lang w:eastAsia="en-US"/>
        </w:rPr>
        <w:t xml:space="preserve">вые исследования.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18. </w:t>
      </w:r>
      <w:r>
        <w:rPr>
          <w:color w:val="000000" w:themeColor="text1"/>
          <w:sz w:val="28"/>
          <w:szCs w:val="28"/>
          <w:lang w:eastAsia="en-US"/>
        </w:rPr>
        <w:t xml:space="preserve">Системообразующими мероприятиями в рамках Направления 1</w:t>
      </w:r>
      <w:r>
        <w:rPr>
          <w:color w:val="000000" w:themeColor="text1"/>
          <w:sz w:val="28"/>
          <w:szCs w:val="28"/>
          <w:lang w:eastAsia="en-US"/>
        </w:rPr>
        <w:t xml:space="preserve"> </w:t>
      </w:r>
      <w:r>
        <w:rPr>
          <w:color w:val="000000" w:themeColor="text1"/>
          <w:sz w:val="28"/>
          <w:szCs w:val="28"/>
          <w:lang w:eastAsia="en-US"/>
        </w:rPr>
        <w:t xml:space="preserve">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1) </w:t>
      </w:r>
      <w:r>
        <w:rPr>
          <w:color w:val="000000" w:themeColor="text1"/>
          <w:sz w:val="28"/>
          <w:szCs w:val="28"/>
          <w:lang w:eastAsia="en-US"/>
        </w:rPr>
        <w:t xml:space="preserve">разработка и внедрение организационно-методической и иной документации, сопровождающей функционирование PC НМС</w:t>
      </w:r>
      <w:r>
        <w:rPr>
          <w:color w:val="000000" w:themeColor="text1"/>
          <w:sz w:val="28"/>
          <w:szCs w:val="28"/>
          <w:lang w:eastAsia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2) </w:t>
      </w:r>
      <w:r>
        <w:rPr>
          <w:color w:val="000000" w:themeColor="text1"/>
          <w:sz w:val="28"/>
          <w:szCs w:val="28"/>
          <w:lang w:eastAsia="en-US"/>
        </w:rPr>
        <w:t xml:space="preserve">разработка критериев и индикаторов эффективности функционирования PC Е</w:t>
      </w:r>
      <w:r>
        <w:rPr>
          <w:color w:val="000000" w:themeColor="text1"/>
          <w:sz w:val="28"/>
          <w:szCs w:val="28"/>
          <w:lang w:eastAsia="en-US"/>
        </w:rPr>
        <w:t xml:space="preserve">МС, отдельных субъектов PC НМС;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3) </w:t>
      </w:r>
      <w:r>
        <w:rPr>
          <w:color w:val="000000" w:themeColor="text1"/>
          <w:sz w:val="28"/>
          <w:szCs w:val="28"/>
          <w:lang w:eastAsia="en-US"/>
        </w:rPr>
        <w:t xml:space="preserve">организация и проведение мониторингов эффективности функционирования PC Н</w:t>
      </w:r>
      <w:r>
        <w:rPr>
          <w:color w:val="000000" w:themeColor="text1"/>
          <w:sz w:val="28"/>
          <w:szCs w:val="28"/>
          <w:lang w:eastAsia="en-US"/>
        </w:rPr>
        <w:t xml:space="preserve">МС, отдельных субъектов PC НМС;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4) </w:t>
      </w:r>
      <w:r>
        <w:rPr>
          <w:color w:val="000000" w:themeColor="text1"/>
          <w:sz w:val="28"/>
          <w:szCs w:val="28"/>
          <w:lang w:eastAsia="en-US"/>
        </w:rPr>
        <w:t xml:space="preserve">формирование и организация деятельности реги</w:t>
      </w:r>
      <w:r>
        <w:rPr>
          <w:color w:val="000000" w:themeColor="text1"/>
          <w:sz w:val="28"/>
          <w:szCs w:val="28"/>
          <w:lang w:eastAsia="en-US"/>
        </w:rPr>
        <w:t xml:space="preserve">онального методического актива.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19. </w:t>
      </w:r>
      <w:r>
        <w:rPr>
          <w:color w:val="000000" w:themeColor="text1"/>
          <w:sz w:val="28"/>
          <w:szCs w:val="28"/>
          <w:lang w:eastAsia="en-US"/>
        </w:rPr>
        <w:t xml:space="preserve">Направление 2</w:t>
      </w:r>
      <w:r>
        <w:rPr>
          <w:i/>
          <w:color w:val="000000" w:themeColor="text1"/>
          <w:sz w:val="28"/>
          <w:szCs w:val="28"/>
          <w:lang w:eastAsia="en-US"/>
        </w:rPr>
        <w:t xml:space="preserve"> «Непрерывное повышение профессионального мастерства педагогических работников и управленческих кадров» (далее - Направление 2), </w:t>
      </w:r>
      <w:r>
        <w:rPr>
          <w:color w:val="000000" w:themeColor="text1"/>
          <w:sz w:val="28"/>
          <w:szCs w:val="28"/>
          <w:lang w:eastAsia="en-US"/>
        </w:rPr>
        <w:t xml:space="preserve">включая: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1) </w:t>
      </w:r>
      <w:r>
        <w:rPr>
          <w:color w:val="000000" w:themeColor="text1"/>
          <w:sz w:val="28"/>
          <w:szCs w:val="28"/>
          <w:lang w:eastAsia="en-US"/>
        </w:rPr>
        <w:t xml:space="preserve">диагностику профессиональных компетенций;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2) </w:t>
      </w:r>
      <w:r>
        <w:rPr>
          <w:color w:val="000000" w:themeColor="text1"/>
          <w:sz w:val="28"/>
          <w:szCs w:val="28"/>
          <w:lang w:eastAsia="en-US"/>
        </w:rPr>
        <w:t xml:space="preserve">проектирование и сопровождение прохождения педагогическими работниками и управленческими кадрами индивидуальных образовательных маршрутов непрерывного повышения профессионального мастерства;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3) </w:t>
      </w:r>
      <w:r>
        <w:rPr>
          <w:color w:val="000000" w:themeColor="text1"/>
          <w:sz w:val="28"/>
          <w:szCs w:val="28"/>
          <w:lang w:eastAsia="en-US"/>
        </w:rPr>
        <w:t xml:space="preserve">совершенствование качества образовательного контента прогр</w:t>
      </w:r>
      <w:r>
        <w:rPr>
          <w:color w:val="000000" w:themeColor="text1"/>
          <w:sz w:val="28"/>
          <w:szCs w:val="28"/>
          <w:lang w:eastAsia="en-US"/>
        </w:rPr>
        <w:t xml:space="preserve">амм ДПО, в том числе представляемых к включению в Федеральный реестр; реализацию программ ДПО, в том числе в форме стажировок; внедрение системы наставничества педагогических работников, включая педагогических работников до 35 лет в первые три года работы.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20. </w:t>
      </w:r>
      <w:r>
        <w:rPr>
          <w:color w:val="000000" w:themeColor="text1"/>
          <w:sz w:val="28"/>
          <w:szCs w:val="28"/>
          <w:lang w:eastAsia="en-US"/>
        </w:rPr>
        <w:t xml:space="preserve">Механизмами взаимодействия субъектов </w:t>
      </w:r>
      <w:r>
        <w:rPr>
          <w:color w:val="000000" w:themeColor="text1"/>
          <w:sz w:val="28"/>
          <w:szCs w:val="28"/>
          <w:lang w:eastAsia="en-US"/>
        </w:rPr>
        <w:t xml:space="preserve">РС </w:t>
      </w:r>
      <w:r>
        <w:rPr>
          <w:color w:val="000000" w:themeColor="text1"/>
          <w:sz w:val="28"/>
          <w:szCs w:val="28"/>
          <w:lang w:eastAsia="en-US"/>
        </w:rPr>
        <w:t xml:space="preserve">ЕФС в рамках Направления 2 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1) </w:t>
      </w:r>
      <w:r>
        <w:rPr>
          <w:color w:val="000000" w:themeColor="text1"/>
          <w:sz w:val="28"/>
          <w:szCs w:val="28"/>
          <w:lang w:eastAsia="en-US"/>
        </w:rPr>
        <w:t xml:space="preserve">программы ДПО из Федерального реестра; программы ДПО, реализуемые в сетевой форме;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2) </w:t>
      </w:r>
      <w:r>
        <w:rPr>
          <w:color w:val="000000" w:themeColor="text1"/>
          <w:sz w:val="28"/>
          <w:szCs w:val="28"/>
          <w:lang w:eastAsia="en-US"/>
        </w:rPr>
        <w:t xml:space="preserve">программы ДПО, реализуемые по каскадной модели повышения квалификации;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3) </w:t>
      </w:r>
      <w:r>
        <w:rPr>
          <w:color w:val="000000" w:themeColor="text1"/>
          <w:sz w:val="28"/>
          <w:szCs w:val="28"/>
          <w:lang w:eastAsia="en-US"/>
        </w:rPr>
        <w:t xml:space="preserve">иные мероприятия (в том числе в формате «горизонтального обучения») в рамках индивидуальных образовательных маршрутов педагогических работников и управленческих кадров;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4) </w:t>
      </w:r>
      <w:r>
        <w:rPr>
          <w:color w:val="000000" w:themeColor="text1"/>
          <w:sz w:val="28"/>
          <w:szCs w:val="28"/>
          <w:lang w:eastAsia="en-US"/>
        </w:rPr>
        <w:t xml:space="preserve">процедуры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диагностики предметных, методических, психолого</w:t>
      </w:r>
      <w:r>
        <w:rPr>
          <w:color w:val="000000" w:themeColor="text1"/>
          <w:sz w:val="28"/>
          <w:szCs w:val="28"/>
          <w:lang w:eastAsia="en-US"/>
        </w:rPr>
        <w:t xml:space="preserve">-</w:t>
      </w:r>
      <w:r>
        <w:rPr>
          <w:color w:val="000000" w:themeColor="text1"/>
          <w:sz w:val="28"/>
          <w:szCs w:val="28"/>
          <w:lang w:eastAsia="en-US"/>
        </w:rPr>
        <w:t xml:space="preserve">педагогических, коммуникативных и IT-компетенций педагогических работников и управленческих кадров</w:t>
      </w:r>
      <w:r>
        <w:rPr>
          <w:color w:val="000000" w:themeColor="text1"/>
          <w:sz w:val="28"/>
          <w:szCs w:val="28"/>
          <w:lang w:eastAsia="en-US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21. </w:t>
      </w:r>
      <w:r>
        <w:rPr>
          <w:color w:val="000000" w:themeColor="text1"/>
          <w:sz w:val="28"/>
          <w:szCs w:val="28"/>
          <w:lang w:eastAsia="en-US"/>
        </w:rPr>
        <w:t xml:space="preserve">Системообразующими мероприятиями в рамках Направления 2 являются: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  <w:lang w:eastAsia="en-US"/>
        </w:rPr>
        <w:t xml:space="preserve">1) </w:t>
      </w:r>
      <w:r>
        <w:rPr>
          <w:i/>
          <w:iCs/>
          <w:color w:val="000000" w:themeColor="text1"/>
          <w:sz w:val="28"/>
          <w:szCs w:val="28"/>
          <w:lang w:eastAsia="en-US"/>
        </w:rPr>
        <w:t xml:space="preserve">на региональном уровне: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а) </w:t>
      </w:r>
      <w:r>
        <w:rPr>
          <w:color w:val="000000" w:themeColor="text1"/>
          <w:sz w:val="28"/>
          <w:szCs w:val="28"/>
          <w:lang w:eastAsia="en-US"/>
        </w:rPr>
        <w:t xml:space="preserve">повышение квалификации педагогических работников и управленческих кадров с учетом выявленных профессиональных дефицитов;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б) </w:t>
      </w:r>
      <w:r>
        <w:rPr>
          <w:color w:val="000000" w:themeColor="text1"/>
          <w:sz w:val="28"/>
          <w:szCs w:val="28"/>
          <w:lang w:eastAsia="en-US"/>
        </w:rPr>
        <w:t xml:space="preserve">организация стажировок (в том числе на базе высокотехнологичной инфраструктуры, созданной в рамках национального проекта «Образование»);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в) </w:t>
      </w:r>
      <w:r>
        <w:rPr>
          <w:color w:val="000000" w:themeColor="text1"/>
          <w:sz w:val="28"/>
          <w:szCs w:val="28"/>
          <w:lang w:eastAsia="en-US"/>
        </w:rPr>
        <w:t xml:space="preserve">построение индивидуальных образовательных маршрутов непрерывного профессионального развития педагогических работников и управленческих кадров на основе диагностики профессиональных компетенций;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г) </w:t>
      </w:r>
      <w:r>
        <w:rPr>
          <w:color w:val="000000" w:themeColor="text1"/>
          <w:sz w:val="28"/>
          <w:szCs w:val="28"/>
          <w:lang w:eastAsia="en-US"/>
        </w:rPr>
        <w:t xml:space="preserve">организация деятельности по совершенствованию профессиональных компетенций педагогических работников;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д) </w:t>
      </w:r>
      <w:r>
        <w:rPr>
          <w:color w:val="000000" w:themeColor="text1"/>
          <w:sz w:val="28"/>
          <w:szCs w:val="28"/>
          <w:lang w:eastAsia="en-US"/>
        </w:rPr>
        <w:t xml:space="preserve">осуществление профилактики профессионального выгорания педагогических работников;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  <w:lang w:eastAsia="en-US"/>
        </w:rPr>
        <w:t xml:space="preserve">2) </w:t>
      </w:r>
      <w:r>
        <w:rPr>
          <w:i/>
          <w:iCs/>
          <w:color w:val="000000" w:themeColor="text1"/>
          <w:sz w:val="28"/>
          <w:szCs w:val="28"/>
          <w:lang w:eastAsia="en-US"/>
        </w:rPr>
        <w:t xml:space="preserve">на уровне образовательной организации: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а) </w:t>
      </w:r>
      <w:r>
        <w:rPr>
          <w:color w:val="000000" w:themeColor="text1"/>
          <w:sz w:val="28"/>
          <w:szCs w:val="28"/>
          <w:lang w:eastAsia="en-US"/>
        </w:rPr>
        <w:t xml:space="preserve">разработка совместно с региональным методистом индивидуальных образовательных маршрутов непрерывного профессионального развития педагогических работников;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б) </w:t>
      </w:r>
      <w:r>
        <w:rPr>
          <w:color w:val="000000" w:themeColor="text1"/>
          <w:sz w:val="28"/>
          <w:szCs w:val="28"/>
          <w:lang w:eastAsia="en-US"/>
        </w:rPr>
        <w:t xml:space="preserve">организация взаимодействия и взаимообучения педагогических работников;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сопровождение в профессиональном становлении педагогических работников до 35 лет в первые три года работы.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22. </w:t>
      </w:r>
      <w:r>
        <w:rPr>
          <w:color w:val="000000" w:themeColor="text1"/>
          <w:sz w:val="28"/>
          <w:szCs w:val="28"/>
          <w:lang w:eastAsia="en-US"/>
        </w:rPr>
        <w:t xml:space="preserve">Направление 3</w:t>
      </w:r>
      <w:r>
        <w:rPr>
          <w:i/>
          <w:color w:val="000000" w:themeColor="text1"/>
          <w:sz w:val="28"/>
          <w:szCs w:val="28"/>
          <w:lang w:eastAsia="en-US"/>
        </w:rPr>
        <w:t xml:space="preserve"> «Содержательно-методическое обеспечение непрерывного профессионального (педагогического) образования».</w:t>
      </w:r>
      <w:r>
        <w:rPr>
          <w:i/>
          <w:color w:val="000000" w:themeColor="text1"/>
          <w:sz w:val="28"/>
          <w:szCs w:val="28"/>
        </w:rPr>
      </w:r>
      <w:r>
        <w:rPr>
          <w:i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23. </w:t>
      </w:r>
      <w:r>
        <w:rPr>
          <w:color w:val="000000" w:themeColor="text1"/>
          <w:sz w:val="28"/>
          <w:szCs w:val="28"/>
          <w:lang w:eastAsia="en-US"/>
        </w:rPr>
        <w:t xml:space="preserve">Механизмом взаимодействия субъектов </w:t>
      </w:r>
      <w:r>
        <w:rPr>
          <w:color w:val="000000" w:themeColor="text1"/>
          <w:sz w:val="28"/>
          <w:szCs w:val="28"/>
          <w:lang w:eastAsia="en-US"/>
        </w:rPr>
        <w:t xml:space="preserve">РС </w:t>
      </w:r>
      <w:r>
        <w:rPr>
          <w:color w:val="000000" w:themeColor="text1"/>
          <w:sz w:val="28"/>
          <w:szCs w:val="28"/>
          <w:lang w:eastAsia="en-US"/>
        </w:rPr>
        <w:t xml:space="preserve">ЕФС в рамках Направления 3 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1) </w:t>
      </w:r>
      <w:r>
        <w:rPr>
          <w:color w:val="000000" w:themeColor="text1"/>
          <w:sz w:val="28"/>
          <w:szCs w:val="28"/>
          <w:lang w:eastAsia="en-US"/>
        </w:rPr>
        <w:t xml:space="preserve">комплекс типовой организационно-методической документации;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2) </w:t>
      </w:r>
      <w:r>
        <w:rPr>
          <w:color w:val="000000" w:themeColor="text1"/>
          <w:sz w:val="28"/>
          <w:szCs w:val="28"/>
          <w:lang w:eastAsia="en-US"/>
        </w:rPr>
        <w:t xml:space="preserve">методи</w:t>
      </w:r>
      <w:r>
        <w:rPr>
          <w:color w:val="000000" w:themeColor="text1"/>
          <w:sz w:val="28"/>
          <w:szCs w:val="28"/>
          <w:lang w:eastAsia="en-US"/>
        </w:rPr>
        <w:t xml:space="preserve">ческие рекомендации, указания </w:t>
      </w:r>
      <w:r>
        <w:rPr>
          <w:color w:val="000000" w:themeColor="text1"/>
          <w:sz w:val="28"/>
          <w:szCs w:val="28"/>
          <w:lang w:eastAsia="en-US"/>
        </w:rPr>
        <w:t xml:space="preserve">по ключевым процессам непрерывного профессионального (педагогического) образования, деятельности отдельных субъектов ЕФС;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3) </w:t>
      </w:r>
      <w:r>
        <w:rPr>
          <w:color w:val="000000" w:themeColor="text1"/>
          <w:sz w:val="28"/>
          <w:szCs w:val="28"/>
          <w:lang w:eastAsia="en-US"/>
        </w:rPr>
        <w:t xml:space="preserve">аннотированный каталог научно-методических разработок;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4) </w:t>
      </w:r>
      <w:r>
        <w:rPr>
          <w:color w:val="000000" w:themeColor="text1"/>
          <w:sz w:val="28"/>
          <w:szCs w:val="28"/>
          <w:lang w:eastAsia="en-US"/>
        </w:rPr>
        <w:t xml:space="preserve">инновационные проекты (площадки);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5) </w:t>
      </w:r>
      <w:r>
        <w:rPr>
          <w:color w:val="000000" w:themeColor="text1"/>
          <w:sz w:val="28"/>
          <w:szCs w:val="28"/>
          <w:lang w:eastAsia="en-US"/>
        </w:rPr>
        <w:t xml:space="preserve">научно-практические конференции, форумы</w:t>
      </w:r>
      <w:r>
        <w:rPr>
          <w:color w:val="000000" w:themeColor="text1"/>
          <w:sz w:val="28"/>
          <w:szCs w:val="28"/>
          <w:lang w:eastAsia="en-US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24. </w:t>
      </w:r>
      <w:r>
        <w:rPr>
          <w:color w:val="000000" w:themeColor="text1"/>
          <w:sz w:val="28"/>
          <w:szCs w:val="28"/>
          <w:lang w:eastAsia="en-US"/>
        </w:rPr>
        <w:t xml:space="preserve">Системообразующими мероприятиями в рамках Направления 3 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lang w:eastAsia="en-US"/>
        </w:rPr>
        <w:t xml:space="preserve">1) </w:t>
      </w:r>
      <w:r>
        <w:rPr>
          <w:i/>
          <w:color w:val="000000" w:themeColor="text1"/>
          <w:sz w:val="28"/>
          <w:szCs w:val="28"/>
          <w:lang w:eastAsia="en-US"/>
        </w:rPr>
        <w:t xml:space="preserve">на региональном уровне:</w:t>
      </w:r>
      <w:r>
        <w:rPr>
          <w:i/>
          <w:color w:val="000000" w:themeColor="text1"/>
          <w:sz w:val="28"/>
          <w:szCs w:val="28"/>
        </w:rPr>
      </w:r>
      <w:r>
        <w:rPr>
          <w:i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а) </w:t>
      </w:r>
      <w:r>
        <w:rPr>
          <w:color w:val="000000" w:themeColor="text1"/>
          <w:sz w:val="28"/>
          <w:szCs w:val="28"/>
          <w:lang w:eastAsia="en-US"/>
        </w:rPr>
        <w:t xml:space="preserve">обеспечение педагогических работников и управленческих кадров методическими рекомендациями, материалами (в том числе цифровыми);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б) </w:t>
      </w:r>
      <w:r>
        <w:rPr>
          <w:color w:val="000000" w:themeColor="text1"/>
          <w:sz w:val="28"/>
          <w:szCs w:val="28"/>
          <w:lang w:eastAsia="en-US"/>
        </w:rPr>
        <w:t xml:space="preserve">ведение регионального банка успешных педагогических и управленческих практик (базы данных ДПП, реализуемых в субъекте Российской Федерации, профессиональных педагогических сообществ, передового педагогического опыта, реестры стажировочных площадок и т.д.);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в) </w:t>
      </w:r>
      <w:r>
        <w:rPr>
          <w:color w:val="000000" w:themeColor="text1"/>
          <w:sz w:val="28"/>
          <w:szCs w:val="28"/>
          <w:lang w:eastAsia="en-US"/>
        </w:rPr>
        <w:t xml:space="preserve">информирование педагогической общественности об основных тенденциях развития образования;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г) </w:t>
      </w:r>
      <w:r>
        <w:rPr>
          <w:color w:val="000000" w:themeColor="text1"/>
          <w:sz w:val="28"/>
          <w:szCs w:val="28"/>
          <w:lang w:eastAsia="en-US"/>
        </w:rPr>
        <w:t xml:space="preserve">руководство деятельностью инновационных площадок по реал</w:t>
      </w:r>
      <w:r>
        <w:rPr>
          <w:color w:val="000000" w:themeColor="text1"/>
          <w:sz w:val="28"/>
          <w:szCs w:val="28"/>
          <w:lang w:eastAsia="en-US"/>
        </w:rPr>
        <w:t xml:space="preserve">изации проектов;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lang w:eastAsia="en-US"/>
        </w:rPr>
        <w:t xml:space="preserve">2) </w:t>
      </w:r>
      <w:r>
        <w:rPr>
          <w:i/>
          <w:color w:val="000000" w:themeColor="text1"/>
          <w:sz w:val="28"/>
          <w:szCs w:val="28"/>
          <w:lang w:eastAsia="en-US"/>
        </w:rPr>
        <w:t xml:space="preserve">на уровне образовательной организации:</w:t>
      </w:r>
      <w:r>
        <w:rPr>
          <w:i/>
          <w:color w:val="000000" w:themeColor="text1"/>
          <w:sz w:val="28"/>
          <w:szCs w:val="28"/>
        </w:rPr>
      </w:r>
      <w:r>
        <w:rPr>
          <w:i/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а) </w:t>
      </w:r>
      <w:r>
        <w:rPr>
          <w:color w:val="000000" w:themeColor="text1"/>
          <w:sz w:val="28"/>
          <w:szCs w:val="28"/>
          <w:lang w:eastAsia="en-US"/>
        </w:rPr>
        <w:t xml:space="preserve">методическое обеспечение процессов обучения и воспитания;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б) </w:t>
      </w:r>
      <w:r>
        <w:rPr>
          <w:color w:val="000000" w:themeColor="text1"/>
          <w:sz w:val="28"/>
          <w:szCs w:val="28"/>
          <w:lang w:eastAsia="en-US"/>
        </w:rPr>
        <w:t xml:space="preserve">разработка учебных, научно-методических и дидактических материалов; обеспечение высокого методического уровня проведения всех видов занятий;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в) </w:t>
      </w:r>
      <w:r>
        <w:rPr>
          <w:color w:val="000000" w:themeColor="text1"/>
          <w:sz w:val="28"/>
          <w:szCs w:val="28"/>
          <w:lang w:eastAsia="en-US"/>
        </w:rPr>
        <w:t xml:space="preserve">приведение методического обеспечения учебных предметов (курсов, дисциплин (модулей)) в соответствие с методическими требованиями, предъявляемыми к документам в сфере образования, учебным планам, программам;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г) </w:t>
      </w:r>
      <w:r>
        <w:rPr>
          <w:color w:val="000000" w:themeColor="text1"/>
          <w:sz w:val="28"/>
          <w:szCs w:val="28"/>
          <w:lang w:eastAsia="en-US"/>
        </w:rPr>
        <w:t xml:space="preserve">методическое сопровождение педагогических работников, имеющих профессиональные дефициты и затруднения;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д) </w:t>
      </w:r>
      <w:r>
        <w:rPr>
          <w:color w:val="000000" w:themeColor="text1"/>
          <w:sz w:val="28"/>
          <w:szCs w:val="28"/>
          <w:lang w:eastAsia="en-US"/>
        </w:rPr>
        <w:t xml:space="preserve">выявление, изучение, обобщение и распространение передового педагогического опыта;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е) </w:t>
      </w:r>
      <w:r>
        <w:rPr>
          <w:color w:val="000000" w:themeColor="text1"/>
          <w:sz w:val="28"/>
          <w:szCs w:val="28"/>
          <w:lang w:eastAsia="en-US"/>
        </w:rPr>
        <w:t xml:space="preserve">помощь педагогическим работникам в обобщении и презентации своего опыта работы;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ж) </w:t>
      </w:r>
      <w:r>
        <w:rPr>
          <w:color w:val="000000" w:themeColor="text1"/>
          <w:sz w:val="28"/>
          <w:szCs w:val="28"/>
          <w:lang w:eastAsia="en-US"/>
        </w:rPr>
        <w:t xml:space="preserve">повышение качества проведения учебных занятий на основе внедрения новых педагогических технологий;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з) </w:t>
      </w:r>
      <w:r>
        <w:rPr>
          <w:color w:val="000000" w:themeColor="text1"/>
          <w:sz w:val="28"/>
          <w:szCs w:val="28"/>
          <w:lang w:eastAsia="en-US"/>
        </w:rPr>
        <w:t xml:space="preserve">анализ, апробация и внедрение нового методического обеспечения образовательного процесса;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и) </w:t>
      </w:r>
      <w:r>
        <w:rPr>
          <w:color w:val="000000" w:themeColor="text1"/>
          <w:sz w:val="28"/>
          <w:szCs w:val="28"/>
          <w:lang w:eastAsia="en-US"/>
        </w:rPr>
        <w:t xml:space="preserve">организация взаимодействия с образовательными организациями с целью обмена опытом и передовыми технологиями в сфере образования</w:t>
      </w:r>
      <w:r>
        <w:rPr>
          <w:color w:val="000000" w:themeColor="text1"/>
          <w:sz w:val="28"/>
          <w:szCs w:val="28"/>
          <w:lang w:eastAsia="en-US"/>
        </w:rPr>
        <w:t xml:space="preserve">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1"/>
        <w:ind w:left="43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91"/>
        <w:jc w:val="center"/>
        <w:tabs>
          <w:tab w:val="left" w:pos="709" w:leader="none"/>
        </w:tabs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val="en-US" w:eastAsia="en-US"/>
        </w:rPr>
        <w:t xml:space="preserve">V</w:t>
      </w:r>
      <w:r>
        <w:rPr>
          <w:rFonts w:eastAsia="Calibri"/>
          <w:bCs/>
          <w:sz w:val="28"/>
          <w:szCs w:val="28"/>
          <w:lang w:eastAsia="en-US"/>
        </w:rPr>
        <w:t xml:space="preserve">.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eastAsia="en-US"/>
        </w:rPr>
        <w:t xml:space="preserve">Показатели эффективности </w:t>
      </w:r>
      <w:r>
        <w:rPr>
          <w:rFonts w:eastAsia="Calibri"/>
          <w:bCs/>
          <w:sz w:val="28"/>
          <w:szCs w:val="28"/>
          <w:lang w:eastAsia="en-US"/>
        </w:rPr>
        <w:t xml:space="preserve">функционирования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РС НМС</w:t>
      </w: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</w:p>
    <w:p>
      <w:pPr>
        <w:pStyle w:val="891"/>
        <w:jc w:val="center"/>
        <w:tabs>
          <w:tab w:val="left" w:pos="709" w:leader="none"/>
        </w:tabs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</w:p>
    <w:p>
      <w:pPr>
        <w:pStyle w:val="891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25. 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Показатели эффективности создания и развития РС НМС в области управления системой научно-методического сопровождения педагогических работников и управленческих кадров:</w:t>
      </w: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</w:p>
    <w:p>
      <w:pPr>
        <w:pStyle w:val="891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1) 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разработан и реализуется комплекс мер («дорожная карта») по созданию и функционированию PC НМС на период до 202</w:t>
      </w:r>
      <w:r>
        <w:rPr>
          <w:rFonts w:eastAsia="Calibri"/>
          <w:bCs/>
          <w:iCs/>
          <w:sz w:val="28"/>
          <w:szCs w:val="28"/>
          <w:lang w:eastAsia="en-US"/>
        </w:rPr>
        <w:t xml:space="preserve">5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года (ежегодно, начиная с 2021 года);</w:t>
      </w: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</w:p>
    <w:p>
      <w:pPr>
        <w:pStyle w:val="891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2) 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разработана с учетом социально-экономических условий субъекта Российской Федерации и реализуется вариативная система мониторинга эффективности PC НМС (ежегодно, начиная с 202</w:t>
      </w:r>
      <w:r>
        <w:rPr>
          <w:rFonts w:eastAsia="Calibri"/>
          <w:bCs/>
          <w:iCs/>
          <w:sz w:val="28"/>
          <w:szCs w:val="28"/>
          <w:lang w:eastAsia="en-US"/>
        </w:rPr>
        <w:t xml:space="preserve">4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года).</w:t>
      </w: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</w:p>
    <w:p>
      <w:pPr>
        <w:pStyle w:val="891"/>
        <w:ind w:firstLine="709"/>
        <w:jc w:val="both"/>
        <w:tabs>
          <w:tab w:val="left" w:pos="426" w:leader="none"/>
        </w:tabs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26. 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Показатели эффективности создания и развития ЕФС в области непрерывного повышения профессионального мастерства педагогических работников и управленческих кадров:</w:t>
      </w: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</w:p>
    <w:p>
      <w:pPr>
        <w:pStyle w:val="891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1) 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доля педагогических работников, освоивших программы ДПО, вошедшие в Федеральный реестр и подобранные с учетом диагностики профессиональных компетенций (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по состоянию на 31.12.2024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–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не менее 30%);</w:t>
      </w: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</w:p>
    <w:p>
      <w:pPr>
        <w:pStyle w:val="891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2) 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количество управленческих команд, принявших участие в программах повышения квалификации (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по состоянию на 31.12.2024 –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не менее 40% от общего количества управленческих команд субъекта Российской Федерации).</w:t>
      </w: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</w:p>
    <w:p>
      <w:pPr>
        <w:pStyle w:val="891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27. 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Показатели эффективности создания и развития РС НМС в области содержательно-методического обеспечения непрерывного профессионального (педагогического) образования:</w:t>
      </w: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</w:p>
    <w:p>
      <w:pPr>
        <w:pStyle w:val="891"/>
        <w:ind w:firstLine="709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1) 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количество педагогических работников, закрепленных за 1 региональным методистом для осуществления методического сопровождения (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по состоянию на 31.12.2024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- не более 250 человек);</w:t>
      </w: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</w:p>
    <w:p>
      <w:pPr>
        <w:pStyle w:val="891"/>
        <w:ind w:firstLine="709"/>
        <w:jc w:val="both"/>
        <w:tabs>
          <w:tab w:val="left" w:pos="426" w:leader="none"/>
        </w:tabs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2) 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доля педагогических работников в возрасте до 35 лет, участвующих в различных формах поддержки и сопровождения в первые три года работы (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по состоянию на 31.12.20</w:t>
      </w:r>
      <w:r>
        <w:rPr>
          <w:rFonts w:eastAsia="Calibri"/>
          <w:bCs/>
          <w:iCs/>
          <w:sz w:val="28"/>
          <w:szCs w:val="28"/>
          <w:lang w:eastAsia="en-US"/>
        </w:rPr>
        <w:t xml:space="preserve">24 год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а –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не менее 70%).</w:t>
      </w:r>
      <w:r>
        <w:rPr>
          <w:rFonts w:eastAsia="Calibri"/>
          <w:bCs/>
          <w:iCs/>
          <w:sz w:val="28"/>
          <w:szCs w:val="28"/>
          <w:lang w:eastAsia="en-US"/>
        </w:rPr>
      </w:r>
      <w:r>
        <w:rPr>
          <w:rFonts w:eastAsia="Calibri"/>
          <w:bCs/>
          <w:iCs/>
          <w:sz w:val="28"/>
          <w:szCs w:val="28"/>
          <w:lang w:eastAsia="en-US"/>
        </w:rPr>
      </w:r>
    </w:p>
    <w:p>
      <w:pPr>
        <w:pStyle w:val="891"/>
        <w:ind w:firstLine="709"/>
        <w:jc w:val="both"/>
        <w:tabs>
          <w:tab w:val="left" w:pos="0" w:leader="none"/>
          <w:tab w:val="left" w:pos="709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28. </w:t>
      </w:r>
      <w:r>
        <w:rPr>
          <w:rFonts w:eastAsia="Calibri"/>
          <w:sz w:val="28"/>
          <w:szCs w:val="28"/>
          <w:lang w:eastAsia="en-US"/>
        </w:rPr>
        <w:t xml:space="preserve">Мониторинг проводится не реже одного раза в год. По результатам мониторингов проводится анализ, разрабатываются адресные рекомендации.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sectPr>
      <w:footnotePr/>
      <w:endnotePr/>
      <w:type w:val="continuous"/>
      <w:pgSz w:w="11906" w:h="16838" w:orient="portrait"/>
      <w:pgMar w:top="1134" w:right="567" w:bottom="1134" w:left="1418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Droid Sans Fallback">
    <w:panose1 w:val="020B0502000000000001"/>
  </w:font>
  <w:font w:name="Droid Sans Devanagari">
    <w:panose1 w:val="020B0606030804020204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4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1" w:hanging="360"/>
      </w:pPr>
      <w:rPr>
        <w:i w:val="0"/>
        <w:iCs/>
      </w:rPr>
    </w:lvl>
    <w:lvl w:ilvl="1">
      <w:start w:val="1"/>
      <w:numFmt w:val="lowerLetter"/>
      <w:isLgl w:val="false"/>
      <w:suff w:val="tab"/>
      <w:lvlText w:val="%2."/>
      <w:lvlJc w:val="left"/>
      <w:pPr>
        <w:ind w:left="2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1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1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23"/>
  </w:num>
  <w:num w:numId="5">
    <w:abstractNumId w:val="0"/>
  </w:num>
  <w:num w:numId="6">
    <w:abstractNumId w:val="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10"/>
  </w:num>
  <w:num w:numId="11">
    <w:abstractNumId w:val="25"/>
  </w:num>
  <w:num w:numId="12">
    <w:abstractNumId w:val="20"/>
  </w:num>
  <w:num w:numId="13">
    <w:abstractNumId w:val="4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3"/>
  </w:num>
  <w:num w:numId="18">
    <w:abstractNumId w:val="16"/>
  </w:num>
  <w:num w:numId="19">
    <w:abstractNumId w:val="3"/>
  </w:num>
  <w:num w:numId="20">
    <w:abstractNumId w:val="24"/>
  </w:num>
  <w:num w:numId="21">
    <w:abstractNumId w:val="1"/>
  </w:num>
  <w:num w:numId="22">
    <w:abstractNumId w:val="27"/>
  </w:num>
  <w:num w:numId="23">
    <w:abstractNumId w:val="18"/>
  </w:num>
  <w:num w:numId="24">
    <w:abstractNumId w:val="22"/>
  </w:num>
  <w:num w:numId="25">
    <w:abstractNumId w:val="5"/>
  </w:num>
  <w:num w:numId="26">
    <w:abstractNumId w:val="7"/>
  </w:num>
  <w:num w:numId="27">
    <w:abstractNumId w:val="17"/>
  </w:num>
  <w:num w:numId="28">
    <w:abstractNumId w:val="2"/>
  </w:num>
  <w:num w:numId="29">
    <w:abstractNumId w:val="1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91"/>
    <w:next w:val="89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91"/>
    <w:next w:val="891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rFonts w:ascii="Times New Roman" w:hAnsi="Times New Roman" w:eastAsia="Times New Roman"/>
      <w:lang w:val="ru-RU" w:eastAsia="ru-RU" w:bidi="ar-SA"/>
    </w:rPr>
  </w:style>
  <w:style w:type="paragraph" w:styleId="892">
    <w:name w:val="Заголовок 1"/>
    <w:basedOn w:val="891"/>
    <w:next w:val="891"/>
    <w:link w:val="935"/>
    <w:qFormat/>
    <w:pPr>
      <w:keepLines/>
      <w:keepNext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893">
    <w:name w:val="Заголовок 2"/>
    <w:basedOn w:val="891"/>
    <w:next w:val="891"/>
    <w:link w:val="944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894">
    <w:name w:val="Заголовок 3"/>
    <w:basedOn w:val="891"/>
    <w:next w:val="891"/>
    <w:link w:val="898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character" w:styleId="895">
    <w:name w:val="Основной шрифт абзаца"/>
    <w:next w:val="895"/>
    <w:link w:val="891"/>
    <w:uiPriority w:val="1"/>
    <w:unhideWhenUsed/>
  </w:style>
  <w:style w:type="table" w:styleId="896">
    <w:name w:val="Обычная таблица"/>
    <w:next w:val="896"/>
    <w:link w:val="891"/>
    <w:uiPriority w:val="99"/>
    <w:semiHidden/>
    <w:unhideWhenUsed/>
    <w:qFormat/>
    <w:tblPr/>
  </w:style>
  <w:style w:type="numbering" w:styleId="897">
    <w:name w:val="Нет списка"/>
    <w:next w:val="897"/>
    <w:link w:val="891"/>
    <w:uiPriority w:val="99"/>
    <w:semiHidden/>
    <w:unhideWhenUsed/>
  </w:style>
  <w:style w:type="character" w:styleId="898">
    <w:name w:val="Заголовок 3 Знак"/>
    <w:next w:val="898"/>
    <w:link w:val="89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9">
    <w:name w:val="Абзац списка,ПАРАГРАФ,Абзац списка11,List Paragraph,Текст с номером,Абзац списка для документа,Абзац списка4,Абзац списка основной,Нумерованый список,List Paragraph1,Use Case List Paragraph,Маркер,ТЗ список,Абзац списка литеральный,Bullet List"/>
    <w:basedOn w:val="891"/>
    <w:next w:val="899"/>
    <w:link w:val="940"/>
    <w:uiPriority w:val="34"/>
    <w:qFormat/>
    <w:pPr>
      <w:contextualSpacing/>
      <w:ind w:left="720"/>
    </w:pPr>
    <w:rPr>
      <w:lang w:val="en-US"/>
    </w:rPr>
  </w:style>
  <w:style w:type="paragraph" w:styleId="900">
    <w:name w:val="Текст выноски"/>
    <w:basedOn w:val="891"/>
    <w:next w:val="900"/>
    <w:link w:val="901"/>
    <w:semiHidden/>
    <w:unhideWhenUsed/>
    <w:rPr>
      <w:rFonts w:ascii="Tahoma" w:hAnsi="Tahoma" w:cs="Tahoma"/>
      <w:sz w:val="16"/>
      <w:szCs w:val="16"/>
    </w:rPr>
  </w:style>
  <w:style w:type="character" w:styleId="901">
    <w:name w:val="Текст выноски Знак"/>
    <w:next w:val="901"/>
    <w:link w:val="90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902">
    <w:name w:val="Сетка таблицы"/>
    <w:basedOn w:val="896"/>
    <w:next w:val="902"/>
    <w:link w:val="891"/>
    <w:pPr>
      <w:spacing w:after="0" w:line="240" w:lineRule="auto"/>
    </w:pPr>
    <w:tblPr/>
  </w:style>
  <w:style w:type="paragraph" w:styleId="903">
    <w:name w:val="Без интервала"/>
    <w:next w:val="903"/>
    <w:link w:val="891"/>
    <w:uiPriority w:val="1"/>
    <w:qFormat/>
    <w:rPr>
      <w:rFonts w:ascii="Times New Roman" w:hAnsi="Times New Roman" w:eastAsia="Times New Roman"/>
      <w:lang w:val="ru-RU" w:eastAsia="ru-RU" w:bidi="ar-SA"/>
    </w:rPr>
  </w:style>
  <w:style w:type="character" w:styleId="904">
    <w:name w:val="Гиперссылка"/>
    <w:next w:val="904"/>
    <w:link w:val="891"/>
    <w:unhideWhenUsed/>
    <w:rPr>
      <w:color w:val="0000ff"/>
      <w:u w:val="single"/>
    </w:rPr>
  </w:style>
  <w:style w:type="paragraph" w:styleId="905">
    <w:name w:val="Заголовок 11"/>
    <w:basedOn w:val="891"/>
    <w:next w:val="891"/>
    <w:link w:val="891"/>
    <w:uiPriority w:val="9"/>
    <w:qFormat/>
    <w:pPr>
      <w:keepLines/>
      <w:keepNext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numbering" w:styleId="906">
    <w:name w:val="Нет списка1"/>
    <w:next w:val="897"/>
    <w:link w:val="891"/>
    <w:uiPriority w:val="99"/>
    <w:semiHidden/>
    <w:unhideWhenUsed/>
  </w:style>
  <w:style w:type="paragraph" w:styleId="907">
    <w:name w:val="Верхний колонтитул"/>
    <w:basedOn w:val="891"/>
    <w:next w:val="907"/>
    <w:link w:val="908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908">
    <w:name w:val="Верхний колонтитул Знак"/>
    <w:next w:val="908"/>
    <w:link w:val="907"/>
    <w:uiPriority w:val="99"/>
    <w:rPr>
      <w:rFonts w:ascii="Calibri" w:hAnsi="Calibri" w:eastAsia="Calibri" w:cs="Times New Roman"/>
    </w:rPr>
  </w:style>
  <w:style w:type="paragraph" w:styleId="909">
    <w:name w:val="Нижний колонтитул"/>
    <w:basedOn w:val="891"/>
    <w:next w:val="909"/>
    <w:link w:val="910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910">
    <w:name w:val="Нижний колонтитул Знак"/>
    <w:next w:val="910"/>
    <w:link w:val="909"/>
    <w:uiPriority w:val="99"/>
    <w:rPr>
      <w:rFonts w:ascii="Calibri" w:hAnsi="Calibri" w:eastAsia="Calibri" w:cs="Times New Roman"/>
    </w:rPr>
  </w:style>
  <w:style w:type="numbering" w:styleId="911">
    <w:name w:val="Нет списка11"/>
    <w:next w:val="897"/>
    <w:link w:val="891"/>
    <w:uiPriority w:val="99"/>
    <w:semiHidden/>
    <w:unhideWhenUsed/>
  </w:style>
  <w:style w:type="table" w:styleId="912">
    <w:name w:val="Сетка таблицы1"/>
    <w:basedOn w:val="896"/>
    <w:next w:val="902"/>
    <w:link w:val="891"/>
    <w:uiPriority w:val="39"/>
    <w:pPr>
      <w:spacing w:after="0" w:line="240" w:lineRule="auto"/>
    </w:pPr>
    <w:rPr>
      <w:rFonts w:ascii="Calibri" w:hAnsi="Calibri" w:eastAsia="Calibri" w:cs="Times New Roman"/>
    </w:rPr>
    <w:tblPr/>
  </w:style>
  <w:style w:type="character" w:styleId="913">
    <w:name w:val="Просмотренная гиперссылка"/>
    <w:next w:val="913"/>
    <w:link w:val="891"/>
    <w:uiPriority w:val="99"/>
    <w:semiHidden/>
    <w:unhideWhenUsed/>
    <w:rPr>
      <w:color w:val="800080"/>
      <w:u w:val="single"/>
    </w:rPr>
  </w:style>
  <w:style w:type="paragraph" w:styleId="914">
    <w:name w:val="xl114"/>
    <w:basedOn w:val="891"/>
    <w:next w:val="914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5">
    <w:name w:val="xl115"/>
    <w:basedOn w:val="891"/>
    <w:next w:val="915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>
    <w:name w:val="xl116"/>
    <w:basedOn w:val="891"/>
    <w:next w:val="916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>
    <w:name w:val="xl117"/>
    <w:basedOn w:val="891"/>
    <w:next w:val="917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>
    <w:name w:val="xl118"/>
    <w:basedOn w:val="891"/>
    <w:next w:val="918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>
    <w:name w:val="xl119"/>
    <w:basedOn w:val="891"/>
    <w:next w:val="919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>
    <w:name w:val="xl120"/>
    <w:basedOn w:val="891"/>
    <w:next w:val="920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>
    <w:name w:val="xl121"/>
    <w:basedOn w:val="891"/>
    <w:next w:val="921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>
    <w:name w:val="xl122"/>
    <w:basedOn w:val="891"/>
    <w:next w:val="922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>
    <w:name w:val="xl123"/>
    <w:basedOn w:val="891"/>
    <w:next w:val="923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>
    <w:name w:val="xl124"/>
    <w:basedOn w:val="891"/>
    <w:next w:val="924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>
    <w:name w:val="xl125"/>
    <w:basedOn w:val="891"/>
    <w:next w:val="925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>
    <w:name w:val="xl126"/>
    <w:basedOn w:val="891"/>
    <w:next w:val="926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>
    <w:name w:val="xl127"/>
    <w:basedOn w:val="891"/>
    <w:next w:val="927"/>
    <w:link w:val="891"/>
    <w:pPr>
      <w:spacing w:before="100" w:beforeAutospacing="1" w:after="100" w:afterAutospacing="1"/>
    </w:pPr>
    <w:rPr>
      <w:sz w:val="24"/>
      <w:szCs w:val="24"/>
    </w:rPr>
  </w:style>
  <w:style w:type="paragraph" w:styleId="928">
    <w:name w:val="xl128"/>
    <w:basedOn w:val="891"/>
    <w:next w:val="928"/>
    <w:link w:val="891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29">
    <w:name w:val="xl129"/>
    <w:basedOn w:val="891"/>
    <w:next w:val="929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>
    <w:name w:val="xl112"/>
    <w:basedOn w:val="891"/>
    <w:next w:val="930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>
    <w:name w:val="xl113"/>
    <w:basedOn w:val="891"/>
    <w:next w:val="931"/>
    <w:link w:val="89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table" w:styleId="932">
    <w:name w:val="Сетка таблицы2"/>
    <w:basedOn w:val="896"/>
    <w:next w:val="902"/>
    <w:link w:val="891"/>
    <w:uiPriority w:val="39"/>
    <w:pPr>
      <w:spacing w:after="0" w:line="240" w:lineRule="auto"/>
    </w:pPr>
    <w:rPr>
      <w:rFonts w:ascii="Calibri" w:hAnsi="Calibri" w:eastAsia="Calibri" w:cs="Times New Roman"/>
    </w:rPr>
    <w:tblPr/>
  </w:style>
  <w:style w:type="paragraph" w:styleId="933">
    <w:name w:val="xl110"/>
    <w:basedOn w:val="891"/>
    <w:next w:val="933"/>
    <w:link w:val="891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34">
    <w:name w:val="xl111"/>
    <w:basedOn w:val="891"/>
    <w:next w:val="934"/>
    <w:link w:val="89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935">
    <w:name w:val="Заголовок 1 Знак"/>
    <w:next w:val="935"/>
    <w:link w:val="892"/>
    <w:uiPriority w:val="9"/>
    <w:rPr>
      <w:rFonts w:ascii="Calibri Light" w:hAnsi="Calibri Light" w:eastAsia="Times New Roman" w:cs="Times New Roman"/>
      <w:b/>
      <w:bCs/>
      <w:color w:val="2e74b5"/>
      <w:sz w:val="28"/>
      <w:szCs w:val="28"/>
    </w:rPr>
  </w:style>
  <w:style w:type="character" w:styleId="936">
    <w:name w:val="Знак примечания"/>
    <w:next w:val="936"/>
    <w:link w:val="891"/>
    <w:uiPriority w:val="99"/>
    <w:semiHidden/>
    <w:unhideWhenUsed/>
    <w:rPr>
      <w:sz w:val="16"/>
      <w:szCs w:val="16"/>
    </w:rPr>
  </w:style>
  <w:style w:type="paragraph" w:styleId="937">
    <w:name w:val="Текст примечания"/>
    <w:basedOn w:val="891"/>
    <w:next w:val="937"/>
    <w:link w:val="938"/>
    <w:uiPriority w:val="99"/>
    <w:semiHidden/>
    <w:unhideWhenUsed/>
    <w:pPr>
      <w:spacing w:after="160"/>
    </w:pPr>
    <w:rPr>
      <w:rFonts w:eastAsia="Calibri"/>
      <w:lang w:eastAsia="en-US"/>
    </w:rPr>
  </w:style>
  <w:style w:type="character" w:styleId="938">
    <w:name w:val="Текст примечания Знак"/>
    <w:next w:val="938"/>
    <w:link w:val="937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939">
    <w:name w:val="Заголовок 1 Знак1"/>
    <w:next w:val="939"/>
    <w:link w:val="891"/>
    <w:uiPriority w:val="9"/>
    <w:rPr>
      <w:rFonts w:ascii="Cambria" w:hAnsi="Cambria" w:eastAsia="Times New Roman" w:cs="Times New Roman"/>
      <w:color w:val="365f91"/>
      <w:sz w:val="32"/>
      <w:szCs w:val="32"/>
      <w:lang w:eastAsia="ru-RU"/>
    </w:rPr>
  </w:style>
  <w:style w:type="character" w:styleId="940">
    <w:name w:val="Абзац списка Знак,ПАРАГРАФ Знак,Абзац списка11 Знак,List Paragraph Знак,Текст с номером Знак,Абзац списка для документа Знак,Абзац списка4 Знак,Абзац списка основной Знак,Нумерованый список Знак,List Paragraph1 Знак,Use Case List Paragraph Знак"/>
    <w:next w:val="940"/>
    <w:link w:val="899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1">
    <w:name w:val="Выделение"/>
    <w:next w:val="941"/>
    <w:link w:val="891"/>
    <w:uiPriority w:val="20"/>
    <w:qFormat/>
    <w:rPr>
      <w:i/>
      <w:iCs/>
    </w:rPr>
  </w:style>
  <w:style w:type="paragraph" w:styleId="942">
    <w:name w:val="Style1"/>
    <w:basedOn w:val="891"/>
    <w:next w:val="942"/>
    <w:link w:val="891"/>
    <w:uiPriority w:val="99"/>
    <w:pPr>
      <w:ind w:firstLine="715"/>
      <w:jc w:val="both"/>
      <w:spacing w:line="322" w:lineRule="exact"/>
      <w:widowControl w:val="off"/>
    </w:pPr>
    <w:rPr>
      <w:rFonts w:eastAsia="Times New Roman"/>
      <w:sz w:val="24"/>
      <w:szCs w:val="24"/>
    </w:rPr>
  </w:style>
  <w:style w:type="character" w:styleId="943">
    <w:name w:val="Font Style57"/>
    <w:next w:val="943"/>
    <w:link w:val="891"/>
    <w:uiPriority w:val="99"/>
    <w:rPr>
      <w:rFonts w:ascii="Times New Roman" w:hAnsi="Times New Roman" w:cs="Times New Roman"/>
      <w:sz w:val="26"/>
      <w:szCs w:val="26"/>
    </w:rPr>
  </w:style>
  <w:style w:type="character" w:styleId="944">
    <w:name w:val="Заголовок 2 Знак"/>
    <w:next w:val="944"/>
    <w:link w:val="893"/>
    <w:rPr>
      <w:rFonts w:ascii="Times New Roman" w:hAnsi="Times New Roman" w:eastAsia="Times New Roman"/>
      <w:b/>
      <w:sz w:val="28"/>
    </w:rPr>
  </w:style>
  <w:style w:type="paragraph" w:styleId="945">
    <w:name w:val="ConsPlusTitle"/>
    <w:next w:val="945"/>
    <w:link w:val="891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46">
    <w:name w:val="ConsPlusNormal"/>
    <w:next w:val="946"/>
    <w:link w:val="891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47">
    <w:name w:val="ConsPlusNonformat"/>
    <w:next w:val="947"/>
    <w:link w:val="89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48">
    <w:name w:val="Основной текст"/>
    <w:basedOn w:val="891"/>
    <w:next w:val="948"/>
    <w:link w:val="949"/>
    <w:semiHidden/>
    <w:unhideWhenUsed/>
    <w:pPr>
      <w:jc w:val="center"/>
    </w:pPr>
    <w:rPr>
      <w:sz w:val="24"/>
      <w:szCs w:val="24"/>
    </w:rPr>
  </w:style>
  <w:style w:type="character" w:styleId="949">
    <w:name w:val="Основной текст Знак"/>
    <w:next w:val="949"/>
    <w:link w:val="948"/>
    <w:semiHidden/>
    <w:rPr>
      <w:rFonts w:ascii="Times New Roman" w:hAnsi="Times New Roman" w:eastAsia="Times New Roman"/>
      <w:sz w:val="24"/>
      <w:szCs w:val="24"/>
    </w:rPr>
  </w:style>
  <w:style w:type="paragraph" w:styleId="950">
    <w:name w:val="Основной текст с отступом"/>
    <w:basedOn w:val="891"/>
    <w:next w:val="950"/>
    <w:link w:val="951"/>
    <w:semiHidden/>
    <w:unhideWhenUsed/>
    <w:pPr>
      <w:ind w:firstLine="708"/>
      <w:jc w:val="both"/>
    </w:pPr>
    <w:rPr>
      <w:sz w:val="24"/>
      <w:szCs w:val="24"/>
    </w:rPr>
  </w:style>
  <w:style w:type="character" w:styleId="951">
    <w:name w:val="Основной текст с отступом Знак"/>
    <w:next w:val="951"/>
    <w:link w:val="950"/>
    <w:semiHidden/>
    <w:rPr>
      <w:rFonts w:ascii="Times New Roman" w:hAnsi="Times New Roman" w:eastAsia="Times New Roman"/>
      <w:sz w:val="24"/>
      <w:szCs w:val="24"/>
    </w:rPr>
  </w:style>
  <w:style w:type="paragraph" w:styleId="952">
    <w:name w:val="Обычный (Интернет)"/>
    <w:basedOn w:val="891"/>
    <w:next w:val="952"/>
    <w:link w:val="89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53">
    <w:name w:val="docdata;docy;v5;1005;bqiaagaaeyqcaaagiaiaaamnawaabtudaaaaaaaaaaaaaaaaaaaaaaaaaaaaaaaaaaaaaaaaaaaaaaaaaaaaaaaaaaaaaaaaaaaaaaaaaaaaaaaaaaaaaaaaaaaaaaaaaaaaaaaaaaaaaaaaaaaaaaaaaaaaaaaaaaaaaaaaaaaaaaaaaaaaaaaaaaaaaaaaaaaaaaaaaaaaaaaaaaaaaaaaaaaaaaaaaaaaaaaa"/>
    <w:basedOn w:val="891"/>
    <w:next w:val="953"/>
    <w:link w:val="891"/>
    <w:qFormat/>
    <w:pPr>
      <w:spacing w:beforeAutospacing="1" w:afterAutospacing="1"/>
    </w:pPr>
    <w:rPr>
      <w:rFonts w:eastAsia="Droid Sans Fallback" w:cs="Droid Sans Devanagari"/>
      <w:sz w:val="24"/>
      <w:szCs w:val="24"/>
    </w:rPr>
  </w:style>
  <w:style w:type="character" w:styleId="954" w:default="1">
    <w:name w:val="Default Paragraph Font"/>
    <w:uiPriority w:val="1"/>
    <w:semiHidden/>
    <w:unhideWhenUsed/>
  </w:style>
  <w:style w:type="numbering" w:styleId="955" w:default="1">
    <w:name w:val="No List"/>
    <w:uiPriority w:val="99"/>
    <w:semiHidden/>
    <w:unhideWhenUsed/>
  </w:style>
  <w:style w:type="table" w:styleId="9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Савгачёв Константин Юрьевич</dc:creator>
  <cp:revision>8</cp:revision>
  <dcterms:created xsi:type="dcterms:W3CDTF">2024-05-23T03:32:00Z</dcterms:created>
  <dcterms:modified xsi:type="dcterms:W3CDTF">2024-06-24T08:29:43Z</dcterms:modified>
  <cp:version>1048576</cp:version>
</cp:coreProperties>
</file>