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>
        <w:trPr>
          <w:trHeight w:val="1075"/>
        </w:trP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1991" w:leader="none"/>
                <w:tab w:val="center" w:pos="5011" w:leader="none"/>
              </w:tabs>
              <w:rPr>
                <w:szCs w:val="28"/>
              </w:rPr>
            </w:pPr>
            <w:r>
              <w:rPr>
                <w:szCs w:val="28"/>
              </w:rPr>
              <w:tab/>
              <w:tab/>
            </w:r>
            <w:r>
              <w:rPr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02" cy="6585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rcRect l="-5" t="-5" r="-5" b="-5"/>
                              <a:stretch/>
                            </pic:blipFill>
                            <pic:spPr>
                              <a:xfrm>
                                <a:off x="0" y="0"/>
                                <a:ext cx="546202" cy="658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6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Cs w:val="28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</w:p>
        </w:tc>
      </w:tr>
      <w:tr>
        <w:tc>
          <w:tcPr>
            <w:tcW w:w="23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9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204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0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82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szCs w:val="28"/>
              </w:rPr>
              <w:t xml:space="preserve">ПРИКАЗ</w:t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  <w:tr>
        <w:tc>
          <w:tcPr>
            <w:tcW w:w="231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995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2042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37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0" w:type="dxa"/>
            <w:gridSpan w:val="2"/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rPr>
                <w:szCs w:val="28"/>
              </w:rPr>
              <w:t xml:space="preserve">№</w:t>
            </w:r>
          </w:p>
        </w:tc>
        <w:tc>
          <w:tcPr>
            <w:tcW w:w="151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center"/>
      </w:pPr>
      <w:r>
        <w:rPr>
          <w:sz w:val="24"/>
          <w:szCs w:val="28"/>
        </w:rPr>
        <w:t xml:space="preserve">г</w:t>
      </w:r>
      <w:r>
        <w:rPr>
          <w:sz w:val="24"/>
          <w:szCs w:val="28"/>
        </w:rPr>
        <w:t xml:space="preserve">. </w:t>
      </w:r>
      <w:r>
        <w:rPr>
          <w:sz w:val="24"/>
          <w:szCs w:val="28"/>
        </w:rPr>
        <w:t xml:space="preserve">Новосибирск</w:t>
      </w:r>
    </w:p>
    <w:p>
      <w:pPr>
        <w:pStyle w:val="Normal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</w:pPr>
      <w:r>
        <w:rPr>
          <w:b/>
          <w:szCs w:val="28"/>
        </w:rPr>
        <w:t xml:space="preserve">О внесении изменения в приказ министерства здравоохранения Новосибирской области от 10.01.2022 № 3</w:t>
      </w:r>
    </w:p>
    <w:p>
      <w:pPr>
        <w:pStyle w:val="Normal"/>
        <w:ind w:firstLine="709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09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20"/>
        <w:jc w:val="both"/>
      </w:pPr>
      <w:r>
        <w:rPr>
          <w:b/>
          <w:szCs w:val="28"/>
        </w:rPr>
        <w:t xml:space="preserve">П р и к а з ы в а ю</w:t>
      </w:r>
      <w:r>
        <w:rPr>
          <w:szCs w:val="28"/>
        </w:rPr>
        <w:t xml:space="preserve">:</w:t>
      </w:r>
    </w:p>
    <w:p>
      <w:pPr>
        <w:pStyle w:val="Normal"/>
        <w:ind w:firstLine="720"/>
        <w:jc w:val="both"/>
      </w:pPr>
      <w:r>
        <w:rPr>
          <w:szCs w:val="28"/>
        </w:rPr>
        <w:t xml:space="preserve">Внести в приказ министерства здравоохранения Новосибирской области от 10.01.2022 № 3 «</w:t>
      </w:r>
      <w:r>
        <w:rPr>
          <w:szCs w:val="28"/>
        </w:rPr>
        <w:t xml:space="preserve">О </w:t>
      </w:r>
      <w:r>
        <w:rPr>
          <w:szCs w:val="28"/>
        </w:rPr>
        <w:t xml:space="preserve">взаимодействии государственных медицинских организаций Новосибирской области в части оказания пациентам старше 18 лет паллиативной медицинской помощи, осуществляемой бригадой выездной патронажной паллиативной медицинской помощи» следующее изменение:</w:t>
      </w:r>
    </w:p>
    <w:p>
      <w:pPr>
        <w:pStyle w:val="Normal"/>
        <w:ind w:firstLine="720"/>
        <w:jc w:val="both"/>
      </w:pPr>
      <w:r>
        <w:rPr>
          <w:szCs w:val="28"/>
        </w:rPr>
        <w:t xml:space="preserve">маршрутизацию пациентов старше 18 лет, нуждающихся в оказании паллиативной медицинской помощи, осуществляемой бригадой выездной патронажной паллиативной медицинской помощи, изложить в редакции согласно приложению к настоящему приказу.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</w:pPr>
      <w:r>
        <w:rPr>
          <w:szCs w:val="24"/>
        </w:rPr>
        <w:t xml:space="preserve">И.о</w:t>
      </w:r>
      <w:r>
        <w:rPr>
          <w:szCs w:val="24"/>
        </w:rPr>
        <w:t xml:space="preserve">. </w:t>
      </w:r>
      <w:r>
        <w:rPr>
          <w:szCs w:val="24"/>
        </w:rPr>
        <w:t xml:space="preserve">министра</w:t>
      </w:r>
      <w:r>
        <w:rPr>
          <w:szCs w:val="24"/>
        </w:rPr>
        <w:t xml:space="preserve">                                                                   </w:t>
      </w:r>
      <w:r>
        <w:rPr>
          <w:szCs w:val="24"/>
        </w:rPr>
        <w:t xml:space="preserve">            </w:t>
      </w:r>
      <w:r>
        <w:rPr>
          <w:szCs w:val="24"/>
        </w:rPr>
        <w:t xml:space="preserve">            </w:t>
      </w:r>
      <w:r>
        <w:rPr>
          <w:szCs w:val="24"/>
        </w:rPr>
        <w:t xml:space="preserve">  Е.А</w:t>
      </w:r>
      <w:r>
        <w:rPr>
          <w:szCs w:val="24"/>
        </w:rPr>
        <w:t xml:space="preserve">. </w:t>
      </w:r>
      <w:r>
        <w:rPr>
          <w:szCs w:val="24"/>
        </w:rPr>
        <w:t xml:space="preserve">Аксенова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3161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</w:pPr>
      <w:r>
        <w:rPr>
          <w:sz w:val="20"/>
          <w:szCs w:val="22"/>
        </w:rPr>
        <w:t xml:space="preserve">А.Е</w:t>
      </w:r>
      <w:r>
        <w:rPr>
          <w:sz w:val="20"/>
          <w:szCs w:val="22"/>
        </w:rPr>
        <w:t xml:space="preserve">. </w:t>
      </w:r>
      <w:r>
        <w:rPr>
          <w:sz w:val="20"/>
          <w:szCs w:val="22"/>
        </w:rPr>
        <w:t xml:space="preserve">Садовская</w:t>
      </w:r>
    </w:p>
    <w:p>
      <w:pPr>
        <w:pStyle w:val="Normal"/>
        <w:rPr>
          <w:sz w:val="20"/>
          <w:szCs w:val="22"/>
        </w:rPr>
        <w:sectPr>
          <w:headerReference w:type="even" r:id="rId7"/>
          <w:headerReference w:type="default" r:id="rId8"/>
          <w:type w:val="nextPage"/>
          <w:pgSz w:w="11906" w:h="16838"/>
          <w:pgMar w:top="1134" w:right="567" w:bottom="1134" w:left="1418" w:header="426" w:footer="720" w:gutter="0"/>
          <w:pgNumType w:start="1"/>
          <w:cols w:space="720"/>
          <w:docGrid w:linePitch="360"/>
          <w:titlePg/>
        </w:sectPr>
      </w:pPr>
      <w:r>
        <w:rPr>
          <w:sz w:val="20"/>
          <w:szCs w:val="22"/>
        </w:rPr>
        <w:t xml:space="preserve">(383) 238 62 37</w:t>
      </w:r>
      <w:r>
        <w:rPr>
          <w:sz w:val="20"/>
          <w:szCs w:val="22"/>
        </w:rPr>
      </w:r>
    </w:p>
    <w:p>
      <w:pPr>
        <w:pStyle w:val="Normal"/>
      </w:pPr>
    </w:p>
    <w:p>
      <w:pPr>
        <w:pStyle w:val="Normal"/>
        <w:rPr>
          <w:sz w:val="20"/>
          <w:szCs w:val="22"/>
        </w:rPr>
      </w:pPr>
      <w:r>
        <w:rPr>
          <w:sz w:val="20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219"/>
        <w:gridCol w:w="5918"/>
      </w:tblGrid>
      <w:tr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9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  <w:r>
              <w:t xml:space="preserve">ПРИЛОЖЕНИЕ</w:t>
            </w: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  <w:r>
              <w:t xml:space="preserve">к приказу министерства здравоохранения Новосибирской области от_________________№__________</w:t>
            </w: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  <w:r>
              <w:t xml:space="preserve">«УТВЕРЖДЕНА</w:t>
            </w: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  <w:r>
              <w:t xml:space="preserve">приказом министерства здравоохранения Новосибирской области</w:t>
            </w:r>
          </w:p>
          <w:p>
            <w:pPr>
              <w:pStyle w:val="Normal"/>
              <w:tabs>
                <w:tab w:val="left" w:pos="540" w:leader="none"/>
                <w:tab w:val="right" w:pos="14570" w:leader="none"/>
              </w:tabs>
              <w:jc w:val="center"/>
            </w:pPr>
            <w:r>
              <w:t xml:space="preserve">от 10.01.2022 № 3</w:t>
            </w:r>
          </w:p>
        </w:tc>
      </w:tr>
    </w:tbl>
    <w:p>
      <w:pPr>
        <w:pStyle w:val="Normal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 w:val="off"/>
        <w:jc w:val="center"/>
      </w:pPr>
      <w:r>
        <w:rPr>
          <w:b/>
          <w:szCs w:val="27"/>
        </w:rPr>
        <w:t xml:space="preserve">МАРШРУТИЗАЦИЯ</w:t>
      </w:r>
    </w:p>
    <w:p>
      <w:pPr>
        <w:pStyle w:val="Normal"/>
        <w:widowControl w:val="off"/>
        <w:jc w:val="center"/>
      </w:pPr>
      <w:r>
        <w:rPr>
          <w:b/>
          <w:szCs w:val="27"/>
        </w:rPr>
        <w:t xml:space="preserve">пациентов старше 18 </w:t>
      </w:r>
      <w:r>
        <w:rPr>
          <w:b/>
          <w:szCs w:val="27"/>
        </w:rPr>
        <w:t xml:space="preserve">лет, нуждающихся в оказании паллиативной медицинской помощи, осуществляемой бригадой выездной патронажной паллиативной медицинской помощи</w:t>
      </w:r>
    </w:p>
    <w:p>
      <w:pPr>
        <w:pStyle w:val="Normal"/>
        <w:widowControl w:val="off"/>
        <w:jc w:val="center"/>
        <w:rPr>
          <w:b/>
          <w:szCs w:val="27"/>
        </w:rPr>
      </w:pPr>
      <w:r>
        <w:rPr>
          <w:b/>
          <w:szCs w:val="27"/>
        </w:rPr>
      </w:r>
    </w:p>
    <w:p>
      <w:pPr>
        <w:pStyle w:val="Normal"/>
        <w:widowControl w:val="off"/>
        <w:jc w:val="center"/>
        <w:rPr>
          <w:b/>
          <w:szCs w:val="27"/>
        </w:rPr>
      </w:pPr>
      <w:r>
        <w:rPr>
          <w:b/>
          <w:szCs w:val="27"/>
        </w:rPr>
      </w:r>
    </w:p>
    <w:tbl>
      <w:tblPr>
        <w:tblW w:w="0" w:type="auto"/>
        <w:tblInd w:w="-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3969"/>
        <w:gridCol w:w="5654"/>
      </w:tblGrid>
      <w:t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b/>
                <w:szCs w:val="27"/>
              </w:rPr>
              <w:t xml:space="preserve">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b/>
                <w:szCs w:val="27"/>
              </w:rPr>
              <w:t xml:space="preserve">Медицинская организация, на базе которой организовано осуществление пациентам старше 18 лет консультаций бригадой выездной патронажной паллиативной медицинской помощи 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b/>
                <w:szCs w:val="27"/>
              </w:rPr>
              <w:t xml:space="preserve">Территория обслуживания</w:t>
            </w:r>
          </w:p>
        </w:tc>
      </w:tr>
      <w:tr>
        <w:trPr>
          <w:trHeight w:val="2532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«НКРБ № 1»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(2 бригады)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р.п. Краснообск, р.п. Кольцово</w:t>
            </w:r>
            <w:r>
              <w:rPr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Первомайский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Советский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Новосибирский район (за исключением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 с. Толмачев</w:t>
            </w:r>
            <w:r>
              <w:rPr>
                <w:szCs w:val="27"/>
              </w:rPr>
              <w:t xml:space="preserve">о</w:t>
            </w:r>
            <w:r>
              <w:rPr>
                <w:szCs w:val="27"/>
              </w:rPr>
              <w:t xml:space="preserve">,</w:t>
            </w:r>
            <w:r>
              <w:rPr>
                <w:szCs w:val="27"/>
              </w:rPr>
              <w:t xml:space="preserve"> с. Криводановка,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д.п. Кудряшовский,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п. Приобский,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с. Марусино, п. Садовый, д.п. Мочище)</w:t>
            </w:r>
            <w:r>
              <w:rPr>
                <w:szCs w:val="27"/>
              </w:rPr>
            </w:r>
          </w:p>
          <w:p>
            <w:pPr>
              <w:pStyle w:val="Normal"/>
              <w:widowControl w:val="off"/>
              <w:jc w:val="center"/>
            </w:pPr>
          </w:p>
        </w:tc>
      </w:tr>
      <w:tr>
        <w:trPr>
          <w:trHeight w:val="2200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7»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(2 бригады)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Октябрьский район (население, прикрепленное на медицинское обслуживание к ГБУЗ НСО «ГКП № 7»),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Дзержинский район 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(за исключением населения, прикрепленного на медицинское об</w:t>
            </w:r>
            <w:r>
              <w:rPr>
                <w:szCs w:val="27"/>
              </w:rPr>
              <w:t xml:space="preserve">служивание к ГБУЗ НСО «ГКБ № 2»</w:t>
            </w:r>
            <w:r>
              <w:rPr>
                <w:szCs w:val="27"/>
              </w:rPr>
            </w:r>
          </w:p>
        </w:tc>
      </w:tr>
      <w:tr>
        <w:trPr>
          <w:trHeight w:val="3166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2»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(2 бригады)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Октябрьский район (население, прикрепленное на медицинское обслуживание к ГБУЗ НСО «ГКП № 2»),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Железнодорожный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Центральный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Заельцовский район</w:t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«Карасукская ЦРБ» 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Карасукский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Баганский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Купинский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Краснозерский район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16»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Ленинский район (население, прикрепленное на медицинское обслуживание к ГБУЗ НСО «ГКП № 16»)</w:t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29»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(2 бригады)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Калининский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включая мкр. Пашино,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Гвардейский, Флотский, д.п. Мочище,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п. Садовый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18»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(2 бригады)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Ленинский район (население, прикрепленное на медицинское обслуживание к ГБУЗ НСО «ГКП № 18», население, прикрепленное на медицинское обслуживание к ГБУЗ НСО «ГКБ № 11»),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г. Обь,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с. Толмачев</w:t>
            </w:r>
            <w:r>
              <w:rPr>
                <w:szCs w:val="27"/>
              </w:rPr>
              <w:t xml:space="preserve">о</w:t>
            </w:r>
            <w:r>
              <w:rPr>
                <w:szCs w:val="27"/>
              </w:rPr>
              <w:t xml:space="preserve"> (Новосибирский район),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с. Криводановка,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д.п. Кудряшовский,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п. Приобский,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с. Марусино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«Тогучинская ЦРБ»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 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Тогучинский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Болотнинский район</w:t>
            </w:r>
            <w:r>
              <w:rPr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Мошковский район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«Татарская ЦРБ им. 70-летия НСО»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Татарский район,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Усть-Таркский район,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Чистоозерный район,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Чановский район,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Венгеровский район</w:t>
            </w:r>
            <w:r>
              <w:rPr>
                <w:color w:val="000000"/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Кыштовский район</w:t>
            </w:r>
            <w:r>
              <w:rPr>
                <w:color w:val="000000"/>
                <w:szCs w:val="27"/>
              </w:rPr>
            </w:r>
          </w:p>
          <w:p>
            <w:pPr>
              <w:pStyle w:val="Normal"/>
              <w:widowControl w:val="off"/>
              <w:jc w:val="center"/>
            </w:pP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«ГКБ № 2»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Дзержинский район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(население, прикрепленное на медицинское обслуживание к ГБУЗ НСО «ГКБ № 2»)</w:t>
            </w:r>
            <w:r>
              <w:rPr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zCs w:val="27"/>
              </w:rPr>
              <w:t xml:space="preserve">с. Раздольное</w:t>
            </w:r>
            <w:r>
              <w:rPr>
                <w:color w:val="000000"/>
                <w:szCs w:val="27"/>
              </w:rPr>
              <w:t xml:space="preserve">, </w:t>
            </w:r>
            <w:r>
              <w:rPr>
                <w:color w:val="000000"/>
                <w:szCs w:val="27"/>
              </w:rPr>
              <w:t xml:space="preserve">с. </w:t>
            </w:r>
            <w:r>
              <w:rPr>
                <w:color w:val="000000"/>
                <w:szCs w:val="27"/>
              </w:rPr>
              <w:t xml:space="preserve">Гусиный брод, </w:t>
            </w:r>
            <w:r>
              <w:rPr>
                <w:color w:val="000000"/>
                <w:szCs w:val="27"/>
              </w:rPr>
              <w:t xml:space="preserve">с. </w:t>
            </w:r>
            <w:r>
              <w:rPr>
                <w:color w:val="000000"/>
                <w:szCs w:val="27"/>
              </w:rPr>
              <w:t xml:space="preserve">Жеребцово</w:t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</w:pPr>
            <w:r>
              <w:rPr>
                <w:szCs w:val="27"/>
              </w:rPr>
              <w:t xml:space="preserve"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«ГКП № 22»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Кировский район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(население, прикрепленное на медицинское обслуживание к ГБУЗ НСО «ГКП № 22», население, прикрепленное на медицинское обслуживание к ГБУЗ НСО «ГКП № 21»)</w:t>
            </w:r>
            <w:r>
              <w:rPr>
                <w:szCs w:val="27"/>
              </w:rPr>
            </w:r>
          </w:p>
          <w:p>
            <w:pPr>
              <w:pStyle w:val="Normal"/>
              <w:widowControl w:val="off"/>
              <w:jc w:val="center"/>
            </w:pP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«ГП № 24»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Ленинский район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(население, прикрепленное на медицинское обслуживание к ГБУЗ НСО «ГП № 24»)</w:t>
            </w:r>
            <w:r>
              <w:rPr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Кировский район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(население, прикрепленное на медицинское 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обслуживание к ГБУЗ НСО «ГКП № 13»)</w:t>
            </w:r>
            <w:r>
              <w:rPr>
                <w:szCs w:val="27"/>
              </w:rPr>
            </w:r>
          </w:p>
          <w:p>
            <w:pPr>
              <w:pStyle w:val="Normal"/>
              <w:widowControl w:val="off"/>
              <w:jc w:val="center"/>
            </w:pP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«Барабинская ЦРБ»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Барабинский район, 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Куйбышевский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Здвинский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Северный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Убинский район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ГБУЗ НСО 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«Бердская ЦГБ»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Искитимский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р.п. Линево</w:t>
            </w:r>
            <w:r>
              <w:rPr>
                <w:szCs w:val="27"/>
              </w:rPr>
              <w:t xml:space="preserve">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г. Бердск</w:t>
            </w:r>
          </w:p>
        </w:tc>
      </w:tr>
      <w:tr>
        <w:trPr>
          <w:trHeight w:val="155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ГБУЗ НСО «Черепановская ЦРБ»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(1 бригада)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Черепановский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Маслянинский район,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szCs w:val="27"/>
              </w:rPr>
              <w:t xml:space="preserve">Сузунский район</w:t>
            </w:r>
          </w:p>
          <w:p>
            <w:pPr>
              <w:pStyle w:val="Normal"/>
              <w:widowControl w:val="off"/>
              <w:jc w:val="center"/>
              <w:rPr>
                <w:szCs w:val="27"/>
              </w:rPr>
            </w:pPr>
            <w:r>
              <w:rPr>
                <w:szCs w:val="27"/>
              </w:rPr>
            </w:r>
          </w:p>
        </w:tc>
      </w:tr>
    </w:tbl>
    <w:p>
      <w:pPr>
        <w:pStyle w:val="Normal"/>
        <w:widowControl w:val="off"/>
        <w:ind w:firstLine="709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widowControl w:val="off"/>
        <w:ind w:firstLine="709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widowControl w:val="off"/>
        <w:rPr>
          <w:sz w:val="20"/>
        </w:rPr>
      </w:pPr>
      <w:r>
        <w:rPr>
          <w:sz w:val="20"/>
        </w:rPr>
      </w:r>
    </w:p>
    <w:p>
      <w:pPr>
        <w:pStyle w:val="Normal"/>
        <w:spacing w:line="254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__________»</w:t>
      </w:r>
      <w:r>
        <w:rPr>
          <w:sz w:val="24"/>
          <w:szCs w:val="28"/>
        </w:rPr>
        <w:t xml:space="preserve">.</w:t>
      </w:r>
    </w:p>
    <w:sectPr>
      <w:type w:val="nextPage"/>
      <w:pgSz w:w="11906" w:h="16838"/>
      <w:pgMar w:top="1134" w:right="567" w:bottom="1134" w:left="1418" w:header="426" w:footer="720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</w:rPr>
    </w:pPr>
    <w:r>
      <w:rPr>
        <w:sz w:val="20"/>
      </w:rPr>
      <w:t xml:space="preserve">3</w: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b/>
      <w:bCs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WW8Num3z0"/>
    <w:next w:val="UserStyle_18"/>
    <w:link w:val="Normal"/>
    <w:rPr>
      <w:rFonts w:cs="Times New Roman"/>
    </w:rPr>
  </w:style>
  <w:style w:type="character" w:styleId="UserStyle_19">
    <w:name w:val="WW8Num3z1"/>
    <w:next w:val="UserStyle_19"/>
    <w:link w:val="Normal"/>
    <w:rPr>
      <w:rFonts w:cs="Times New Roman"/>
    </w:rPr>
  </w:style>
  <w:style w:type="character" w:styleId="UserStyle_20">
    <w:name w:val="WW8Num4z0"/>
    <w:next w:val="UserStyle_20"/>
    <w:link w:val="Normal"/>
  </w:style>
  <w:style w:type="character" w:styleId="UserStyle_21">
    <w:name w:val="WW8Num5z0"/>
    <w:next w:val="UserStyle_21"/>
    <w:link w:val="Normal"/>
  </w:style>
  <w:style w:type="character" w:styleId="UserStyle_22">
    <w:name w:val="WW8Num5z1"/>
    <w:next w:val="UserStyle_22"/>
    <w:link w:val="Normal"/>
  </w:style>
  <w:style w:type="character" w:styleId="UserStyle_23">
    <w:name w:val="WW8Num5z2"/>
    <w:next w:val="UserStyle_23"/>
    <w:link w:val="Normal"/>
  </w:style>
  <w:style w:type="character" w:styleId="UserStyle_24">
    <w:name w:val="WW8Num5z3"/>
    <w:next w:val="UserStyle_24"/>
    <w:link w:val="Normal"/>
  </w:style>
  <w:style w:type="character" w:styleId="UserStyle_25">
    <w:name w:val="WW8Num5z4"/>
    <w:next w:val="UserStyle_25"/>
    <w:link w:val="Normal"/>
  </w:style>
  <w:style w:type="character" w:styleId="UserStyle_26">
    <w:name w:val="WW8Num5z5"/>
    <w:next w:val="UserStyle_26"/>
    <w:link w:val="Normal"/>
  </w:style>
  <w:style w:type="character" w:styleId="UserStyle_27">
    <w:name w:val="WW8Num5z6"/>
    <w:next w:val="UserStyle_27"/>
    <w:link w:val="Normal"/>
  </w:style>
  <w:style w:type="character" w:styleId="UserStyle_28">
    <w:name w:val="WW8Num5z7"/>
    <w:next w:val="UserStyle_28"/>
    <w:link w:val="Normal"/>
  </w:style>
  <w:style w:type="character" w:styleId="UserStyle_29">
    <w:name w:val="WW8Num5z8"/>
    <w:next w:val="UserStyle_29"/>
    <w:link w:val="Normal"/>
  </w:style>
  <w:style w:type="character" w:styleId="UserStyle_30">
    <w:name w:val="WW8Num6z0"/>
    <w:next w:val="UserStyle_30"/>
    <w:link w:val="Normal"/>
  </w:style>
  <w:style w:type="character" w:styleId="UserStyle_31">
    <w:name w:val="WW8Num6z1"/>
    <w:next w:val="UserStyle_31"/>
    <w:link w:val="Normal"/>
  </w:style>
  <w:style w:type="character" w:styleId="UserStyle_32">
    <w:name w:val="WW8Num6z2"/>
    <w:next w:val="UserStyle_32"/>
    <w:link w:val="Normal"/>
  </w:style>
  <w:style w:type="character" w:styleId="UserStyle_33">
    <w:name w:val="WW8Num6z3"/>
    <w:next w:val="UserStyle_33"/>
    <w:link w:val="Normal"/>
  </w:style>
  <w:style w:type="character" w:styleId="UserStyle_34">
    <w:name w:val="WW8Num6z4"/>
    <w:next w:val="UserStyle_34"/>
    <w:link w:val="Normal"/>
  </w:style>
  <w:style w:type="character" w:styleId="UserStyle_35">
    <w:name w:val="WW8Num6z5"/>
    <w:next w:val="UserStyle_35"/>
    <w:link w:val="Normal"/>
  </w:style>
  <w:style w:type="character" w:styleId="UserStyle_36">
    <w:name w:val="WW8Num6z6"/>
    <w:next w:val="UserStyle_36"/>
    <w:link w:val="Normal"/>
  </w:style>
  <w:style w:type="character" w:styleId="UserStyle_37">
    <w:name w:val="WW8Num6z7"/>
    <w:next w:val="UserStyle_37"/>
    <w:link w:val="Normal"/>
  </w:style>
  <w:style w:type="character" w:styleId="UserStyle_38">
    <w:name w:val="WW8Num6z8"/>
    <w:next w:val="UserStyle_38"/>
    <w:link w:val="Normal"/>
  </w:style>
  <w:style w:type="character" w:styleId="UserStyle_39">
    <w:name w:val="WW8Num7z0"/>
    <w:next w:val="UserStyle_39"/>
    <w:link w:val="Normal"/>
  </w:style>
  <w:style w:type="character" w:styleId="UserStyle_40">
    <w:name w:val="WW8Num7z1"/>
    <w:next w:val="UserStyle_40"/>
    <w:link w:val="Normal"/>
  </w:style>
  <w:style w:type="character" w:styleId="UserStyle_41">
    <w:name w:val="WW8Num7z2"/>
    <w:next w:val="UserStyle_41"/>
    <w:link w:val="Normal"/>
  </w:style>
  <w:style w:type="character" w:styleId="UserStyle_42">
    <w:name w:val="WW8Num7z3"/>
    <w:next w:val="UserStyle_42"/>
    <w:link w:val="Normal"/>
  </w:style>
  <w:style w:type="character" w:styleId="UserStyle_43">
    <w:name w:val="WW8Num7z4"/>
    <w:next w:val="UserStyle_43"/>
    <w:link w:val="Normal"/>
  </w:style>
  <w:style w:type="character" w:styleId="UserStyle_44">
    <w:name w:val="WW8Num7z5"/>
    <w:next w:val="UserStyle_44"/>
    <w:link w:val="Normal"/>
  </w:style>
  <w:style w:type="character" w:styleId="UserStyle_45">
    <w:name w:val="WW8Num7z6"/>
    <w:next w:val="UserStyle_45"/>
    <w:link w:val="Normal"/>
  </w:style>
  <w:style w:type="character" w:styleId="UserStyle_46">
    <w:name w:val="WW8Num7z7"/>
    <w:next w:val="UserStyle_46"/>
    <w:link w:val="Normal"/>
  </w:style>
  <w:style w:type="character" w:styleId="UserStyle_47">
    <w:name w:val="WW8Num7z8"/>
    <w:next w:val="UserStyle_47"/>
    <w:link w:val="Normal"/>
  </w:style>
  <w:style w:type="character" w:styleId="UserStyle_48">
    <w:name w:val="WW8Num8z0"/>
    <w:next w:val="UserStyle_48"/>
    <w:link w:val="Normal"/>
  </w:style>
  <w:style w:type="character" w:styleId="UserStyle_49">
    <w:name w:val="WW8Num9z0"/>
    <w:next w:val="UserStyle_49"/>
    <w:link w:val="Normal"/>
  </w:style>
  <w:style w:type="character" w:styleId="UserStyle_50">
    <w:name w:val="WW8Num9z1"/>
    <w:next w:val="UserStyle_50"/>
    <w:link w:val="Normal"/>
  </w:style>
  <w:style w:type="character" w:styleId="UserStyle_51">
    <w:name w:val="WW8Num9z2"/>
    <w:next w:val="UserStyle_51"/>
    <w:link w:val="Normal"/>
  </w:style>
  <w:style w:type="character" w:styleId="UserStyle_52">
    <w:name w:val="WW8Num9z3"/>
    <w:next w:val="UserStyle_52"/>
    <w:link w:val="Normal"/>
  </w:style>
  <w:style w:type="character" w:styleId="UserStyle_53">
    <w:name w:val="WW8Num9z4"/>
    <w:next w:val="UserStyle_53"/>
    <w:link w:val="Normal"/>
  </w:style>
  <w:style w:type="character" w:styleId="UserStyle_54">
    <w:name w:val="WW8Num9z5"/>
    <w:next w:val="UserStyle_54"/>
    <w:link w:val="Normal"/>
  </w:style>
  <w:style w:type="character" w:styleId="UserStyle_55">
    <w:name w:val="WW8Num9z6"/>
    <w:next w:val="UserStyle_55"/>
    <w:link w:val="Normal"/>
  </w:style>
  <w:style w:type="character" w:styleId="UserStyle_56">
    <w:name w:val="WW8Num9z7"/>
    <w:next w:val="UserStyle_56"/>
    <w:link w:val="Normal"/>
  </w:style>
  <w:style w:type="character" w:styleId="UserStyle_57">
    <w:name w:val="WW8Num9z8"/>
    <w:next w:val="UserStyle_57"/>
    <w:link w:val="Normal"/>
  </w:style>
  <w:style w:type="character" w:styleId="UserStyle_58">
    <w:name w:val="WW8Num10z0"/>
    <w:next w:val="UserStyle_58"/>
    <w:link w:val="Normal"/>
    <w:rPr>
      <w:b/>
    </w:rPr>
  </w:style>
  <w:style w:type="character" w:styleId="UserStyle_59">
    <w:name w:val="WW8Num10z1"/>
    <w:next w:val="UserStyle_59"/>
    <w:link w:val="Normal"/>
  </w:style>
  <w:style w:type="character" w:styleId="UserStyle_60">
    <w:name w:val="WW8Num10z2"/>
    <w:next w:val="UserStyle_60"/>
    <w:link w:val="Normal"/>
  </w:style>
  <w:style w:type="character" w:styleId="UserStyle_61">
    <w:name w:val="WW8Num10z3"/>
    <w:next w:val="UserStyle_61"/>
    <w:link w:val="Normal"/>
  </w:style>
  <w:style w:type="character" w:styleId="UserStyle_62">
    <w:name w:val="WW8Num10z4"/>
    <w:next w:val="UserStyle_62"/>
    <w:link w:val="Normal"/>
  </w:style>
  <w:style w:type="character" w:styleId="UserStyle_63">
    <w:name w:val="WW8Num10z5"/>
    <w:next w:val="UserStyle_63"/>
    <w:link w:val="Normal"/>
  </w:style>
  <w:style w:type="character" w:styleId="UserStyle_64">
    <w:name w:val="WW8Num10z6"/>
    <w:next w:val="UserStyle_64"/>
    <w:link w:val="Normal"/>
  </w:style>
  <w:style w:type="character" w:styleId="UserStyle_65">
    <w:name w:val="WW8Num10z7"/>
    <w:next w:val="UserStyle_65"/>
    <w:link w:val="Normal"/>
  </w:style>
  <w:style w:type="character" w:styleId="UserStyle_66">
    <w:name w:val="WW8Num10z8"/>
    <w:next w:val="UserStyle_66"/>
    <w:link w:val="Normal"/>
  </w:style>
  <w:style w:type="character" w:styleId="UserStyle_67">
    <w:name w:val="WW8Num11z0"/>
    <w:next w:val="UserStyle_67"/>
    <w:link w:val="Normal"/>
  </w:style>
  <w:style w:type="character" w:styleId="UserStyle_68">
    <w:name w:val="WW8Num11z1"/>
    <w:next w:val="UserStyle_68"/>
    <w:link w:val="Normal"/>
  </w:style>
  <w:style w:type="character" w:styleId="UserStyle_69">
    <w:name w:val="WW8Num11z2"/>
    <w:next w:val="UserStyle_69"/>
    <w:link w:val="Normal"/>
  </w:style>
  <w:style w:type="character" w:styleId="UserStyle_70">
    <w:name w:val="WW8Num11z3"/>
    <w:next w:val="UserStyle_70"/>
    <w:link w:val="Normal"/>
  </w:style>
  <w:style w:type="character" w:styleId="UserStyle_71">
    <w:name w:val="WW8Num11z4"/>
    <w:next w:val="UserStyle_71"/>
    <w:link w:val="Normal"/>
  </w:style>
  <w:style w:type="character" w:styleId="UserStyle_72">
    <w:name w:val="WW8Num11z5"/>
    <w:next w:val="UserStyle_72"/>
    <w:link w:val="Normal"/>
  </w:style>
  <w:style w:type="character" w:styleId="UserStyle_73">
    <w:name w:val="WW8Num11z6"/>
    <w:next w:val="UserStyle_73"/>
    <w:link w:val="Normal"/>
  </w:style>
  <w:style w:type="character" w:styleId="UserStyle_74">
    <w:name w:val="WW8Num11z7"/>
    <w:next w:val="UserStyle_74"/>
    <w:link w:val="Normal"/>
  </w:style>
  <w:style w:type="character" w:styleId="UserStyle_75">
    <w:name w:val="WW8Num11z8"/>
    <w:next w:val="UserStyle_75"/>
    <w:link w:val="Normal"/>
  </w:style>
  <w:style w:type="character" w:styleId="UserStyle_76">
    <w:name w:val="WW8Num12z0"/>
    <w:next w:val="UserStyle_76"/>
    <w:link w:val="Normal"/>
  </w:style>
  <w:style w:type="character" w:styleId="UserStyle_77">
    <w:name w:val="WW8Num12z1"/>
    <w:next w:val="UserStyle_77"/>
    <w:link w:val="Normal"/>
  </w:style>
  <w:style w:type="character" w:styleId="UserStyle_78">
    <w:name w:val="WW8Num12z2"/>
    <w:next w:val="UserStyle_78"/>
    <w:link w:val="Normal"/>
  </w:style>
  <w:style w:type="character" w:styleId="UserStyle_79">
    <w:name w:val="WW8Num12z3"/>
    <w:next w:val="UserStyle_79"/>
    <w:link w:val="Normal"/>
  </w:style>
  <w:style w:type="character" w:styleId="UserStyle_80">
    <w:name w:val="WW8Num12z4"/>
    <w:next w:val="UserStyle_80"/>
    <w:link w:val="Normal"/>
  </w:style>
  <w:style w:type="character" w:styleId="UserStyle_81">
    <w:name w:val="WW8Num12z5"/>
    <w:next w:val="UserStyle_81"/>
    <w:link w:val="Normal"/>
  </w:style>
  <w:style w:type="character" w:styleId="UserStyle_82">
    <w:name w:val="WW8Num12z6"/>
    <w:next w:val="UserStyle_82"/>
    <w:link w:val="Normal"/>
  </w:style>
  <w:style w:type="character" w:styleId="UserStyle_83">
    <w:name w:val="WW8Num12z7"/>
    <w:next w:val="UserStyle_83"/>
    <w:link w:val="Normal"/>
  </w:style>
  <w:style w:type="character" w:styleId="UserStyle_84">
    <w:name w:val="WW8Num12z8"/>
    <w:next w:val="UserStyle_84"/>
    <w:link w:val="Normal"/>
  </w:style>
  <w:style w:type="character" w:styleId="UserStyle_85">
    <w:name w:val="WW8Num13z0"/>
    <w:next w:val="UserStyle_85"/>
    <w:link w:val="Normal"/>
  </w:style>
  <w:style w:type="character" w:styleId="UserStyle_86">
    <w:name w:val="WW8Num13z1"/>
    <w:next w:val="UserStyle_86"/>
    <w:link w:val="Normal"/>
  </w:style>
  <w:style w:type="character" w:styleId="UserStyle_87">
    <w:name w:val="WW8Num13z2"/>
    <w:next w:val="UserStyle_87"/>
    <w:link w:val="Normal"/>
  </w:style>
  <w:style w:type="character" w:styleId="UserStyle_88">
    <w:name w:val="WW8Num13z3"/>
    <w:next w:val="UserStyle_88"/>
    <w:link w:val="Normal"/>
  </w:style>
  <w:style w:type="character" w:styleId="UserStyle_89">
    <w:name w:val="WW8Num13z4"/>
    <w:next w:val="UserStyle_89"/>
    <w:link w:val="Normal"/>
  </w:style>
  <w:style w:type="character" w:styleId="UserStyle_90">
    <w:name w:val="WW8Num13z5"/>
    <w:next w:val="UserStyle_90"/>
    <w:link w:val="Normal"/>
  </w:style>
  <w:style w:type="character" w:styleId="UserStyle_91">
    <w:name w:val="WW8Num13z6"/>
    <w:next w:val="UserStyle_91"/>
    <w:link w:val="Normal"/>
  </w:style>
  <w:style w:type="character" w:styleId="UserStyle_92">
    <w:name w:val="WW8Num13z7"/>
    <w:next w:val="UserStyle_92"/>
    <w:link w:val="Normal"/>
  </w:style>
  <w:style w:type="character" w:styleId="UserStyle_93">
    <w:name w:val="WW8Num13z8"/>
    <w:next w:val="UserStyle_93"/>
    <w:link w:val="Normal"/>
  </w:style>
  <w:style w:type="character" w:styleId="UserStyle_94">
    <w:name w:val="WW8Num14z0"/>
    <w:next w:val="UserStyle_94"/>
    <w:link w:val="Normal"/>
  </w:style>
  <w:style w:type="character" w:styleId="UserStyle_95">
    <w:name w:val="WW8Num14z1"/>
    <w:next w:val="UserStyle_95"/>
    <w:link w:val="Normal"/>
  </w:style>
  <w:style w:type="character" w:styleId="UserStyle_96">
    <w:name w:val="WW8Num14z2"/>
    <w:next w:val="UserStyle_96"/>
    <w:link w:val="Normal"/>
  </w:style>
  <w:style w:type="character" w:styleId="UserStyle_97">
    <w:name w:val="WW8Num14z3"/>
    <w:next w:val="UserStyle_97"/>
    <w:link w:val="Normal"/>
  </w:style>
  <w:style w:type="character" w:styleId="UserStyle_98">
    <w:name w:val="WW8Num14z4"/>
    <w:next w:val="UserStyle_98"/>
    <w:link w:val="Normal"/>
  </w:style>
  <w:style w:type="character" w:styleId="UserStyle_99">
    <w:name w:val="WW8Num14z5"/>
    <w:next w:val="UserStyle_99"/>
    <w:link w:val="Normal"/>
  </w:style>
  <w:style w:type="character" w:styleId="UserStyle_100">
    <w:name w:val="WW8Num14z6"/>
    <w:next w:val="UserStyle_100"/>
    <w:link w:val="Normal"/>
  </w:style>
  <w:style w:type="character" w:styleId="UserStyle_101">
    <w:name w:val="WW8Num14z7"/>
    <w:next w:val="UserStyle_101"/>
    <w:link w:val="Normal"/>
  </w:style>
  <w:style w:type="character" w:styleId="UserStyle_102">
    <w:name w:val="WW8Num14z8"/>
    <w:next w:val="UserStyle_102"/>
    <w:link w:val="Normal"/>
  </w:style>
  <w:style w:type="character" w:styleId="UserStyle_103">
    <w:name w:val="WW8Num15z0"/>
    <w:next w:val="UserStyle_103"/>
    <w:link w:val="Normal"/>
    <w:rPr>
      <w:rFonts w:ascii="Symbol" w:hAnsi="Symbol" w:eastAsia="Times New Roman" w:cs="Times New Roman"/>
    </w:rPr>
  </w:style>
  <w:style w:type="character" w:styleId="UserStyle_104">
    <w:name w:val="WW8Num15z1"/>
    <w:next w:val="UserStyle_104"/>
    <w:link w:val="Normal"/>
    <w:rPr>
      <w:rFonts w:ascii="Courier New" w:hAnsi="Courier New" w:cs="Courier New"/>
    </w:rPr>
  </w:style>
  <w:style w:type="character" w:styleId="UserStyle_105">
    <w:name w:val="WW8Num15z2"/>
    <w:next w:val="UserStyle_105"/>
    <w:link w:val="Normal"/>
    <w:rPr>
      <w:rFonts w:ascii="Wingdings" w:hAnsi="Wingdings" w:cs="Wingdings"/>
    </w:rPr>
  </w:style>
  <w:style w:type="character" w:styleId="UserStyle_106">
    <w:name w:val="WW8Num15z3"/>
    <w:next w:val="UserStyle_106"/>
    <w:link w:val="Normal"/>
    <w:rPr>
      <w:rFonts w:ascii="Symbol" w:hAnsi="Symbol" w:cs="Symbol"/>
    </w:rPr>
  </w:style>
  <w:style w:type="character" w:styleId="UserStyle_107">
    <w:name w:val="WW8Num16z0"/>
    <w:next w:val="UserStyle_107"/>
    <w:link w:val="Normal"/>
  </w:style>
  <w:style w:type="character" w:styleId="UserStyle_108">
    <w:name w:val="WW8Num16z1"/>
    <w:next w:val="UserStyle_108"/>
    <w:link w:val="Normal"/>
  </w:style>
  <w:style w:type="character" w:styleId="UserStyle_109">
    <w:name w:val="WW8Num16z2"/>
    <w:next w:val="UserStyle_109"/>
    <w:link w:val="Normal"/>
  </w:style>
  <w:style w:type="character" w:styleId="UserStyle_110">
    <w:name w:val="WW8Num16z3"/>
    <w:next w:val="UserStyle_110"/>
    <w:link w:val="Normal"/>
  </w:style>
  <w:style w:type="character" w:styleId="UserStyle_111">
    <w:name w:val="WW8Num16z4"/>
    <w:next w:val="UserStyle_111"/>
    <w:link w:val="Normal"/>
  </w:style>
  <w:style w:type="character" w:styleId="UserStyle_112">
    <w:name w:val="WW8Num16z5"/>
    <w:next w:val="UserStyle_112"/>
    <w:link w:val="Normal"/>
  </w:style>
  <w:style w:type="character" w:styleId="UserStyle_113">
    <w:name w:val="WW8Num16z6"/>
    <w:next w:val="UserStyle_113"/>
    <w:link w:val="Normal"/>
  </w:style>
  <w:style w:type="character" w:styleId="UserStyle_114">
    <w:name w:val="WW8Num16z7"/>
    <w:next w:val="UserStyle_114"/>
    <w:link w:val="Normal"/>
  </w:style>
  <w:style w:type="character" w:styleId="UserStyle_115">
    <w:name w:val="WW8Num16z8"/>
    <w:next w:val="UserStyle_115"/>
    <w:link w:val="Normal"/>
  </w:style>
  <w:style w:type="character" w:styleId="UserStyle_116">
    <w:name w:val="WW8Num17z0"/>
    <w:next w:val="UserStyle_116"/>
    <w:link w:val="Normal"/>
  </w:style>
  <w:style w:type="character" w:styleId="UserStyle_117">
    <w:name w:val="WW8Num17z1"/>
    <w:next w:val="UserStyle_117"/>
    <w:link w:val="Normal"/>
  </w:style>
  <w:style w:type="character" w:styleId="UserStyle_118">
    <w:name w:val="WW8Num17z2"/>
    <w:next w:val="UserStyle_118"/>
    <w:link w:val="Normal"/>
  </w:style>
  <w:style w:type="character" w:styleId="UserStyle_119">
    <w:name w:val="WW8Num17z3"/>
    <w:next w:val="UserStyle_119"/>
    <w:link w:val="Normal"/>
  </w:style>
  <w:style w:type="character" w:styleId="UserStyle_120">
    <w:name w:val="WW8Num17z4"/>
    <w:next w:val="UserStyle_120"/>
    <w:link w:val="Normal"/>
  </w:style>
  <w:style w:type="character" w:styleId="UserStyle_121">
    <w:name w:val="WW8Num17z5"/>
    <w:next w:val="UserStyle_121"/>
    <w:link w:val="Normal"/>
  </w:style>
  <w:style w:type="character" w:styleId="UserStyle_122">
    <w:name w:val="WW8Num17z6"/>
    <w:next w:val="UserStyle_122"/>
    <w:link w:val="Normal"/>
  </w:style>
  <w:style w:type="character" w:styleId="UserStyle_123">
    <w:name w:val="WW8Num17z7"/>
    <w:next w:val="UserStyle_123"/>
    <w:link w:val="Normal"/>
  </w:style>
  <w:style w:type="character" w:styleId="UserStyle_124">
    <w:name w:val="WW8Num17z8"/>
    <w:next w:val="UserStyle_124"/>
    <w:link w:val="Normal"/>
  </w:style>
  <w:style w:type="character" w:styleId="UserStyle_125">
    <w:name w:val="WW8Num18z0"/>
    <w:next w:val="UserStyle_125"/>
    <w:link w:val="Normal"/>
  </w:style>
  <w:style w:type="character" w:styleId="UserStyle_126">
    <w:name w:val="WW8Num18z1"/>
    <w:next w:val="UserStyle_126"/>
    <w:link w:val="Normal"/>
  </w:style>
  <w:style w:type="character" w:styleId="UserStyle_127">
    <w:name w:val="WW8Num18z2"/>
    <w:next w:val="UserStyle_127"/>
    <w:link w:val="Normal"/>
  </w:style>
  <w:style w:type="character" w:styleId="UserStyle_128">
    <w:name w:val="WW8Num18z3"/>
    <w:next w:val="UserStyle_128"/>
    <w:link w:val="Normal"/>
  </w:style>
  <w:style w:type="character" w:styleId="UserStyle_129">
    <w:name w:val="WW8Num18z4"/>
    <w:next w:val="UserStyle_129"/>
    <w:link w:val="Normal"/>
  </w:style>
  <w:style w:type="character" w:styleId="UserStyle_130">
    <w:name w:val="WW8Num18z5"/>
    <w:next w:val="UserStyle_130"/>
    <w:link w:val="Normal"/>
  </w:style>
  <w:style w:type="character" w:styleId="UserStyle_131">
    <w:name w:val="WW8Num18z6"/>
    <w:next w:val="UserStyle_131"/>
    <w:link w:val="Normal"/>
  </w:style>
  <w:style w:type="character" w:styleId="UserStyle_132">
    <w:name w:val="WW8Num18z7"/>
    <w:next w:val="UserStyle_132"/>
    <w:link w:val="Normal"/>
  </w:style>
  <w:style w:type="character" w:styleId="UserStyle_133">
    <w:name w:val="WW8Num18z8"/>
    <w:next w:val="UserStyle_133"/>
    <w:link w:val="Normal"/>
  </w:style>
  <w:style w:type="character" w:styleId="UserStyle_134">
    <w:name w:val="WW8Num19z0"/>
    <w:next w:val="UserStyle_134"/>
    <w:link w:val="Normal"/>
  </w:style>
  <w:style w:type="character" w:styleId="UserStyle_135">
    <w:name w:val="WW8Num19z1"/>
    <w:next w:val="UserStyle_135"/>
    <w:link w:val="Normal"/>
  </w:style>
  <w:style w:type="character" w:styleId="UserStyle_136">
    <w:name w:val="WW8Num19z2"/>
    <w:next w:val="UserStyle_136"/>
    <w:link w:val="Normal"/>
  </w:style>
  <w:style w:type="character" w:styleId="UserStyle_137">
    <w:name w:val="WW8Num19z3"/>
    <w:next w:val="UserStyle_137"/>
    <w:link w:val="Normal"/>
  </w:style>
  <w:style w:type="character" w:styleId="UserStyle_138">
    <w:name w:val="WW8Num19z4"/>
    <w:next w:val="UserStyle_138"/>
    <w:link w:val="Normal"/>
  </w:style>
  <w:style w:type="character" w:styleId="UserStyle_139">
    <w:name w:val="WW8Num19z5"/>
    <w:next w:val="UserStyle_139"/>
    <w:link w:val="Normal"/>
  </w:style>
  <w:style w:type="character" w:styleId="UserStyle_140">
    <w:name w:val="WW8Num19z6"/>
    <w:next w:val="UserStyle_140"/>
    <w:link w:val="Normal"/>
  </w:style>
  <w:style w:type="character" w:styleId="UserStyle_141">
    <w:name w:val="WW8Num19z7"/>
    <w:next w:val="UserStyle_141"/>
    <w:link w:val="Normal"/>
  </w:style>
  <w:style w:type="character" w:styleId="UserStyle_142">
    <w:name w:val="WW8Num19z8"/>
    <w:next w:val="UserStyle_142"/>
    <w:link w:val="Normal"/>
  </w:style>
  <w:style w:type="character" w:styleId="UserStyle_143">
    <w:name w:val="Основной шрифт абзаца1"/>
    <w:next w:val="UserStyle_143"/>
    <w:link w:val="Normal"/>
  </w:style>
  <w:style w:type="character" w:styleId="UserStyle_144">
    <w:name w:val="Нижний колонтитул Знак"/>
    <w:next w:val="UserStyle_144"/>
    <w:link w:val="Normal"/>
    <w:rPr>
      <w:sz w:val="28"/>
    </w:rPr>
  </w:style>
  <w:style w:type="character" w:styleId="UserStyle_145">
    <w:name w:val="Текст выноски Знак"/>
    <w:next w:val="UserStyle_145"/>
    <w:link w:val="Normal"/>
    <w:rPr>
      <w:rFonts w:ascii="Tahoma" w:hAnsi="Tahoma" w:cs="Tahoma"/>
      <w:sz w:val="16"/>
      <w:szCs w:val="16"/>
    </w:rPr>
  </w:style>
  <w:style w:type="character" w:styleId="UserStyle_146">
    <w:name w:val="Верхний колонтитул Знак"/>
    <w:next w:val="UserStyle_146"/>
    <w:link w:val="Normal"/>
    <w:uiPriority w:val="99"/>
    <w:rPr>
      <w:sz w:val="28"/>
    </w:rPr>
  </w:style>
  <w:style w:type="character" w:styleId="Hyperlink">
    <w:name w:val="Гиперссылка"/>
    <w:next w:val="Hyperlink"/>
    <w:link w:val="Normal"/>
    <w:rPr>
      <w:color w:val="0563c1"/>
      <w:u w:val="single"/>
    </w:rPr>
  </w:style>
  <w:style w:type="character" w:styleId="UserStyle_147">
    <w:name w:val="Знак примечания1"/>
    <w:next w:val="UserStyle_147"/>
    <w:link w:val="Normal"/>
    <w:rPr>
      <w:sz w:val="16"/>
      <w:szCs w:val="16"/>
    </w:rPr>
  </w:style>
  <w:style w:type="character" w:styleId="UserStyle_148">
    <w:name w:val="Текст примечания Знак"/>
    <w:basedOn w:val="UserStyle_143"/>
    <w:next w:val="UserStyle_148"/>
    <w:link w:val="Normal"/>
  </w:style>
  <w:style w:type="character" w:styleId="UserStyle_149">
    <w:name w:val="Тема примечания Знак"/>
    <w:next w:val="UserStyle_149"/>
    <w:link w:val="Normal"/>
    <w:rPr>
      <w:b/>
      <w:bCs/>
    </w:rPr>
  </w:style>
  <w:style w:type="paragraph" w:styleId="UserStyle_150">
    <w:name w:val="Заголовок1"/>
    <w:basedOn w:val="Normal"/>
    <w:next w:val="BodyText"/>
    <w:link w:val="Normal"/>
    <w:pPr>
      <w:jc w:val="center"/>
    </w:pPr>
    <w:rPr>
      <w:szCs w:val="24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51">
    <w:name w:val="Указатель1"/>
    <w:basedOn w:val="Normal"/>
    <w:next w:val="UserStyle_151"/>
    <w:link w:val="Normal"/>
    <w:pPr>
      <w:suppressLineNumbers/>
    </w:pPr>
    <w:rPr>
      <w:rFonts w:cs="Mangal"/>
    </w:rPr>
  </w:style>
  <w:style w:type="paragraph" w:styleId="Header">
    <w:name w:val="Верхний колонтитул"/>
    <w:basedOn w:val="Normal"/>
    <w:next w:val="Header"/>
    <w:link w:val="Normal"/>
    <w:uiPriority w:val="99"/>
    <w:pPr>
      <w:tabs>
        <w:tab w:val="center" w:pos="4153" w:leader="none"/>
        <w:tab w:val="right" w:pos="8306" w:leader="none"/>
      </w:tabs>
    </w:pPr>
  </w:style>
  <w:style w:type="paragraph" w:styleId="UserStyle_152">
    <w:name w:val="LO-Normal"/>
    <w:next w:val="UserStyle_152"/>
    <w:link w:val="Normal"/>
    <w:pPr>
      <w:spacing w:before="100" w:after="100"/>
    </w:pPr>
    <w:rPr>
      <w:sz w:val="24"/>
      <w:lang w:val="ru-RU" w:eastAsia="zh-CN" w:bidi="ar-SA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color w:val="000000"/>
      <w:sz w:val="24"/>
      <w:szCs w:val="24"/>
    </w:rPr>
  </w:style>
  <w:style w:type="paragraph" w:styleId="Subtitle">
    <w:name w:val="Подзаголовок"/>
    <w:basedOn w:val="Normal"/>
    <w:next w:val="BodyText"/>
    <w:link w:val="Normal"/>
    <w:qFormat/>
    <w:pPr>
      <w:ind w:left="0" w:right="27" w:firstLine="0"/>
      <w:jc w:val="center"/>
    </w:pPr>
    <w:rPr>
      <w:b/>
      <w:bCs/>
      <w:szCs w:val="28"/>
    </w:rPr>
  </w:style>
  <w:style w:type="paragraph" w:styleId="UserStyle_153">
    <w:name w:val="ConsPlusNormal"/>
    <w:next w:val="UserStyle_153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54">
    <w:name w:val=" Знак1"/>
    <w:basedOn w:val="Normal"/>
    <w:next w:val="UserStyle_154"/>
    <w:link w:val="Normal"/>
    <w:pPr>
      <w:widowControl w:val="off"/>
      <w:spacing w:before="280" w:after="280" w:line="360" w:lineRule="atLeast"/>
      <w:jc w:val="both"/>
    </w:pPr>
    <w:rPr>
      <w:rFonts w:ascii="Tahoma" w:hAnsi="Tahoma" w:cs="Tahoma"/>
      <w:sz w:val="20"/>
      <w:lang w:val="en-US"/>
    </w:rPr>
  </w:style>
  <w:style w:type="paragraph" w:styleId="UserStyle_155">
    <w:name w:val="FR2"/>
    <w:next w:val="UserStyle_155"/>
    <w:link w:val="Normal"/>
    <w:pPr>
      <w:widowControl w:val="off"/>
      <w:spacing w:before="760"/>
      <w:ind w:left="360"/>
    </w:pPr>
    <w:rPr>
      <w:rFonts w:ascii="Arial" w:hAnsi="Arial" w:cs="Arial"/>
      <w:lang w:val="ru-RU" w:eastAsia="zh-CN" w:bidi="ar-SA"/>
    </w:rPr>
  </w:style>
  <w:style w:type="paragraph" w:styleId="UserStyle_156">
    <w:name w:val="ConsPlusNonformat"/>
    <w:next w:val="UserStyle_156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157">
    <w:name w:val="1"/>
    <w:basedOn w:val="Normal"/>
    <w:next w:val="UserStyle_157"/>
    <w:link w:val="Normal"/>
    <w:pPr>
      <w:jc w:val="center"/>
    </w:pPr>
    <w:rPr>
      <w:color w:val="000000"/>
      <w:szCs w:val="28"/>
    </w:rPr>
  </w:style>
  <w:style w:type="paragraph" w:styleId="UserStyle_158">
    <w:name w:val="ConsPlusTitle"/>
    <w:next w:val="UserStyle_158"/>
    <w:link w:val="Normal"/>
    <w:pPr>
      <w:widowControl w:val="off"/>
    </w:pPr>
    <w:rPr>
      <w:b/>
      <w:bCs/>
      <w:sz w:val="24"/>
      <w:szCs w:val="24"/>
      <w:lang w:val="ru-RU" w:eastAsia="zh-CN" w:bidi="ar-SA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59">
    <w:name w:val="Default"/>
    <w:next w:val="UserStyle_159"/>
    <w:link w:val="Normal"/>
    <w:rPr>
      <w:color w:val="000000"/>
      <w:sz w:val="24"/>
      <w:szCs w:val="24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60">
    <w:name w:val="Текст примечания1"/>
    <w:basedOn w:val="Normal"/>
    <w:next w:val="UserStyle_160"/>
    <w:link w:val="Normal"/>
    <w:rPr>
      <w:sz w:val="20"/>
    </w:rPr>
  </w:style>
  <w:style w:type="paragraph" w:styleId="AnnotationSubject">
    <w:name w:val="Тема примечания"/>
    <w:basedOn w:val="UserStyle_160"/>
    <w:next w:val="UserStyle_160"/>
    <w:link w:val="Normal"/>
    <w:rPr>
      <w:b/>
      <w:bCs/>
    </w:rPr>
  </w:style>
  <w:style w:type="paragraph" w:styleId="UserStyle_161">
    <w:name w:val="Содержимое таблицы"/>
    <w:basedOn w:val="Normal"/>
    <w:next w:val="UserStyle_161"/>
    <w:link w:val="Normal"/>
    <w:pPr>
      <w:suppressLineNumbers/>
    </w:pPr>
  </w:style>
  <w:style w:type="paragraph" w:styleId="UserStyle_162">
    <w:name w:val="Заголовок таблицы"/>
    <w:basedOn w:val="UserStyle_161"/>
    <w:next w:val="UserStyle_162"/>
    <w:link w:val="Normal"/>
    <w:pPr>
      <w:suppressLineNumbers/>
      <w:jc w:val="center"/>
    </w:pPr>
    <w:rPr>
      <w:b/>
      <w:bCs/>
    </w:rPr>
  </w:style>
  <w:style w:type="paragraph" w:styleId="UserStyle_163">
    <w:name w:val="Верхний колонтитул слева"/>
    <w:basedOn w:val="Normal"/>
    <w:next w:val="UserStyle_163"/>
    <w:link w:val="Normal"/>
    <w:pPr>
      <w:suppressLineNumbers/>
      <w:tabs>
        <w:tab w:val="center" w:pos="4960" w:leader="none"/>
        <w:tab w:val="right" w:pos="9921" w:leader="none"/>
      </w:tabs>
    </w:p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64"/>
    <w:uiPriority w:val="99"/>
    <w:semiHidden/>
    <w:unhideWhenUsed/>
    <w:rPr>
      <w:sz w:val="20"/>
    </w:rPr>
  </w:style>
  <w:style w:type="character" w:styleId="UserStyle_164">
    <w:name w:val="Текст примечания Знак1"/>
    <w:next w:val="UserStyle_164"/>
    <w:link w:val="AnnotationText"/>
    <w:uiPriority w:val="99"/>
    <w:semiHidden/>
    <w:rPr>
      <w:lang w:eastAsia="zh-CN"/>
    </w:rPr>
  </w:style>
  <w:style w:type="character" w:styleId="LineNumber">
    <w:name w:val="Номер строки"/>
    <w:next w:val="LineNumber"/>
    <w:link w:val="Normal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emf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3499</Characters>
  <CharactersWithSpaces>4104</CharactersWithSpaces>
  <Company>PNO</Company>
  <DocSecurity>0</DocSecurity>
  <HyperlinksChanged>false</HyperlinksChanged>
  <Lines>29</Lines>
  <Pages>5</Pages>
  <Paragraphs>8</Paragraphs>
  <ScaleCrop>false</ScaleCrop>
  <SharedDoc>false</SharedDoc>
  <Template>Normal</Template>
  <Words>613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Никишина Ольга Николаевна</cp:lastModifiedBy>
  <cp:revision>2</cp:revision>
  <dcterms:created xsi:type="dcterms:W3CDTF">2024-09-17T03:55:00Z</dcterms:created>
  <dcterms:modified xsi:type="dcterms:W3CDTF">2024-09-17T03:55:00Z</dcterms:modified>
  <cp:version>1048576</cp:version>
</cp:coreProperties>
</file>