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13.10.2010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171-п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/>
          <w:sz w:val="28"/>
          <w:szCs w:val="28"/>
        </w:rPr>
        <w:t xml:space="preserve">п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с</w:t>
      </w:r>
      <w:r>
        <w:rPr>
          <w:b/>
          <w:color w:val="000000"/>
          <w:sz w:val="28"/>
          <w:szCs w:val="28"/>
        </w:rPr>
        <w:t xml:space="preserve"> т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а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н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в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л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я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е</w:t>
      </w:r>
      <w:r>
        <w:rPr>
          <w:b/>
          <w:color w:val="000000"/>
          <w:sz w:val="28"/>
          <w:szCs w:val="28"/>
        </w:rPr>
        <w:t xml:space="preserve"> </w:t>
      </w:r>
      <w:r>
        <w:rPr>
          <w:b/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</w:t>
      </w:r>
      <w:r>
        <w:rPr>
          <w:color w:val="000000"/>
          <w:sz w:val="28"/>
          <w:szCs w:val="28"/>
        </w:rPr>
        <w:t xml:space="preserve"> Правительства Новосибирской области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13.10.2010 </w:t>
      </w:r>
      <w:r>
        <w:rPr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171-п</w:t>
      </w:r>
      <w:r>
        <w:rPr>
          <w:color w:val="000000"/>
          <w:sz w:val="28"/>
          <w:szCs w:val="28"/>
          <w:lang w:val="en-US"/>
        </w:rPr>
        <w:t xml:space="preserve"> </w:t>
      </w:r>
      <w:r>
        <w:rPr>
          <w:color w:val="000000"/>
          <w:sz w:val="28"/>
          <w:szCs w:val="28"/>
        </w:rPr>
        <w:t xml:space="preserve">«О территориальной комиссии по финансовому оздоровлению сельскохозяйственных товаропроизводителей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</w:t>
      </w:r>
      <w:r>
        <w:rPr>
          <w:color w:val="000000"/>
          <w:sz w:val="28"/>
          <w:szCs w:val="28"/>
        </w:rPr>
        <w:t xml:space="preserve">восибирской области»</w:t>
      </w:r>
      <w:r>
        <w:rPr>
          <w:color w:val="000000"/>
          <w:sz w:val="28"/>
          <w:szCs w:val="28"/>
        </w:rPr>
        <w:t xml:space="preserve"> следующие </w:t>
      </w:r>
      <w:r>
        <w:rPr>
          <w:color w:val="000000"/>
          <w:sz w:val="28"/>
          <w:szCs w:val="28"/>
        </w:rPr>
        <w:t xml:space="preserve">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</w:t>
      </w:r>
      <w:r>
        <w:rPr>
          <w:color w:val="000000"/>
          <w:sz w:val="28"/>
          <w:szCs w:val="28"/>
        </w:rPr>
        <w:t xml:space="preserve">иальной комиссии по финансовому </w:t>
      </w:r>
      <w:r>
        <w:rPr>
          <w:color w:val="000000"/>
          <w:sz w:val="28"/>
          <w:szCs w:val="28"/>
        </w:rPr>
        <w:t xml:space="preserve">оздоровлению сельскохозяйственных товаропроизводителей в Новосибирской области</w:t>
      </w:r>
      <w:r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комиссия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</w:t>
      </w:r>
      <w:r>
        <w:rPr>
          <w:color w:val="000000"/>
          <w:sz w:val="28"/>
          <w:szCs w:val="28"/>
        </w:rPr>
        <w:t xml:space="preserve">Ввести в состав комиссии </w:t>
      </w:r>
      <w:r>
        <w:rPr>
          <w:color w:val="000000"/>
          <w:sz w:val="28"/>
          <w:szCs w:val="28"/>
        </w:rPr>
      </w:r>
      <w:r>
        <w:rPr>
          <w:sz w:val="28"/>
          <w:szCs w:val="28"/>
        </w:rPr>
        <w:t xml:space="preserve">Шинделова</w:t>
      </w:r>
      <w:r>
        <w:rPr>
          <w:sz w:val="28"/>
          <w:szCs w:val="28"/>
        </w:rPr>
        <w:t xml:space="preserve"> Андрея</w:t>
      </w:r>
      <w:r>
        <w:rPr>
          <w:sz w:val="28"/>
          <w:szCs w:val="28"/>
        </w:rPr>
        <w:t xml:space="preserve"> Викторовича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заместителя Председателя Правительства Новосибирской области – министра сельского хозяйства Новосибирской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председателем комиссии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6"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2. 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ывести из состава комиссии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Лещенко Е.М.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3. </w:t>
      </w:r>
      <w:r>
        <w:rPr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Слова «Горецкая Екатерина Игоревна - </w:t>
      </w:r>
      <w:r>
        <w:rPr>
          <w:sz w:val="28"/>
          <w:szCs w:val="28"/>
        </w:rPr>
        <w:t xml:space="preserve">государственный налоговый инспектор отдела урегулирования задолженности Управления Федеральной налоговой службы по Новосибирской области (по согласованию)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«Хорошунова Екатерина Игоревна - </w:t>
      </w:r>
      <w:r>
        <w:rPr>
          <w:sz w:val="28"/>
          <w:szCs w:val="28"/>
        </w:rPr>
        <w:t xml:space="preserve">государственный налоговый инспектор отдела урегулирования задолженности Управления Федеральной налоговой службы по Новосибирской области (по согласованию)</w:t>
      </w:r>
      <w:r>
        <w:rPr>
          <w:sz w:val="28"/>
          <w:szCs w:val="28"/>
        </w:rPr>
        <w:t xml:space="preserve">».</w:t>
      </w:r>
      <w:r/>
      <w:r>
        <w:rPr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Новосибирской области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А.В. Шинделов</w:t>
    </w:r>
    <w:r>
      <w:rPr>
        <w:color w:val="000000"/>
        <w:sz w:val="20"/>
        <w:szCs w:val="20"/>
      </w:rPr>
    </w:r>
    <w:r>
      <w:rPr>
        <w:color w:val="000000"/>
        <w:sz w:val="20"/>
        <w:szCs w:val="20"/>
      </w:rPr>
    </w:r>
  </w:p>
  <w:p>
    <w:pPr>
      <w:pStyle w:val="856"/>
      <w:rPr>
        <w:color w:val="000000"/>
        <w:sz w:val="20"/>
        <w:szCs w:val="20"/>
        <w:highlight w:val="white"/>
      </w:rPr>
    </w:pPr>
    <w:r>
      <w:rPr>
        <w:color w:val="000000"/>
        <w:sz w:val="20"/>
        <w:szCs w:val="20"/>
        <w:highlight w:val="white"/>
      </w:rPr>
      <w:t xml:space="preserve">238 61 00</w:t>
    </w:r>
    <w:r>
      <w:rPr>
        <w:color w:val="000000"/>
        <w:sz w:val="20"/>
        <w:szCs w:val="20"/>
        <w:highlight w:val="white"/>
      </w:rPr>
    </w:r>
    <w:r>
      <w:rPr>
        <w:color w:val="000000"/>
        <w:sz w:val="20"/>
        <w:szCs w:val="20"/>
        <w:highlight w:val="whit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character" w:styleId="857">
    <w:name w:val="Основной шрифт абзаца"/>
    <w:next w:val="857"/>
    <w:link w:val="856"/>
    <w:semiHidden/>
  </w:style>
  <w:style w:type="table" w:styleId="858">
    <w:name w:val="Обычная таблица"/>
    <w:next w:val="858"/>
    <w:link w:val="856"/>
    <w:semiHidden/>
    <w:tblPr/>
  </w:style>
  <w:style w:type="numbering" w:styleId="859">
    <w:name w:val="Нет списка"/>
    <w:next w:val="859"/>
    <w:link w:val="856"/>
    <w:semiHidden/>
  </w:style>
  <w:style w:type="table" w:styleId="860">
    <w:name w:val="Сетка таблицы"/>
    <w:basedOn w:val="858"/>
    <w:next w:val="860"/>
    <w:link w:val="856"/>
    <w:tblPr/>
  </w:style>
  <w:style w:type="paragraph" w:styleId="861">
    <w:name w:val="Верхний колонтитул"/>
    <w:basedOn w:val="856"/>
    <w:next w:val="861"/>
    <w:link w:val="862"/>
    <w:pPr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next w:val="862"/>
    <w:link w:val="861"/>
    <w:rPr>
      <w:sz w:val="24"/>
      <w:szCs w:val="24"/>
    </w:rPr>
  </w:style>
  <w:style w:type="paragraph" w:styleId="863">
    <w:name w:val="Нижний колонтитул"/>
    <w:basedOn w:val="856"/>
    <w:next w:val="863"/>
    <w:link w:val="864"/>
    <w:pPr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next w:val="864"/>
    <w:link w:val="863"/>
    <w:rPr>
      <w:sz w:val="24"/>
      <w:szCs w:val="24"/>
    </w:rPr>
  </w:style>
  <w:style w:type="paragraph" w:styleId="865">
    <w:name w:val="Текст выноски"/>
    <w:basedOn w:val="856"/>
    <w:next w:val="865"/>
    <w:link w:val="866"/>
    <w:rPr>
      <w:rFonts w:ascii="Segoe UI" w:hAnsi="Segoe UI" w:cs="Segoe UI"/>
      <w:sz w:val="18"/>
      <w:szCs w:val="18"/>
    </w:rPr>
  </w:style>
  <w:style w:type="character" w:styleId="866">
    <w:name w:val="Текст выноски Знак"/>
    <w:next w:val="866"/>
    <w:link w:val="865"/>
    <w:rPr>
      <w:rFonts w:ascii="Segoe UI" w:hAnsi="Segoe UI" w:cs="Segoe UI"/>
      <w:sz w:val="18"/>
      <w:szCs w:val="18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revision>121</cp:revision>
  <dcterms:created xsi:type="dcterms:W3CDTF">2011-03-02T05:51:00Z</dcterms:created>
  <dcterms:modified xsi:type="dcterms:W3CDTF">2024-08-28T08:21:43Z</dcterms:modified>
  <cp:version>1048576</cp:version>
</cp:coreProperties>
</file>