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contextualSpacing w:val="0"/>
        <w:ind w:left="0" w:right="0"/>
        <w:jc w:val="right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contextualSpacing w:val="0"/>
        <w:ind w:left="0" w:right="0"/>
        <w:jc w:val="right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contextualSpacing w:val="0"/>
        <w:ind w:left="0" w:right="0"/>
        <w:jc w:val="right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contextualSpacing w:val="0"/>
        <w:ind w:left="0" w:right="0"/>
        <w:jc w:val="left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contextualSpacing w:val="0"/>
        <w:ind w:left="0" w:right="0"/>
        <w:jc w:val="left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contextualSpacing w:val="0"/>
        <w:ind w:left="0" w:right="0"/>
        <w:jc w:val="left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contextualSpacing w:val="0"/>
        <w:ind w:left="0" w:right="0"/>
        <w:jc w:val="left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contextualSpacing w:val="0"/>
        <w:ind w:left="0" w:right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 w:val="0"/>
        <w:ind w:left="0" w:right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от 20.09.2021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366-п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 w:val="0"/>
        <w:ind w:left="0" w:right="0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 w:val="0"/>
        <w:ind w:left="0" w:right="0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contextualSpacing w:val="0"/>
        <w:ind w:left="0" w:right="0" w:firstLine="708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 о с т а н о в л я е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постановление Правите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льства Новосибирской области от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 № 366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-п «Об утверждении Перечня государственных услуг, предоставляемых областными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исполнительными органами государственной власти Новосибирской области, в отношении которых подача запросов, документов и информации, необходимых для их получения, а также получение результатов предоставления таких услуг осуществляется в пределах территори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Новосибирско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 Порядка 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предоставления»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 В наименовании слова «государственной власти»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В абзацах втором и третьем пункта 1 слова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 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Переч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государственных услуг, предоставляемых областными исполнительными органами государственной власти Новосибирской области, в отношении которых подача запросов, документов и информации, необходимых для их получения, а также получение результатов предоставле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ния таких услуг осуществляется в пределах территории Новосибирской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в наименовании слова «государственной власти» исключить;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</w:t>
      </w:r>
      <w:commentRangeStart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раздел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Министерство здравоохранения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признать утратившим силу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commentRangeEnd w:id="0"/>
      <w:r>
        <w:commentReference w:id="0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ункт 16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«16.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х, за исключением подземных сооружений для захоронения радиоактивных отходов, отходов производства и потребления I – V классов опасности, хранилищ углеводородного сырья, и (или) для строительства и эксплуатации подземных сооружений местного и регионального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– V классов опасно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сти, хран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ищ углеводородного сырья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ункты 21,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24, 25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признать утратившими силу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26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после слов «муниципальных районов,» дополнить словами «муниципальных округов,»;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 в пункте 29 слово «объектов» заменить словом «объекта»;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7) пункт 33 признать утратившим силу;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47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сноску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«&lt;1&gt;»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заменить на сноску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  <w:t xml:space="preserve">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  <w:t xml:space="preserve">&lt;2&gt;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9) в пункте 70 слово «военнослужащих» заменить словами «участников боевых действий»;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10) пункт 71 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«71.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Назначение и выплата ежемесячных денежных пособий детям и каждому из ро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дителей погибших участников боевых действий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11) пункты 100, 102, 104, 104.1, 105, 107-113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признать утратившими силу;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дополнить пункт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13.5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113.6 следующего содержания: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«113.5.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Предоставление единовременной денежной выплаты взамен земельного участка для индивидуального жилищного строительства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  <w:t xml:space="preserve">113.6. Заключение социального контракта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  <w:t xml:space="preserve">.</w:t>
      </w:r>
      <w:r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baseline"/>
        </w:rPr>
      </w:r>
      <w:r/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baseli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122 слова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государственной собственности» заменить словами «имущества»;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 12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123. Перераспределение земельных участков, находящихся в государственной собственности Новосибирской области, и земельных участков, находящихся в частной собственности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в пункте 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24 слово «государственной» исключить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16) пункт 134 признать утратившим силу;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137 слово «разрешений» заменить словом «разрешения»;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дополнить пунктом 149.4 следующего содержания: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«149.4.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Принятие решения об установлении, изменении и о прекращении существования охранной зоны газопровода газораспределительной сети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 150 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«150.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Регистрация специалистов в области ветеринарии, занимающихся предпринимательской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деятельностью в области ветеринарии на территории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20)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 156 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«156.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 Лесного кодекса Российской Федерации) и иных работ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пункт 161 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88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«161. 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163 слово «определение» заменить словом «определения»;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 пункт 164 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164. 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оружения, военной и специальной техники).»;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24) в сноске «&lt;1&gt;» слова «государственной власти» исключить;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 сноски 4, 6, 7 исключить.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4. 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Поряд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предоставления областными исполнительными органами государственной власти Новосибирской области государственных услуг, в отношении которых подача запросов, документов и информации, необходимых для их получения, а также получение результатов предоставле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ния таких услуг осуществляется в пределах территории Новосибирской области по выбору заявителя независимо от его места жительств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наименовании слов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«государственной власти» исключить;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в пункте 1 и 2 слов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«государственной власти»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Новосибирской области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А.А.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Л.Н. Решетников</w:t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  <w:highlight w:val="none"/>
          <w:lang w:eastAsia="ru-RU"/>
        </w:rPr>
      </w:r>
    </w:p>
    <w:p>
      <w:pPr>
        <w:pStyle w:val="867"/>
        <w:rPr>
          <w:rFonts w:ascii="Times New Roman" w:hAnsi="Times New Roman" w:cs="Times New Roman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</w:rPr>
        <w:t xml:space="preserve">238 66 81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Председателя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равительства Новосибирской области                                                   В.М. Знатков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4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экономического развития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    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Л.Н. Решетников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4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инистр юстиции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              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       Т.Н. Деркач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4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Министр здравоохранения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 xml:space="preserve">        К.В. Хальзов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4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Министр природных ресурсов и экологии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  <w:tab/>
        <w:tab/>
        <w:tab/>
        <w:tab/>
        <w:tab/>
        <w:tab/>
        <w:t xml:space="preserve">            Е.А. Шестернин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4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Министр </w:t>
      </w:r>
      <w:r>
        <w:rPr>
          <w:rFonts w:ascii="Times New Roman" w:hAnsi="Times New Roman"/>
          <w:sz w:val="28"/>
          <w:szCs w:val="28"/>
          <w:highlight w:val="none"/>
        </w:rPr>
        <w:t xml:space="preserve">промышленности, торговли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и развития предпринимательства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                 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А.А. Гончаров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___________202</w:t>
      </w:r>
      <w:r>
        <w:rPr>
          <w:rFonts w:ascii="Times New Roman" w:hAnsi="Times New Roman"/>
          <w:sz w:val="28"/>
          <w:szCs w:val="28"/>
          <w:highlight w:val="none"/>
        </w:rPr>
        <w:t xml:space="preserve">4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Минис</w:t>
      </w:r>
      <w:r>
        <w:rPr>
          <w:rFonts w:ascii="Times New Roman" w:hAnsi="Times New Roman"/>
          <w:sz w:val="28"/>
          <w:szCs w:val="28"/>
          <w:highlight w:val="none"/>
        </w:rPr>
        <w:t xml:space="preserve">тр строительства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</w:t>
        <w:tab/>
        <w:tab/>
        <w:tab/>
        <w:tab/>
        <w:tab/>
        <w:tab/>
        <w:tab/>
        <w:t xml:space="preserve">     </w:t>
      </w:r>
      <w:r>
        <w:rPr>
          <w:rFonts w:ascii="Times New Roman" w:hAnsi="Times New Roman"/>
          <w:sz w:val="28"/>
          <w:szCs w:val="28"/>
          <w:highlight w:val="none"/>
        </w:rPr>
        <w:t xml:space="preserve">А.В. Колмаков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___________202</w:t>
      </w:r>
      <w:r>
        <w:rPr>
          <w:rFonts w:ascii="Times New Roman" w:hAnsi="Times New Roman"/>
          <w:sz w:val="28"/>
          <w:szCs w:val="28"/>
          <w:highlight w:val="none"/>
        </w:rPr>
        <w:t xml:space="preserve">4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Министр </w:t>
      </w:r>
      <w:r>
        <w:rPr>
          <w:rFonts w:ascii="Times New Roman" w:hAnsi="Times New Roman"/>
          <w:sz w:val="28"/>
          <w:szCs w:val="28"/>
          <w:highlight w:val="none"/>
        </w:rPr>
        <w:t xml:space="preserve">транспорта и дорожного хозяйства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А.В. Костылевский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___________202</w:t>
      </w:r>
      <w:r>
        <w:rPr>
          <w:rFonts w:ascii="Times New Roman" w:hAnsi="Times New Roman"/>
          <w:sz w:val="28"/>
          <w:szCs w:val="28"/>
          <w:highlight w:val="none"/>
        </w:rPr>
        <w:t xml:space="preserve">4 </w:t>
      </w:r>
      <w:r>
        <w:rPr>
          <w:rFonts w:ascii="Times New Roman" w:hAnsi="Times New Roman"/>
          <w:sz w:val="28"/>
          <w:szCs w:val="28"/>
          <w:highlight w:val="none"/>
        </w:rPr>
        <w:t xml:space="preserve">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Министр труда и социального развития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 xml:space="preserve">       Е.В. Бахарева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4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Руководитель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департамента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имущества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 земельных отношений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    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Р.Г. Шилохвостов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___________202</w:t>
      </w:r>
      <w:r>
        <w:rPr>
          <w:rFonts w:ascii="Times New Roman" w:hAnsi="Times New Roman"/>
          <w:sz w:val="28"/>
          <w:szCs w:val="28"/>
          <w:highlight w:val="none"/>
        </w:rPr>
        <w:t xml:space="preserve">4 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Начальник </w:t>
      </w:r>
      <w:r>
        <w:rPr>
          <w:rFonts w:ascii="Times New Roman" w:hAnsi="Times New Roman"/>
          <w:sz w:val="28"/>
          <w:szCs w:val="28"/>
          <w:highlight w:val="none"/>
        </w:rPr>
        <w:t xml:space="preserve">управления ветеринарии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 xml:space="preserve">        О.А. Рожков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___________202</w:t>
      </w:r>
      <w:r>
        <w:rPr>
          <w:rFonts w:ascii="Times New Roman" w:hAnsi="Times New Roman"/>
          <w:sz w:val="28"/>
          <w:szCs w:val="28"/>
          <w:highlight w:val="none"/>
        </w:rPr>
        <w:t xml:space="preserve">4 </w:t>
      </w:r>
      <w:r>
        <w:rPr>
          <w:rFonts w:ascii="Times New Roman" w:hAnsi="Times New Roman"/>
          <w:sz w:val="28"/>
          <w:szCs w:val="28"/>
          <w:highlight w:val="none"/>
        </w:rPr>
        <w:t xml:space="preserve">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Начальник государственной инспекции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охране объектов культурного наследия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 xml:space="preserve">    Е.В.  Макавчик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«____» ___________202</w:t>
      </w:r>
      <w:r>
        <w:rPr>
          <w:rFonts w:ascii="Times New Roman" w:hAnsi="Times New Roman"/>
          <w:sz w:val="28"/>
          <w:szCs w:val="28"/>
          <w:highlight w:val="none"/>
        </w:rPr>
        <w:t xml:space="preserve">4 </w:t>
      </w:r>
      <w:r>
        <w:rPr>
          <w:rFonts w:ascii="Times New Roman" w:hAnsi="Times New Roman"/>
          <w:sz w:val="28"/>
          <w:szCs w:val="28"/>
          <w:highlight w:val="none"/>
        </w:rPr>
        <w:t xml:space="preserve">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Начальник </w:t>
      </w:r>
      <w:r>
        <w:rPr>
          <w:rFonts w:ascii="Times New Roman" w:hAnsi="Times New Roman"/>
          <w:sz w:val="28"/>
          <w:szCs w:val="28"/>
          <w:highlight w:val="none"/>
        </w:rPr>
        <w:t xml:space="preserve">инспекции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государственного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надзора за техни</w:t>
      </w:r>
      <w:r>
        <w:rPr>
          <w:rFonts w:ascii="Times New Roman" w:hAnsi="Times New Roman"/>
          <w:sz w:val="28"/>
          <w:szCs w:val="28"/>
          <w:highlight w:val="none"/>
        </w:rPr>
        <w:t xml:space="preserve">ческим состоянием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самоходных машин и других видов техники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Новосибирской области              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А.А. Соболевский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___________202</w:t>
      </w:r>
      <w:r>
        <w:rPr>
          <w:rFonts w:ascii="Times New Roman" w:hAnsi="Times New Roman"/>
          <w:sz w:val="28"/>
          <w:szCs w:val="28"/>
        </w:rPr>
        <w:t xml:space="preserve">4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yai" w:date="2024-04-03T12:55:26Z" w:initials="t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Согласовать с Минздравом (на почту им направила)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FC7114C" w16cex:dateUtc="2024-04-03T05:55: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FC711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yai">
    <w15:presenceInfo w15:providerId="Teamlab" w15:userId="ty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61">
    <w:name w:val="Основной шрифт абзаца"/>
    <w:next w:val="861"/>
    <w:link w:val="860"/>
    <w:uiPriority w:val="1"/>
    <w:unhideWhenUsed/>
  </w:style>
  <w:style w:type="table" w:styleId="862">
    <w:name w:val="Обычная таблица"/>
    <w:next w:val="862"/>
    <w:link w:val="860"/>
    <w:uiPriority w:val="99"/>
    <w:semiHidden/>
    <w:unhideWhenUsed/>
    <w:tblPr/>
  </w:style>
  <w:style w:type="numbering" w:styleId="863">
    <w:name w:val="Нет списка"/>
    <w:next w:val="863"/>
    <w:link w:val="860"/>
    <w:uiPriority w:val="99"/>
    <w:semiHidden/>
    <w:unhideWhenUsed/>
  </w:style>
  <w:style w:type="paragraph" w:styleId="864">
    <w:name w:val="Абзац списка"/>
    <w:basedOn w:val="860"/>
    <w:next w:val="864"/>
    <w:link w:val="860"/>
    <w:uiPriority w:val="34"/>
    <w:qFormat/>
    <w:pPr>
      <w:contextualSpacing/>
      <w:ind w:left="720"/>
    </w:pPr>
  </w:style>
  <w:style w:type="paragraph" w:styleId="865">
    <w:name w:val="Текст выноски"/>
    <w:basedOn w:val="860"/>
    <w:next w:val="865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67">
    <w:name w:val="Текст"/>
    <w:basedOn w:val="860"/>
    <w:next w:val="867"/>
    <w:link w:val="868"/>
    <w:uiPriority w:val="99"/>
    <w:unhideWhenUsed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8">
    <w:name w:val="Текст Знак"/>
    <w:next w:val="868"/>
    <w:link w:val="867"/>
    <w:uiPriority w:val="99"/>
    <w:rPr>
      <w:rFonts w:ascii="Courier New" w:hAnsi="Courier New" w:eastAsia="Times New Roman" w:cs="Courier New"/>
    </w:rPr>
  </w:style>
  <w:style w:type="paragraph" w:styleId="869">
    <w:name w:val="Верхний колонтитул"/>
    <w:basedOn w:val="860"/>
    <w:next w:val="869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>
    <w:name w:val="Верхний колонтитул Знак"/>
    <w:next w:val="870"/>
    <w:link w:val="869"/>
    <w:uiPriority w:val="99"/>
    <w:rPr>
      <w:sz w:val="22"/>
      <w:szCs w:val="22"/>
      <w:lang w:eastAsia="en-US"/>
    </w:rPr>
  </w:style>
  <w:style w:type="paragraph" w:styleId="871">
    <w:name w:val="Нижний колонтитул"/>
    <w:basedOn w:val="860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>
    <w:name w:val="Нижний колонтитул Знак"/>
    <w:next w:val="872"/>
    <w:link w:val="871"/>
    <w:uiPriority w:val="99"/>
    <w:rPr>
      <w:sz w:val="22"/>
      <w:szCs w:val="22"/>
      <w:lang w:eastAsia="en-US"/>
    </w:rPr>
  </w:style>
  <w:style w:type="paragraph" w:styleId="873">
    <w:name w:val="Текст сноски"/>
    <w:basedOn w:val="860"/>
    <w:next w:val="873"/>
    <w:link w:val="874"/>
    <w:uiPriority w:val="99"/>
    <w:semiHidden/>
    <w:unhideWhenUsed/>
    <w:rPr>
      <w:sz w:val="20"/>
      <w:szCs w:val="20"/>
    </w:rPr>
  </w:style>
  <w:style w:type="character" w:styleId="874">
    <w:name w:val="Текст сноски Знак"/>
    <w:next w:val="874"/>
    <w:link w:val="873"/>
    <w:uiPriority w:val="99"/>
    <w:semiHidden/>
    <w:rPr>
      <w:lang w:eastAsia="en-US"/>
    </w:rPr>
  </w:style>
  <w:style w:type="character" w:styleId="875">
    <w:name w:val="Знак сноски"/>
    <w:next w:val="875"/>
    <w:link w:val="860"/>
    <w:uiPriority w:val="99"/>
    <w:semiHidden/>
    <w:unhideWhenUsed/>
    <w:rPr>
      <w:vertAlign w:val="superscript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  <w:style w:type="paragraph" w:styleId="879" w:customStyle="1">
    <w:name w:val="Обычный (веб)"/>
    <w:next w:val="690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8/08/relationships/commentsExtensible" Target="commentsExtensible.xml" /><Relationship Id="rId13" Type="http://schemas.microsoft.com/office/2016/09/relationships/commentsIds" Target="commentsIds.xml" /><Relationship Id="rId14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Ханко Людмила Викторовна</dc:creator>
  <cp:revision>68</cp:revision>
  <dcterms:created xsi:type="dcterms:W3CDTF">2017-09-13T04:49:00Z</dcterms:created>
  <dcterms:modified xsi:type="dcterms:W3CDTF">2024-04-19T07:31:42Z</dcterms:modified>
  <cp:version>1048576</cp:version>
</cp:coreProperties>
</file>