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7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</w:t>
      </w:r>
      <w:r>
        <w:rPr>
          <w:b/>
        </w:rPr>
        <w:t xml:space="preserve">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</w:p>
    <w:p>
      <w:pPr>
        <w:pStyle w:val="800"/>
        <w:ind w:right="0"/>
        <w:spacing w:before="160"/>
      </w:pPr>
      <w:r>
        <w:t xml:space="preserve">П</w:t>
      </w:r>
      <w:r>
        <w:t xml:space="preserve">РИКАЗ</w:t>
      </w:r>
      <w:r/>
    </w:p>
    <w:p>
      <w:pPr>
        <w:pStyle w:val="770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  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№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782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 внесении изменений в приказ министерства здравоохранения Новосибирской области от </w:t>
      </w:r>
      <w:r>
        <w:rPr>
          <w:b/>
          <w:szCs w:val="26"/>
        </w:rPr>
        <w:t xml:space="preserve">21.04.2023</w:t>
      </w:r>
      <w:r>
        <w:rPr>
          <w:b/>
          <w:szCs w:val="26"/>
        </w:rPr>
        <w:t xml:space="preserve"> № </w:t>
      </w:r>
      <w:r>
        <w:rPr>
          <w:b/>
          <w:szCs w:val="26"/>
        </w:rPr>
        <w:t xml:space="preserve">984</w:t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04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а з ы в а ю:</w:t>
      </w:r>
      <w:r>
        <w:rPr>
          <w:szCs w:val="28"/>
        </w:rPr>
      </w:r>
    </w:p>
    <w:p>
      <w:pPr>
        <w:ind w:firstLine="709"/>
        <w:jc w:val="both"/>
        <w:spacing w:before="120" w:after="120"/>
        <w:rPr>
          <w:szCs w:val="26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 п</w:t>
      </w:r>
      <w:r>
        <w:rPr>
          <w:szCs w:val="26"/>
        </w:rPr>
        <w:t xml:space="preserve">еречень</w:t>
      </w:r>
      <w:r>
        <w:rPr>
          <w:szCs w:val="26"/>
        </w:rPr>
        <w:t xml:space="preserve"> вакантных должностей медицинских работников в </w:t>
      </w:r>
      <w:r>
        <w:rPr>
          <w:szCs w:val="26"/>
        </w:rPr>
        <w:t xml:space="preserve">государственных </w:t>
      </w:r>
      <w:r>
        <w:rPr>
          <w:szCs w:val="26"/>
        </w:rPr>
        <w:t xml:space="preserve">медицинских организациях </w:t>
      </w:r>
      <w:r>
        <w:rPr>
          <w:szCs w:val="26"/>
        </w:rPr>
        <w:t xml:space="preserve">Новосибирской области </w:t>
      </w:r>
      <w:r>
        <w:rPr>
          <w:szCs w:val="26"/>
        </w:rPr>
        <w:t xml:space="preserve">и их структурных подразделениях, при замещении которых осуществляются единовременные компенсационные выплаты на </w:t>
      </w:r>
      <w:r>
        <w:rPr>
          <w:szCs w:val="26"/>
        </w:rPr>
        <w:t xml:space="preserve">текущий</w:t>
      </w:r>
      <w:r>
        <w:rPr>
          <w:szCs w:val="26"/>
        </w:rPr>
        <w:t xml:space="preserve"> финансовый год</w:t>
      </w:r>
      <w:r>
        <w:rPr>
          <w:szCs w:val="28"/>
        </w:rPr>
        <w:t xml:space="preserve"> </w:t>
      </w:r>
      <w:r>
        <w:rPr>
          <w:szCs w:val="28"/>
        </w:rPr>
        <w:t xml:space="preserve">(программный реестр должностей)</w:t>
      </w:r>
      <w:r>
        <w:rPr>
          <w:szCs w:val="28"/>
        </w:rPr>
        <w:t xml:space="preserve">, </w:t>
      </w:r>
      <w:r>
        <w:rPr>
          <w:szCs w:val="26"/>
        </w:rPr>
        <w:t xml:space="preserve">утвержденный приказом министерства здравоохранения Новосибирской области от </w:t>
      </w:r>
      <w:r>
        <w:rPr>
          <w:szCs w:val="26"/>
        </w:rPr>
        <w:t xml:space="preserve">21.04.2023</w:t>
      </w:r>
      <w:r>
        <w:rPr>
          <w:szCs w:val="26"/>
        </w:rPr>
        <w:t xml:space="preserve"> № </w:t>
      </w:r>
      <w:r>
        <w:rPr>
          <w:szCs w:val="26"/>
        </w:rPr>
        <w:t xml:space="preserve">984</w:t>
      </w:r>
      <w:r>
        <w:rPr>
          <w:szCs w:val="26"/>
        </w:rPr>
        <w:t xml:space="preserve"> «</w:t>
      </w:r>
      <w:r>
        <w:rPr>
          <w:szCs w:val="26"/>
        </w:rPr>
        <w:t xml:space="preserve">Об утверждении перечня вакантных должностей медицинских работников в медицинских организация</w:t>
      </w:r>
      <w:r>
        <w:rPr>
          <w:szCs w:val="26"/>
        </w:rPr>
        <w:t xml:space="preserve">х Новосибирской области, подведомственных министерству здравоохранения Новосибирской области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rPr>
          <w:szCs w:val="26"/>
        </w:rPr>
        <w:t xml:space="preserve">», </w:t>
      </w:r>
      <w:r>
        <w:rPr>
          <w:szCs w:val="26"/>
        </w:rPr>
        <w:t xml:space="preserve">внести следующие изменения:</w:t>
      </w:r>
      <w:r>
        <w:rPr>
          <w:szCs w:val="26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1) </w:t>
      </w:r>
      <w:r>
        <w:rPr>
          <w:szCs w:val="26"/>
        </w:rPr>
        <w:t xml:space="preserve">пункт</w:t>
      </w:r>
      <w:r>
        <w:rPr>
          <w:szCs w:val="26"/>
        </w:rPr>
        <w:t xml:space="preserve"> </w:t>
      </w:r>
      <w:r>
        <w:rPr>
          <w:szCs w:val="26"/>
        </w:rPr>
        <w:t xml:space="preserve">1 </w:t>
      </w:r>
      <w:r>
        <w:rPr>
          <w:szCs w:val="26"/>
        </w:rPr>
        <w:t xml:space="preserve">изложить в следующей редакции</w:t>
      </w:r>
      <w:r>
        <w:rPr>
          <w:szCs w:val="26"/>
        </w:rPr>
        <w:t xml:space="preserve">:</w:t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685"/>
        <w:gridCol w:w="2693"/>
        <w:gridCol w:w="1700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больница», 632770, Новосибирская область, Баганский район, с. Баган, ул. 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Баганский район, с. Баган, ул. 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Врач-хирург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</w:t>
      </w:r>
      <w:r>
        <w:rPr>
          <w:szCs w:val="26"/>
        </w:rPr>
        <w:t xml:space="preserve">) пункт</w:t>
      </w:r>
      <w:r>
        <w:rPr>
          <w:szCs w:val="26"/>
        </w:rPr>
        <w:t xml:space="preserve"> </w:t>
      </w:r>
      <w:r>
        <w:rPr>
          <w:szCs w:val="26"/>
        </w:rPr>
        <w:t xml:space="preserve">25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6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 Маслянино, ул. Больничная, д. 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Фельдшерско-акушерский пункт с. Пеньково, Маслянинский район, с. Пеньково, ул. Центральная, д. 10/2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фельдшерско-акушерского пункта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3) пункт </w:t>
      </w:r>
      <w:r>
        <w:rPr>
          <w:szCs w:val="26"/>
        </w:rPr>
        <w:t xml:space="preserve">43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Маслянинский район, р.п. Маслянино, ул. Больничная, д. 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Маслянинский район, р.п. Маслянино, ул. Больничная, д. 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Врач-оториноларинголог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4) пункт 47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47.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область, Кыштовский район, с. Кыштовка, ул. Роща, д. 10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Усманский фельдшерско-акушерский пункт, Новосибирская область, Кыштовский район, д. Усманка, ул. Школьная, д. 29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фельдшерско-акушерского пункта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5) пункт </w:t>
      </w:r>
      <w:r>
        <w:rPr>
          <w:szCs w:val="26"/>
        </w:rPr>
        <w:t xml:space="preserve">49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49.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 М. Горького, д. 23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Поликлиническое отделение, Новосибирская область, Мошковский район, р.п. Мошково, ул. М. Горького, д. 23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Врач-кардиолог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6) пункты </w:t>
      </w:r>
      <w:r>
        <w:rPr>
          <w:szCs w:val="26"/>
        </w:rPr>
        <w:t xml:space="preserve">57-58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4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больница», 632770, Новосибирская область, Баганский район, с. Баган, ул. 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Баганский район, с. Баган, ул. 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 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24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58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больница», 632770, Новосибирская область, Баганский район, с. Баган, ул. 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Поликлиника, Новосибирская область, Баганский район, с. Баган, ул. Инкубаторная, д. 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Врач-педиатр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7</w:t>
      </w:r>
      <w:r>
        <w:rPr>
          <w:szCs w:val="26"/>
        </w:rPr>
        <w:t xml:space="preserve">) пункты </w:t>
      </w:r>
      <w:r>
        <w:rPr>
          <w:szCs w:val="26"/>
        </w:rPr>
        <w:t xml:space="preserve">61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61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 М. Горького, д. 23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Станционно-Ояшинская городская больница, отделение скорой медицинской помощи, Новосибирская область, Мошковский район, р.п. Станционно-Ояшинский, ул. Коммунистическая, д. 45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скорой медицинской помощи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8</w:t>
      </w:r>
      <w:r>
        <w:rPr>
          <w:szCs w:val="26"/>
        </w:rPr>
        <w:t xml:space="preserve">) пункт </w:t>
      </w:r>
      <w:r>
        <w:rPr>
          <w:szCs w:val="26"/>
        </w:rPr>
        <w:t xml:space="preserve">77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2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77.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 М. Горького, д. 23</w:t>
            </w: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Станционно-Ояшинская городская больница, отделение скорой медицинской помощи, Новосибирская область, Мошковский район, р.п. Станционно-Ояшинский, ул. Коммунистическая, д. 45</w:t>
            </w:r>
            <w:r/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скорой медицинской помощи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9</w:t>
      </w:r>
      <w:r>
        <w:rPr>
          <w:szCs w:val="26"/>
        </w:rPr>
        <w:t xml:space="preserve">) пункты 82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82.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 Сузунский район р.п. Сузун, ул. Партизанская, д. 214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Отделение скорой медицинской помощи, Новосибирская область Сузунский район, р.п. Сузун, ул. Партизанская, д. 214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скорой медицинской помощи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10</w:t>
      </w:r>
      <w:r>
        <w:rPr>
          <w:szCs w:val="26"/>
        </w:rPr>
        <w:t xml:space="preserve">) п</w:t>
      </w:r>
      <w:r>
        <w:rPr>
          <w:szCs w:val="26"/>
        </w:rPr>
        <w:t xml:space="preserve">ункт</w:t>
      </w:r>
      <w:r>
        <w:rPr>
          <w:szCs w:val="26"/>
        </w:rPr>
        <w:t xml:space="preserve"> </w:t>
      </w:r>
      <w:r>
        <w:rPr>
          <w:szCs w:val="26"/>
        </w:rPr>
        <w:t xml:space="preserve">108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8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108.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 Карасук, ул. Гагарина, д. 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Терапевтическое отделение при поликлинике, Новосибирская область, Карасукский район, г. Карасук, ул. Гагарина, д. 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Врач-терапевт участковый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</w:t>
      </w:r>
      <w:r>
        <w:rPr>
          <w:szCs w:val="26"/>
        </w:rPr>
        <w:t xml:space="preserve">1</w:t>
      </w:r>
      <w:r>
        <w:rPr>
          <w:szCs w:val="26"/>
        </w:rPr>
        <w:t xml:space="preserve">) пункт</w:t>
      </w:r>
      <w:r>
        <w:rPr>
          <w:szCs w:val="26"/>
        </w:rPr>
        <w:t xml:space="preserve">ы</w:t>
      </w:r>
      <w:r>
        <w:rPr>
          <w:szCs w:val="26"/>
        </w:rPr>
        <w:t xml:space="preserve"> </w:t>
      </w:r>
      <w:r>
        <w:rPr>
          <w:szCs w:val="26"/>
        </w:rPr>
        <w:t xml:space="preserve">110-111</w:t>
      </w:r>
      <w:r>
        <w:rPr>
          <w:szCs w:val="26"/>
        </w:rPr>
        <w:t xml:space="preserve"> изложить в следующей редакции:</w:t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27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110.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 Карасук, ул. Гагарина, д. 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Хирургическое отделение, Новосибирская область, Карасукский район, г. Карасук, ул. Гагарина, д.1А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Врач-хирург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28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817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111.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г. Карасук, ул. Гагарина, д. 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Отделение анестезиологии реанимации, Новосибирская область, Карасукский район, г. Карасук, ул. Гагарина, д.1А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Врач-анестезиолог-реаниматолог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».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>
        <w:rPr>
          <w:szCs w:val="26"/>
        </w:rPr>
        <w:t xml:space="preserve"> Отделу </w:t>
      </w:r>
      <w:r>
        <w:rPr>
          <w:szCs w:val="26"/>
        </w:rPr>
        <w:t xml:space="preserve">по взаимодействию с медицинскими, образовательными и общественными организациями</w:t>
      </w:r>
      <w:r>
        <w:rPr>
          <w:szCs w:val="26"/>
        </w:rPr>
        <w:t xml:space="preserve"> министерства здравоохранения Новосибирской области (</w:t>
      </w:r>
      <w:r>
        <w:rPr>
          <w:szCs w:val="26"/>
        </w:rPr>
        <w:t xml:space="preserve">Громыко Ю.Н</w:t>
      </w:r>
      <w:r>
        <w:rPr>
          <w:szCs w:val="26"/>
        </w:rPr>
        <w:t xml:space="preserve">.</w:t>
      </w:r>
      <w:r>
        <w:rPr>
          <w:szCs w:val="26"/>
        </w:rPr>
        <w:t xml:space="preserve">)</w:t>
      </w:r>
      <w:r>
        <w:rPr>
          <w:szCs w:val="26"/>
        </w:rPr>
        <w:t xml:space="preserve"> опубликовать данный приказ на официальном сайте министерства здравоохранения Новосибирской области.</w:t>
      </w:r>
      <w:r>
        <w:rPr>
          <w:szCs w:val="26"/>
        </w:rPr>
      </w:r>
    </w:p>
    <w:p>
      <w:pPr>
        <w:pStyle w:val="794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94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94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7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</w:t>
            </w:r>
            <w:r>
              <w:rPr>
                <w:szCs w:val="28"/>
              </w:rPr>
              <w:t xml:space="preserve">инистр</w:t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79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</w:p>
    <w:p>
      <w:pPr>
        <w:pStyle w:val="779"/>
        <w:rPr>
          <w:sz w:val="20"/>
        </w:rPr>
      </w:pPr>
      <w:r>
        <w:rPr>
          <w:sz w:val="20"/>
        </w:rPr>
        <w:t xml:space="preserve">(383) </w:t>
      </w:r>
      <w:r>
        <w:rPr>
          <w:sz w:val="20"/>
        </w:rPr>
        <w:t xml:space="preserve">238</w:t>
      </w:r>
      <w:r>
        <w:rPr>
          <w:sz w:val="20"/>
        </w:rPr>
        <w:t xml:space="preserve"> </w:t>
      </w:r>
      <w:r>
        <w:rPr>
          <w:sz w:val="20"/>
        </w:rPr>
        <w:t xml:space="preserve">63 </w:t>
      </w:r>
      <w:r>
        <w:rPr>
          <w:sz w:val="20"/>
        </w:rPr>
        <w:t xml:space="preserve">19</w:t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7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9"/>
  </w:num>
  <w:num w:numId="2">
    <w:abstractNumId w:val="33"/>
  </w:num>
  <w:num w:numId="3">
    <w:abstractNumId w:val="32"/>
  </w:num>
  <w:num w:numId="4">
    <w:abstractNumId w:val="2"/>
  </w:num>
  <w:num w:numId="5">
    <w:abstractNumId w:val="34"/>
  </w:num>
  <w:num w:numId="6">
    <w:abstractNumId w:val="1"/>
  </w:num>
  <w:num w:numId="7">
    <w:abstractNumId w:val="44"/>
  </w:num>
  <w:num w:numId="8">
    <w:abstractNumId w:val="43"/>
  </w:num>
  <w:num w:numId="9">
    <w:abstractNumId w:val="31"/>
  </w:num>
  <w:num w:numId="10">
    <w:abstractNumId w:val="4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6"/>
  </w:num>
  <w:num w:numId="16">
    <w:abstractNumId w:val="14"/>
  </w:num>
  <w:num w:numId="17">
    <w:abstractNumId w:val="24"/>
  </w:num>
  <w:num w:numId="18">
    <w:abstractNumId w:val="15"/>
  </w:num>
  <w:num w:numId="19">
    <w:abstractNumId w:val="46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5"/>
  </w:num>
  <w:num w:numId="22">
    <w:abstractNumId w:val="26"/>
  </w:num>
  <w:num w:numId="23">
    <w:abstractNumId w:val="3"/>
  </w:num>
  <w:num w:numId="24">
    <w:abstractNumId w:val="17"/>
  </w:num>
  <w:num w:numId="25">
    <w:abstractNumId w:val="10"/>
  </w:num>
  <w:num w:numId="26">
    <w:abstractNumId w:val="16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3"/>
  </w:num>
  <w:num w:numId="34">
    <w:abstractNumId w:val="35"/>
  </w:num>
  <w:num w:numId="35">
    <w:abstractNumId w:val="22"/>
  </w:num>
  <w:num w:numId="36">
    <w:abstractNumId w:val="28"/>
  </w:num>
  <w:num w:numId="37">
    <w:abstractNumId w:val="25"/>
  </w:num>
  <w:num w:numId="38">
    <w:abstractNumId w:val="40"/>
  </w:num>
  <w:num w:numId="39">
    <w:abstractNumId w:val="8"/>
  </w:num>
  <w:num w:numId="40">
    <w:abstractNumId w:val="12"/>
  </w:num>
  <w:num w:numId="41">
    <w:abstractNumId w:val="7"/>
  </w:num>
  <w:num w:numId="42">
    <w:abstractNumId w:val="42"/>
  </w:num>
  <w:num w:numId="43">
    <w:abstractNumId w:val="11"/>
  </w:num>
  <w:num w:numId="44">
    <w:abstractNumId w:val="30"/>
  </w:num>
  <w:num w:numId="45">
    <w:abstractNumId w:val="39"/>
  </w:num>
  <w:num w:numId="46">
    <w:abstractNumId w:val="21"/>
  </w:num>
  <w:num w:numId="47">
    <w:abstractNumId w:val="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4"/>
    <w:link w:val="76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4"/>
    <w:link w:val="77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4"/>
    <w:link w:val="77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4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8"/>
    <w:next w:val="7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8"/>
    <w:next w:val="7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4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8"/>
    <w:next w:val="7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8"/>
    <w:next w:val="7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74"/>
    <w:link w:val="790"/>
    <w:uiPriority w:val="10"/>
    <w:rPr>
      <w:sz w:val="48"/>
      <w:szCs w:val="48"/>
    </w:rPr>
  </w:style>
  <w:style w:type="character" w:styleId="37">
    <w:name w:val="Subtitle Char"/>
    <w:basedOn w:val="774"/>
    <w:link w:val="800"/>
    <w:uiPriority w:val="11"/>
    <w:rPr>
      <w:sz w:val="24"/>
      <w:szCs w:val="24"/>
    </w:rPr>
  </w:style>
  <w:style w:type="paragraph" w:styleId="38">
    <w:name w:val="Quote"/>
    <w:basedOn w:val="768"/>
    <w:next w:val="7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8"/>
    <w:next w:val="7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4"/>
    <w:link w:val="777"/>
    <w:uiPriority w:val="99"/>
  </w:style>
  <w:style w:type="character" w:styleId="45">
    <w:name w:val="Footer Char"/>
    <w:basedOn w:val="774"/>
    <w:link w:val="779"/>
    <w:uiPriority w:val="99"/>
  </w:style>
  <w:style w:type="character" w:styleId="47">
    <w:name w:val="Caption Char"/>
    <w:basedOn w:val="788"/>
    <w:link w:val="779"/>
    <w:uiPriority w:val="99"/>
  </w:style>
  <w:style w:type="table" w:styleId="49">
    <w:name w:val="Table Grid Light"/>
    <w:basedOn w:val="7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4"/>
    <w:uiPriority w:val="99"/>
    <w:unhideWhenUsed/>
    <w:rPr>
      <w:vertAlign w:val="superscript"/>
    </w:rPr>
  </w:style>
  <w:style w:type="paragraph" w:styleId="178">
    <w:name w:val="endnote text"/>
    <w:basedOn w:val="7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4"/>
    <w:uiPriority w:val="99"/>
    <w:semiHidden/>
    <w:unhideWhenUsed/>
    <w:rPr>
      <w:vertAlign w:val="superscript"/>
    </w:rPr>
  </w:style>
  <w:style w:type="paragraph" w:styleId="181">
    <w:name w:val="toc 1"/>
    <w:basedOn w:val="768"/>
    <w:next w:val="7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8"/>
    <w:next w:val="7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8"/>
    <w:next w:val="7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8"/>
    <w:next w:val="7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8"/>
    <w:next w:val="7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8"/>
    <w:next w:val="7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8"/>
    <w:next w:val="7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8"/>
    <w:next w:val="7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8"/>
    <w:next w:val="7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8"/>
    <w:next w:val="768"/>
    <w:uiPriority w:val="99"/>
    <w:unhideWhenUsed/>
    <w:pPr>
      <w:spacing w:after="0" w:afterAutospacing="0"/>
    </w:pPr>
  </w:style>
  <w:style w:type="paragraph" w:styleId="768" w:default="1">
    <w:name w:val="Normal"/>
    <w:qFormat/>
    <w:rPr>
      <w:sz w:val="28"/>
    </w:rPr>
  </w:style>
  <w:style w:type="paragraph" w:styleId="769">
    <w:name w:val="Heading 1"/>
    <w:basedOn w:val="768"/>
    <w:next w:val="768"/>
    <w:qFormat/>
    <w:pPr>
      <w:jc w:val="center"/>
      <w:keepNext/>
      <w:outlineLvl w:val="0"/>
    </w:pPr>
    <w:rPr>
      <w:b/>
      <w:bCs/>
    </w:rPr>
  </w:style>
  <w:style w:type="paragraph" w:styleId="770">
    <w:name w:val="Heading 2"/>
    <w:basedOn w:val="768"/>
    <w:next w:val="76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1">
    <w:name w:val="Heading 3"/>
    <w:basedOn w:val="768"/>
    <w:next w:val="76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2">
    <w:name w:val="Heading 4"/>
    <w:basedOn w:val="768"/>
    <w:next w:val="768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3">
    <w:name w:val="Heading 7"/>
    <w:basedOn w:val="768"/>
    <w:next w:val="768"/>
    <w:qFormat/>
    <w:pPr>
      <w:spacing w:before="240" w:after="60"/>
      <w:outlineLvl w:val="6"/>
    </w:pPr>
    <w:rPr>
      <w:sz w:val="24"/>
      <w:szCs w:val="24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paragraph" w:styleId="777">
    <w:name w:val="Header"/>
    <w:basedOn w:val="768"/>
    <w:link w:val="818"/>
    <w:uiPriority w:val="99"/>
    <w:pPr>
      <w:tabs>
        <w:tab w:val="center" w:pos="4153" w:leader="none"/>
        <w:tab w:val="right" w:pos="8306" w:leader="none"/>
      </w:tabs>
    </w:pPr>
  </w:style>
  <w:style w:type="paragraph" w:styleId="778">
    <w:name w:val="Body Text 2"/>
    <w:basedOn w:val="768"/>
    <w:pPr>
      <w:jc w:val="center"/>
    </w:pPr>
    <w:rPr>
      <w:b/>
    </w:rPr>
  </w:style>
  <w:style w:type="paragraph" w:styleId="779">
    <w:name w:val="Footer"/>
    <w:basedOn w:val="768"/>
    <w:link w:val="825"/>
    <w:uiPriority w:val="99"/>
    <w:pPr>
      <w:tabs>
        <w:tab w:val="center" w:pos="4677" w:leader="none"/>
        <w:tab w:val="right" w:pos="9355" w:leader="none"/>
      </w:tabs>
    </w:pPr>
  </w:style>
  <w:style w:type="character" w:styleId="780">
    <w:name w:val="page number"/>
    <w:basedOn w:val="774"/>
  </w:style>
  <w:style w:type="paragraph" w:styleId="781">
    <w:name w:val="Body Text"/>
    <w:basedOn w:val="768"/>
    <w:pPr>
      <w:spacing w:after="120"/>
    </w:pPr>
  </w:style>
  <w:style w:type="paragraph" w:styleId="782" w:customStyle="1">
    <w:name w:val="Обычный1"/>
    <w:pPr>
      <w:spacing w:before="100" w:after="100"/>
    </w:pPr>
    <w:rPr>
      <w:sz w:val="24"/>
    </w:rPr>
  </w:style>
  <w:style w:type="paragraph" w:styleId="783" w:customStyle="1">
    <w:name w:val="Дата создания"/>
    <w:rPr>
      <w:sz w:val="24"/>
      <w:szCs w:val="24"/>
    </w:rPr>
  </w:style>
  <w:style w:type="paragraph" w:styleId="784">
    <w:name w:val="Body Text Indent"/>
    <w:basedOn w:val="768"/>
    <w:pPr>
      <w:ind w:left="283"/>
      <w:spacing w:after="120"/>
    </w:pPr>
  </w:style>
  <w:style w:type="paragraph" w:styleId="785" w:customStyle="1">
    <w:name w:val="Имя файла"/>
    <w:rPr>
      <w:sz w:val="24"/>
      <w:szCs w:val="24"/>
    </w:rPr>
  </w:style>
  <w:style w:type="paragraph" w:styleId="786">
    <w:name w:val="Block Text"/>
    <w:basedOn w:val="768"/>
    <w:pPr>
      <w:ind w:left="-426" w:right="-1333"/>
      <w:jc w:val="both"/>
    </w:pPr>
  </w:style>
  <w:style w:type="paragraph" w:styleId="787">
    <w:name w:val="Body Text Indent 3"/>
    <w:basedOn w:val="768"/>
    <w:pPr>
      <w:ind w:left="283"/>
      <w:spacing w:after="120"/>
    </w:pPr>
    <w:rPr>
      <w:sz w:val="16"/>
      <w:szCs w:val="16"/>
    </w:rPr>
  </w:style>
  <w:style w:type="paragraph" w:styleId="788">
    <w:name w:val="Caption"/>
    <w:basedOn w:val="768"/>
    <w:next w:val="768"/>
    <w:qFormat/>
    <w:rPr>
      <w:szCs w:val="24"/>
    </w:rPr>
  </w:style>
  <w:style w:type="table" w:styleId="789">
    <w:name w:val="Table Grid"/>
    <w:basedOn w:val="7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0">
    <w:name w:val="Title"/>
    <w:basedOn w:val="768"/>
    <w:qFormat/>
    <w:pPr>
      <w:jc w:val="center"/>
    </w:pPr>
    <w:rPr>
      <w:szCs w:val="24"/>
    </w:rPr>
  </w:style>
  <w:style w:type="paragraph" w:styleId="791" w:customStyle="1">
    <w:name w:val="Письмо главы"/>
    <w:basedOn w:val="768"/>
    <w:pPr>
      <w:ind w:firstLine="709"/>
      <w:jc w:val="both"/>
    </w:pPr>
  </w:style>
  <w:style w:type="paragraph" w:styleId="792">
    <w:name w:val="List"/>
    <w:basedOn w:val="768"/>
    <w:pPr>
      <w:ind w:left="283" w:hanging="283"/>
    </w:pPr>
  </w:style>
  <w:style w:type="paragraph" w:styleId="793">
    <w:name w:val="Body Text First Indent"/>
    <w:basedOn w:val="781"/>
    <w:pPr>
      <w:ind w:firstLine="210"/>
    </w:pPr>
  </w:style>
  <w:style w:type="paragraph" w:styleId="794">
    <w:name w:val="Body Text Indent 2"/>
    <w:basedOn w:val="768"/>
    <w:pPr>
      <w:ind w:left="283"/>
      <w:spacing w:after="120" w:line="480" w:lineRule="auto"/>
    </w:pPr>
  </w:style>
  <w:style w:type="paragraph" w:styleId="795" w:customStyle="1">
    <w:name w:val="ConsNormal"/>
    <w:pPr>
      <w:ind w:firstLine="720"/>
      <w:widowControl w:val="off"/>
    </w:pPr>
    <w:rPr>
      <w:rFonts w:ascii="Arial" w:hAnsi="Arial"/>
    </w:rPr>
  </w:style>
  <w:style w:type="character" w:styleId="796">
    <w:name w:val="Hyperlink"/>
    <w:basedOn w:val="774"/>
    <w:uiPriority w:val="99"/>
    <w:rPr>
      <w:color w:val="0000ff"/>
      <w:u w:val="single"/>
    </w:rPr>
  </w:style>
  <w:style w:type="paragraph" w:styleId="797" w:customStyle="1">
    <w:name w:val="Дата печати"/>
    <w:rPr>
      <w:sz w:val="24"/>
      <w:szCs w:val="24"/>
    </w:rPr>
  </w:style>
  <w:style w:type="paragraph" w:styleId="798">
    <w:name w:val="Normal (Web)"/>
    <w:basedOn w:val="76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799">
    <w:name w:val="Body Text 3"/>
    <w:basedOn w:val="768"/>
    <w:pPr>
      <w:spacing w:after="120"/>
    </w:pPr>
    <w:rPr>
      <w:sz w:val="16"/>
      <w:szCs w:val="16"/>
    </w:rPr>
  </w:style>
  <w:style w:type="paragraph" w:styleId="800">
    <w:name w:val="Subtitle"/>
    <w:basedOn w:val="768"/>
    <w:link w:val="821"/>
    <w:qFormat/>
    <w:pPr>
      <w:ind w:right="27"/>
      <w:jc w:val="center"/>
    </w:pPr>
    <w:rPr>
      <w:b/>
      <w:bCs/>
      <w:szCs w:val="28"/>
    </w:rPr>
  </w:style>
  <w:style w:type="paragraph" w:styleId="801" w:customStyle="1">
    <w:name w:val="Автозамена"/>
    <w:rPr>
      <w:sz w:val="24"/>
      <w:szCs w:val="24"/>
    </w:rPr>
  </w:style>
  <w:style w:type="paragraph" w:styleId="802" w:customStyle="1">
    <w:name w:val="администрации Новосибирской обла"/>
    <w:rPr>
      <w:sz w:val="28"/>
    </w:rPr>
  </w:style>
  <w:style w:type="paragraph" w:styleId="803">
    <w:name w:val="List Bullet 2"/>
    <w:basedOn w:val="768"/>
    <w:pPr>
      <w:jc w:val="both"/>
    </w:pPr>
    <w:rPr>
      <w:sz w:val="24"/>
      <w:lang w:eastAsia="en-US"/>
    </w:rPr>
  </w:style>
  <w:style w:type="paragraph" w:styleId="80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05">
    <w:name w:val="Balloon Text"/>
    <w:basedOn w:val="768"/>
    <w:link w:val="823"/>
    <w:uiPriority w:val="99"/>
    <w:semiHidden/>
    <w:rPr>
      <w:rFonts w:ascii="Tahoma" w:hAnsi="Tahoma" w:cs="Tahoma"/>
      <w:sz w:val="16"/>
      <w:szCs w:val="16"/>
    </w:rPr>
  </w:style>
  <w:style w:type="paragraph" w:styleId="8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07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08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09" w:customStyle="1">
    <w:name w:val="nodecaration"/>
    <w:basedOn w:val="768"/>
    <w:pPr>
      <w:spacing w:after="360"/>
    </w:pPr>
    <w:rPr>
      <w:sz w:val="17"/>
      <w:szCs w:val="17"/>
    </w:rPr>
  </w:style>
  <w:style w:type="paragraph" w:styleId="810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11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12">
    <w:name w:val="annotation text"/>
    <w:basedOn w:val="768"/>
    <w:link w:val="813"/>
    <w:rPr>
      <w:sz w:val="20"/>
    </w:rPr>
  </w:style>
  <w:style w:type="character" w:styleId="813" w:customStyle="1">
    <w:name w:val="Текст примечания Знак"/>
    <w:basedOn w:val="774"/>
    <w:link w:val="812"/>
  </w:style>
  <w:style w:type="paragraph" w:styleId="814">
    <w:name w:val="annotation subject"/>
    <w:basedOn w:val="812"/>
    <w:next w:val="812"/>
    <w:link w:val="815"/>
    <w:uiPriority w:val="99"/>
    <w:unhideWhenUsed/>
    <w:rPr>
      <w:b/>
      <w:bCs/>
    </w:rPr>
  </w:style>
  <w:style w:type="character" w:styleId="815" w:customStyle="1">
    <w:name w:val="Тема примечания Знак"/>
    <w:basedOn w:val="813"/>
    <w:link w:val="814"/>
    <w:uiPriority w:val="99"/>
    <w:rPr>
      <w:b/>
      <w:bCs/>
    </w:rPr>
  </w:style>
  <w:style w:type="paragraph" w:styleId="816" w:customStyle="1">
    <w:name w:val="Style9"/>
    <w:basedOn w:val="768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817">
    <w:name w:val="No Spacing"/>
    <w:uiPriority w:val="99"/>
    <w:qFormat/>
    <w:rPr>
      <w:sz w:val="28"/>
    </w:rPr>
  </w:style>
  <w:style w:type="character" w:styleId="818" w:customStyle="1">
    <w:name w:val="Верхний колонтитул Знак"/>
    <w:basedOn w:val="774"/>
    <w:link w:val="777"/>
    <w:uiPriority w:val="99"/>
    <w:rPr>
      <w:sz w:val="28"/>
    </w:rPr>
  </w:style>
  <w:style w:type="character" w:styleId="819" w:customStyle="1">
    <w:name w:val="Font Style19"/>
    <w:basedOn w:val="774"/>
    <w:rPr>
      <w:rFonts w:ascii="Times New Roman" w:hAnsi="Times New Roman" w:cs="Times New Roman"/>
      <w:sz w:val="26"/>
      <w:szCs w:val="26"/>
    </w:rPr>
  </w:style>
  <w:style w:type="paragraph" w:styleId="820">
    <w:name w:val="List Paragraph"/>
    <w:basedOn w:val="768"/>
    <w:uiPriority w:val="34"/>
    <w:qFormat/>
    <w:pPr>
      <w:contextualSpacing/>
      <w:ind w:left="720"/>
    </w:pPr>
    <w:rPr>
      <w:sz w:val="20"/>
    </w:rPr>
  </w:style>
  <w:style w:type="character" w:styleId="821" w:customStyle="1">
    <w:name w:val="Подзаголовок Знак"/>
    <w:basedOn w:val="774"/>
    <w:link w:val="800"/>
    <w:rPr>
      <w:b/>
      <w:bCs/>
      <w:sz w:val="28"/>
      <w:szCs w:val="28"/>
    </w:rPr>
  </w:style>
  <w:style w:type="character" w:styleId="822">
    <w:name w:val="Strong"/>
    <w:basedOn w:val="774"/>
    <w:uiPriority w:val="22"/>
    <w:qFormat/>
    <w:rPr>
      <w:b/>
      <w:bCs/>
    </w:rPr>
  </w:style>
  <w:style w:type="character" w:styleId="823" w:customStyle="1">
    <w:name w:val="Текст выноски Знак"/>
    <w:basedOn w:val="774"/>
    <w:link w:val="805"/>
    <w:uiPriority w:val="99"/>
    <w:semiHidden/>
    <w:rPr>
      <w:rFonts w:ascii="Tahoma" w:hAnsi="Tahoma" w:cs="Tahoma"/>
      <w:sz w:val="16"/>
      <w:szCs w:val="16"/>
    </w:rPr>
  </w:style>
  <w:style w:type="paragraph" w:styleId="824" w:customStyle="1">
    <w:name w:val="Без интервала1"/>
    <w:rPr>
      <w:rFonts w:eastAsia="Calibri"/>
      <w:sz w:val="28"/>
    </w:rPr>
  </w:style>
  <w:style w:type="character" w:styleId="825" w:customStyle="1">
    <w:name w:val="Нижний колонтитул Знак"/>
    <w:basedOn w:val="774"/>
    <w:link w:val="779"/>
    <w:uiPriority w:val="99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80AC-F24A-4258-814E-10F642C2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24</cp:revision>
  <dcterms:created xsi:type="dcterms:W3CDTF">2023-02-27T08:54:00Z</dcterms:created>
  <dcterms:modified xsi:type="dcterms:W3CDTF">2024-03-07T08:21:08Z</dcterms:modified>
</cp:coreProperties>
</file>